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D4D9">
      <w:pPr>
        <w:spacing w:before="0" w:after="0"/>
        <w:jc w:val="right"/>
      </w:pPr>
      <w:r>
        <w:rPr>
          <w:b/>
          <w:i w:val="0"/>
        </w:rPr>
        <w:t xml:space="preserve">Ilova</w:t>
      </w:r>
    </w:p>
    <w:p w14:paraId="04CA0951">
      <w:pPr>
        <w:spacing w:before="0" w:after="0"/>
        <w:jc w:val="right"/>
      </w:pPr>
      <w:r>
        <w:rPr>
          <w:b w:val="0"/>
          <w:i w:val="0"/>
        </w:rPr>
        <w:t xml:space="preserve">«MOSSAD» MChJ direktorining buyrug‘iga</w:t>
      </w:r>
    </w:p>
    <w:p w14:paraId="11DE01EA">
      <w:pPr>
        <w:spacing w:before="0" w:after="0"/>
        <w:jc w:val="right"/>
      </w:pPr>
      <w:r>
        <w:rPr>
          <w:b w:val="0"/>
          <w:i w:val="0"/>
        </w:rPr>
        <w:t xml:space="preserve">2026-yil «___» ____________dagi № ____</w:t>
      </w:r>
    </w:p>
    <w:p w14:paraId="5977ED11">
      <w:pPr>
        <w:spacing w:before="0" w:after="200"/>
        <w:jc w:val="right"/>
      </w:pPr>
      <w:r>
        <w:rPr>
          <w:b w:val="0"/>
          <w:i w:val="0"/>
        </w:rPr>
        <w:t xml:space="preserve">va ichki mehnat tartibi qoidalariga</w:t>
      </w:r>
    </w:p>
    <w:p w14:paraId="482C2D62">
      <w:pPr>
        <w:spacing w:before="0" w:after="0"/>
        <w:jc w:val="center"/>
        <w:rPr>
          <w:b/>
          <w:i w:val="0"/>
        </w:rPr>
      </w:pPr>
    </w:p>
    <w:p w14:paraId="5F2366C9">
      <w:pPr>
        <w:spacing w:before="0" w:after="0"/>
        <w:jc w:val="center"/>
      </w:pPr>
      <w:r>
        <w:rPr>
          <w:b/>
          <w:i w:val="0"/>
        </w:rPr>
        <w:t xml:space="preserve">RO‘YXAT</w:t>
      </w:r>
    </w:p>
    <w:p w14:paraId="1FA4A3D7">
      <w:pPr>
        <w:spacing w:before="0" w:after="40"/>
        <w:jc w:val="center"/>
      </w:pPr>
      <w:r>
        <w:rPr>
          <w:b/>
          <w:i w:val="0"/>
        </w:rPr>
        <w:t xml:space="preserve">mehnat majburiyatlarining bir martalik qo‘pol buzilishlari</w:t>
      </w:r>
    </w:p>
    <w:p w14:paraId="5243292F">
      <w:pPr>
        <w:spacing w:before="0" w:after="160"/>
        <w:jc w:val="center"/>
        <w:rPr>
          <w:b w:val="0"/>
          <w:i w:val="0"/>
          <w:sz w:val="20"/>
        </w:rPr>
      </w:pPr>
      <w:r>
        <w:rPr>
          <w:b w:val="0"/>
          <w:i w:val="0"/>
          <w:sz w:val="20"/>
        </w:rPr>
        <w:t xml:space="preserve">(O‘zbekiston Respublikasi Mehnat kodeksi 161-moddasi ikkinchi qismining 5-bandi, 162-moddasi)</w:t>
      </w:r>
    </w:p>
    <w:p w14:paraId="5FA245AD">
      <w:pPr>
        <w:spacing w:before="0" w:after="160"/>
        <w:jc w:val="center"/>
        <w:rPr>
          <w:b w:val="0"/>
          <w:i w:val="0"/>
          <w:sz w:val="20"/>
        </w:rPr>
      </w:pPr>
    </w:p>
    <w:p w14:paraId="7ED7A67E">
      <w:pPr>
        <w:spacing w:before="0" w:after="80"/>
        <w:ind w:left="510" w:hanging="510"/>
        <w:jc w:val="both"/>
      </w:pPr>
      <w:r>
        <w:rPr>
          <w:b w:val="0"/>
          <w:i w:val="0"/>
        </w:rPr>
        <w:t xml:space="preserve">1.</w:t>
        <w:tab/>
        <w:t xml:space="preserve">«MOSSAD» MChJ (keyingi o‘rinlarda — Jamiyat) tashabbusi bilan mehnat shartnomasi bekor qilinishi mumkin bo‘lgan mehnat majburiyatlarining bir martalik qo‘pol buzilishlari quyidagilardir:</w:t>
      </w:r>
    </w:p>
    <w:p w14:paraId="515F8CD9">
      <w:pPr>
        <w:spacing w:before="0" w:after="60"/>
        <w:ind w:left="567"/>
        <w:jc w:val="both"/>
      </w:pPr>
      <w:r>
        <w:rPr>
          <w:b w:val="0"/>
          <w:i w:val="0"/>
        </w:rPr>
        <w:t xml:space="preserve">a) turistlar, mijozlar va boshqa shaxslardan Jamiyat xizmatlari uchun yoki ular munosabati bilan pul mablag‘larini (naqd pul, shaxsiy bank kartalari va hisobvaraqlariga, elektron hamyonlarga o‘tkazmalar, to‘lov ilovalari, QR-kodlar, messenjerlar orqali va boshqa usullarda) qabul qilish, talab qilish, olish yoki tovlamachilik qilish — har qanday joyda va har qanday shaklda, direktor buyrug‘i bilan tayinlangan shaxs tomonidan Nizomning 2-bo‘limi tartibida to‘lovlarni qabul qilish bundan mustasno;</w:t>
      </w:r>
    </w:p>
    <w:p w14:paraId="1F7690FC">
      <w:pPr>
        <w:spacing w:before="0" w:after="60"/>
        <w:ind w:left="567"/>
        <w:jc w:val="both"/>
      </w:pPr>
      <w:r>
        <w:rPr>
          <w:b w:val="0"/>
          <w:i w:val="0"/>
        </w:rPr>
        <w:t xml:space="preserve">b) mijozlarga Jamiyatga tegishli bo‘lmagan rekvizitlarni yoki Nizomning 2-bo‘limida nazarda tutilmagan boshqa to‘lov usullarini xabar qilish;</w:t>
      </w:r>
    </w:p>
    <w:p w14:paraId="2992F0A1">
      <w:pPr>
        <w:spacing w:before="0" w:after="60"/>
        <w:ind w:left="567"/>
        <w:jc w:val="both"/>
      </w:pPr>
      <w:r>
        <w:rPr>
          <w:b w:val="0"/>
          <w:i w:val="0"/>
        </w:rPr>
        <w:t xml:space="preserve">d) turistik xizmatlarni Jamiyat shartnomasidan va Jamiyat hisobidan tashqarida rasmiylashtirish, bron qilish, tasdiqlash yoki boshqacha tarzda sotish, shu jumladan o‘z manfaatlarida yoki uchinchi shaxslar manfaatlarida «parallel» sotuvlar;</w:t>
      </w:r>
    </w:p>
    <w:p w14:paraId="7FB3648A">
      <w:pPr>
        <w:spacing w:before="0" w:after="60"/>
        <w:ind w:left="567"/>
        <w:jc w:val="both"/>
      </w:pPr>
      <w:r>
        <w:rPr>
          <w:b w:val="0"/>
          <w:i w:val="0"/>
        </w:rPr>
        <w:t xml:space="preserve">e) mijozlarga Jamiyat nomidan direktorning yozma roziligisiz, shuningdek to‘lov Jamiyatning hisob raqamiga yoki kassasiga kelib tushguniga qadar vaucherlar, tasdiqnomalar, kafolatlar, chegirmalar, qaytarish to‘g‘risidagi va’dalar yoki boshqa majburiyatlar berish;</w:t>
      </w:r>
    </w:p>
    <w:p w14:paraId="43570CC4">
      <w:pPr>
        <w:spacing w:before="0" w:after="60"/>
        <w:ind w:left="567"/>
        <w:jc w:val="both"/>
      </w:pPr>
      <w:r>
        <w:rPr>
          <w:b w:val="0"/>
          <w:i w:val="0"/>
        </w:rPr>
        <w:t xml:space="preserve">f) berilgan vakolatlar doirasidan tashqarida Jamiyat nomidan har qanday harakatlar sodir etish; Jamiyatning nomi, muhrlari, blanklari va rekvizitlaridan direktorning topshirig‘isiz foydalanish;</w:t>
      </w:r>
    </w:p>
    <w:p w14:paraId="04CAA0E5">
      <w:pPr>
        <w:spacing w:before="0" w:after="60"/>
        <w:ind w:left="567"/>
        <w:jc w:val="both"/>
      </w:pPr>
      <w:r>
        <w:rPr>
          <w:b w:val="0"/>
          <w:i w:val="0"/>
        </w:rPr>
        <w:t xml:space="preserve">g) Jamiyatning tijorat sirini tashkil etuvchi ma’lumotlarni oshkor qilish, mijozlar bazasi va boshqa ma’lumotlarni Jamiyatdan tashqarida foydalanish uchun olib chiqish, nusxalash yoki uzatish;</w:t>
      </w:r>
    </w:p>
    <w:p w14:paraId="73E23F40">
      <w:pPr>
        <w:spacing w:before="0" w:after="60"/>
        <w:ind w:left="567"/>
        <w:jc w:val="both"/>
      </w:pPr>
      <w:r>
        <w:rPr>
          <w:b w:val="0"/>
          <w:i w:val="0"/>
        </w:rPr>
        <w:t xml:space="preserve">h) mijozning belgilangan tartibdan tashqari to‘lov qilishga urinishlarini, mijozlarning shikoyat va da’volarini direktordan yashirish, bu Jamiyatga yoki mijozlarga zarar yetkazilishiga olib kelgan bo‘lsa.</w:t>
      </w:r>
    </w:p>
    <w:p w14:paraId="0FD632C4">
      <w:pPr>
        <w:spacing w:before="0" w:after="80"/>
        <w:ind w:left="510" w:hanging="510"/>
        <w:jc w:val="both"/>
      </w:pPr>
      <w:r>
        <w:rPr>
          <w:b w:val="0"/>
          <w:i w:val="0"/>
        </w:rPr>
        <w:t xml:space="preserve">2.</w:t>
        <w:tab/>
        <w:t xml:space="preserve">Xodimning aybli harakatlari (harakatsizligi) uchun mehnat shartnomasini bekor qilish intizomiy jazo choralaridan biri hisoblanadi va O‘zbekiston Respublikasi Mehnat kodeksining 313 va 314-moddalarida belgilangan tartib va muddatlarga rioya etilgan holda, shu jumladan xodimdan yozma tushuntirish talab qilgan holda amalga oshiriladi.</w:t>
      </w:r>
    </w:p>
    <w:p w14:paraId="3E25410F">
      <w:pPr>
        <w:spacing w:before="0" w:after="80"/>
        <w:ind w:left="510" w:hanging="510"/>
        <w:jc w:val="both"/>
      </w:pPr>
      <w:r>
        <w:rPr>
          <w:b w:val="0"/>
          <w:i w:val="0"/>
        </w:rPr>
        <w:t xml:space="preserve">3.</w:t>
        <w:tab/>
        <w:t xml:space="preserve">Ro‘yxat Jamiyatning barcha xodimlari uchun majburiydir; xodimlar u bilan imzo qo‘ydirib (tanishuv varaqasi orqali) tanishadilar.</w:t>
      </w:r>
    </w:p>
    <w:p w14:paraId="76EF10A8">
      <w:pPr>
        <w:spacing w:before="0" w:after="16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3E30A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F9CC73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292872EF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427CD083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A.R. Karimov</w:t>
            </w:r>
          </w:p>
        </w:tc>
      </w:tr>
      <w:tr w14:paraId="6328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ECA241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3CAD7C75">
            <w:pPr>
              <w:spacing w:before="0" w:after="20"/>
              <w:ind w:firstLine="675" w:firstLineChars="450"/>
              <w:jc w:val="both"/>
            </w:pPr>
            <w:bookmarkStart w:id="0" w:name="_GoBack"/>
            <w:bookmarkEnd w:id="0"/>
            <w:r>
              <w:rPr>
                <w:b w:val="0"/>
                <w:i/>
                <w:sz w:val="15"/>
                <w:szCs w:val="13"/>
              </w:rPr>
              <w:t xml:space="preserve">(imzo)</w:t>
            </w:r>
          </w:p>
        </w:tc>
        <w:tc>
          <w:tcPr>
            <w:tcW w:w="3685" w:type="dxa"/>
          </w:tcPr>
          <w:p w14:paraId="474D5F6A">
            <w:pPr>
              <w:spacing w:before="0" w:after="20"/>
              <w:jc w:val="left"/>
            </w:pPr>
          </w:p>
        </w:tc>
      </w:tr>
    </w:tbl>
    <w:p w14:paraId="61E13EA0"/>
    <w:sectPr>
      <w:headerReference r:id="rIdWM1" w:type="default"/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F35F7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322</Words>
  <Characters>2103</Characters>
  <Lines>0</Lines>
  <Paragraphs>0</Paragraphs>
  <TotalTime>0</TotalTime>
  <ScaleCrop>false</ScaleCrop>
  <LinksUpToDate>false</LinksUpToDate>
  <CharactersWithSpaces>2404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2026-10-21T14:19:46Z</dcterms:modified>
  <cp:revision>1</cp:revision>
</cp:coreProperties>
</file>