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155892" w14:textId="77777777" w:rsidR="00997DCA" w:rsidRPr="00997DCA" w:rsidRDefault="00997DCA" w:rsidP="004733E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№ 1</w:t>
      </w:r>
    </w:p>
    <w:p w14:paraId="1BF3AE63" w14:textId="77777777" w:rsidR="00997DCA" w:rsidRPr="00997DCA" w:rsidRDefault="00997DCA" w:rsidP="004733E1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оказание аутстаффинговых услуг</w:t>
      </w:r>
    </w:p>
    <w:p w14:paraId="6E75BB2B" w14:textId="6C1BD28E" w:rsidR="00997DCA" w:rsidRPr="00997DCA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г.Ташкент                                                                                                            «___» __________ 20__ г.</w:t>
      </w:r>
      <w:r w:rsidR="004733E1" w:rsidRP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A35E35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14:paraId="359A4B18" w14:textId="6AFA57C5" w:rsidR="00997DCA" w:rsidRPr="00997DCA" w:rsidRDefault="00997DCA" w:rsidP="002049A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ООО «___________________», именуемое в дальнейшем «Аутстаффер» (Исполнитель), </w:t>
        <w:br/>
        <w:t>в лице директора _______________________, действующего на основании Устава, и ООО «___________________», именуемое в дальнейшем «Принимающая организация» (Заказчик), в лице директора _______________________, действующего на основании Устава, совместно именуемые «Стороны», руководствуясь Гражданским и Трудовым кодексами Республики Узбекистан, ст. 16 Закона «О занятости населения» и Постановлением Кабмина № 706 от 25.10.2024 г., заключили настоящий Договор о нижеследующем:</w:t>
      </w:r>
      <w:r w:rsidR="00C219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C2193E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 w:rsidR="004932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493230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049AD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243E2E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14:paraId="7ED74338" w14:textId="233AAE83" w:rsidR="00624708" w:rsidRDefault="00997DCA" w:rsidP="006247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w14:paraId="16E46269" w14:textId="77777777" w:rsidR="0037506A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Аутстаффер обязуется на основании письменных Заявок Принимающей организации оказывать аутстаффинговые услуги путем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временного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направления своих работников к Заказчику для выполнения трудовых функций в интересах, под управлением и контролем Заказчика. </w:t>
      </w:r>
    </w:p>
    <w:p w14:paraId="71944820" w14:textId="4AA71A5B" w:rsidR="0037506A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Срок направления работников устанавливается с 01.05.2026 г. по 10.11.2026 г. Стороны подтверждают соблюдение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лимита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9 месяцев на одного работника в течение года</w:t>
      </w:r>
      <w:r w:rsidR="0025566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56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55663" w:rsidRPr="002556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он может быть продлен по </w:t>
      </w:r>
      <w:r w:rsidR="00C32D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письменному </w:t>
      </w:r>
      <w:r w:rsidR="00255663" w:rsidRPr="0025566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соглашению сторон</w:t>
      </w:r>
      <w:r w:rsidR="002556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9BBB3E" w14:textId="77777777" w:rsidR="001D4BC3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Аутстаффер подтверждает наличие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письменного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согласия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каждого направляемого работника. </w:t>
      </w:r>
    </w:p>
    <w:p w14:paraId="7B3FB5E6" w14:textId="488E43C7" w:rsidR="00997DCA" w:rsidRPr="00997DCA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Направление персонала на объекты и оборудование повышенной опасности, а также </w:t>
      </w:r>
      <w:r w:rsidR="001D4B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пределы </w:t>
      </w:r>
      <w:r w:rsidR="001D4B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Республики Узбекистан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допускается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379BBD" w14:textId="6E5E5236" w:rsidR="002353F8" w:rsidRDefault="00997DCA" w:rsidP="002353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СТОИМОСТЬ И ПОРЯДОК РАСЧЕТОВ</w:t>
      </w:r>
    </w:p>
    <w:p w14:paraId="7DDF39E0" w14:textId="77777777" w:rsidR="00C2193E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Стоимость услуг рассчитывается ежемесячно на основании фактически отработанного времени согласно Тарифам (Приложение №1). </w:t>
      </w:r>
    </w:p>
    <w:p w14:paraId="4DD31705" w14:textId="77777777" w:rsidR="00E06D56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Расчеты производятся через систему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E-Faktura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течение 10 </w:t>
      </w:r>
      <w:r w:rsidR="00C2193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2193E" w:rsidRPr="00C2193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десяти</w:t>
      </w:r>
      <w:r w:rsidR="00C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после подписания Акта и ЭСФ. </w:t>
      </w:r>
    </w:p>
    <w:p w14:paraId="5632451E" w14:textId="362708AA" w:rsidR="00997DCA" w:rsidRPr="00997DCA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Дополнительные расходы (командировочные, ГСМ) возмещаются Заказчиком только при наличии предварительного письменного согласования и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подтверждающих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документов.</w:t>
      </w:r>
    </w:p>
    <w:p w14:paraId="463BB089" w14:textId="77777777" w:rsidR="004730E4" w:rsidRDefault="00997DCA" w:rsidP="004730E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ПРАВА И ОБЯЗАННОСТИ СТОРОН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19286CF" w14:textId="5844108C" w:rsidR="00997DCA" w:rsidRPr="00997DCA" w:rsidRDefault="00997DCA" w:rsidP="00473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 обязан:</w:t>
      </w:r>
    </w:p>
    <w:p w14:paraId="4D4A9727" w14:textId="7AF06443" w:rsidR="00997DCA" w:rsidRPr="00997DCA" w:rsidRDefault="00997DCA" w:rsidP="00424AA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безопасные условия труда и проводить инструктаж на рабочем месте.</w:t>
      </w:r>
    </w:p>
    <w:p w14:paraId="7AA5CB34" w14:textId="77777777" w:rsidR="004730E4" w:rsidRDefault="00997DCA" w:rsidP="00424AA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Вести учет фактически отработанного времени каждого работника. </w:t>
      </w:r>
    </w:p>
    <w:p w14:paraId="419598D9" w14:textId="73435F24" w:rsidR="00997DCA" w:rsidRPr="00997DCA" w:rsidRDefault="00997DCA" w:rsidP="00473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Аутстаффер обязан:</w:t>
      </w:r>
    </w:p>
    <w:p w14:paraId="231582F8" w14:textId="687D2423" w:rsidR="00997DCA" w:rsidRPr="00997DCA" w:rsidRDefault="00997DCA" w:rsidP="00424AA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Выплачивать работникам зар</w:t>
      </w:r>
      <w:r w:rsidR="004730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аботную 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плату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ниже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 штатных сотрудников Заказчика на аналогичных должностях (ст. 4 ТК РУз).</w:t>
      </w:r>
    </w:p>
    <w:p w14:paraId="0B4E182C" w14:textId="4F7CB976" w:rsidR="00997DCA" w:rsidRPr="00997DCA" w:rsidRDefault="00997DCA" w:rsidP="00424AA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страхование гражданской ответственности работодателя.</w:t>
      </w:r>
    </w:p>
    <w:p w14:paraId="43CF0BF8" w14:textId="77777777" w:rsidR="008A4F31" w:rsidRDefault="00997DCA" w:rsidP="00424AA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Начислять и уплачивать НДФЛ и социальный налог за персонал. </w:t>
      </w:r>
    </w:p>
    <w:p w14:paraId="17BA2D71" w14:textId="77777777" w:rsidR="008A4F31" w:rsidRDefault="00997DCA" w:rsidP="008A4F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3.3.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 и поощрения: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имеет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права налагать взыскания. Заказчик направляет Аутстафферу мотивированные предложения о поощрении или наказании, </w:t>
      </w:r>
      <w:r w:rsidR="008A4F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окончательное решение принимает Аутстаффер как работодатель. </w:t>
      </w:r>
    </w:p>
    <w:p w14:paraId="4E020CAD" w14:textId="1B98D14E" w:rsidR="00997DCA" w:rsidRPr="00997DCA" w:rsidRDefault="00997DCA" w:rsidP="000F00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 персонала: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вправе требовать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замены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работника в течение 5 </w:t>
      </w:r>
      <w:r w:rsidR="008A4F3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8A4F31" w:rsidRPr="008A4F3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пяти</w:t>
      </w:r>
      <w:r w:rsidR="008A4F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в случае некомпетентности или нарушения </w:t>
      </w:r>
      <w:r w:rsidR="0010201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102010" w:rsidRPr="0010201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равил внутреннего трудового распорядка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Оплата за заменяемого работника 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 дня требования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начисляется.</w:t>
      </w:r>
    </w:p>
    <w:p w14:paraId="6F684C76" w14:textId="0F4A41B5" w:rsidR="00EC7D74" w:rsidRDefault="00997DCA" w:rsidP="00EC7D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ЗАЩИТА ДАННЫХ И КОНФИДЕНЦИАЛЬНОСТЬ</w:t>
      </w:r>
    </w:p>
    <w:p w14:paraId="33204FDD" w14:textId="77777777" w:rsidR="0066657E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Стороны обеспечивают защиту персональных данных работников согласно Закону </w:t>
      </w:r>
      <w:r w:rsidR="0066657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 персональных данных». </w:t>
      </w:r>
    </w:p>
    <w:p w14:paraId="3BB34E67" w14:textId="6ACA2AF6" w:rsidR="0066657E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По окончании Договора Заказчик обязан уничтожить полученные персональные данные работников</w:t>
      </w:r>
      <w:r w:rsidR="00344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446E5" w:rsidRPr="003446E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подтвердив в письменной форме</w:t>
      </w:r>
      <w:r w:rsidR="003446E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уведомительного характера</w:t>
      </w:r>
      <w:r w:rsidR="003446E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446E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случаев, установленных законом. </w:t>
      </w:r>
    </w:p>
    <w:p w14:paraId="62D64555" w14:textId="2B2C1EF5" w:rsidR="00203F04" w:rsidRDefault="00997DCA" w:rsidP="00203F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Обязательство о конфиденциальности действует в течение 3 </w:t>
      </w:r>
      <w:r w:rsidR="003446E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3446E5" w:rsidRPr="003446E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трёх</w:t>
      </w:r>
      <w:r w:rsidR="00344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лет после прекращения Договора. </w:t>
      </w:r>
      <w:r w:rsidR="00203F04" w:rsidRPr="00203F04">
        <w:rPr>
          <w:rFonts w:ascii="Times New Roman" w:eastAsia="Times New Roman" w:hAnsi="Times New Roman" w:cs="Times New Roman"/>
          <w:sz w:val="24"/>
          <w:szCs w:val="24"/>
        </w:rPr>
        <w:t xml:space="preserve">За нарушение Стороной обязательств о конфиденциальности виновная Сторона уплачивает другой Стороне штраф в размере 30 (тридцати) базовых расчётных величин (БРВ), действующих на дату уплаты, за каждый случай разглашения, </w:t>
      </w:r>
      <w:r w:rsidR="000F00B2">
        <w:rPr>
          <w:rFonts w:ascii="Times New Roman" w:eastAsia="Times New Roman" w:hAnsi="Times New Roman" w:cs="Times New Roman"/>
          <w:sz w:val="24"/>
          <w:szCs w:val="24"/>
        </w:rPr>
        <w:br/>
      </w:r>
      <w:r w:rsidR="00203F04" w:rsidRPr="00203F04">
        <w:rPr>
          <w:rFonts w:ascii="Times New Roman" w:eastAsia="Times New Roman" w:hAnsi="Times New Roman" w:cs="Times New Roman"/>
          <w:sz w:val="24"/>
          <w:szCs w:val="24"/>
        </w:rPr>
        <w:t>а также возмещает причинённые убытки в части, не покрытой штрафом</w:t>
      </w:r>
      <w:r w:rsidR="00203F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6858F" w14:textId="102B2926" w:rsidR="006070EF" w:rsidRDefault="00997DCA" w:rsidP="00203F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ОТВЕТСТВЕННОСТЬ СТОРОН</w:t>
      </w:r>
    </w:p>
    <w:p w14:paraId="195A8E05" w14:textId="77777777" w:rsidR="00612BAB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</w:t>
      </w:r>
      <w:r w:rsidR="00FE078F" w:rsidRPr="00FE07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несвоевременного направления работников или неисполнения Заявки Исполнитель уплачивает Заказчику пеню в размере 0,1 % от стоимости услуг по неисполненной Заявке за каждый день просрочки, но не более 30 % суммы неисполненного обязательства. При нарушении лимитов, установленных Положением об аутстаффинге </w:t>
      </w:r>
      <w:r w:rsidR="00DB1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E078F" w:rsidRPr="00FE07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т.ч. 9-месячного), а равно при направлении работников без письменного согласия </w:t>
      </w:r>
      <w:r w:rsidR="00DB1C3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E078F" w:rsidRPr="00FE07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возмещает Заказчику в полном объёме убытки, включая уплаченные Заказчиком штрафы по статьям 49, 51, 175 КоАО Республики Узбекистан</w:t>
      </w:r>
      <w:r w:rsidR="00612B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505EEB" w14:textId="7360AD5E" w:rsidR="006070EF" w:rsidRDefault="00612BAB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</w:t>
      </w:r>
      <w:r w:rsidRPr="00612BA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просрочки оплаты Заказчик уплачивает Исполнителю пеню в размере 0,1 % (одной десятой процента) от просроченной суммы за каждый день просрочки, но не более 30 % от суммы просроченного платежа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F9AEFC" w14:textId="027185E6" w:rsidR="00916C85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="00612BA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Аутстаффер несет 100% материальную ответственность за ущерб, причиненный его работниками Заказчику. </w:t>
      </w:r>
    </w:p>
    <w:p w14:paraId="3F6B9624" w14:textId="1D6BA6E4" w:rsidR="00916C85" w:rsidRDefault="00997DCA" w:rsidP="00916C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РАЗРЕШЕНИЕ СПОРОВ</w:t>
      </w:r>
    </w:p>
    <w:p w14:paraId="7C74C111" w14:textId="2F4F5673" w:rsidR="00916C85" w:rsidRDefault="00997DCA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6.1. </w:t>
      </w:r>
      <w:r w:rsidR="003E347D" w:rsidRP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невозможности разрешения споров путём переговоров Сторона, считающая своё право нарушенным, направляет другой Стороне письменную претензию. Срок ответа на претензию </w:t>
      </w:r>
      <w:r w:rsid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E347D" w:rsidRP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(тридцать) календарных дней с даты её получения, если иное не следует из существа требования. После соблюдения досудебного порядка спор передаётся на рассмотрение в Ташкентский межрайонный экономический суд</w:t>
      </w:r>
      <w:r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D746C05" w14:textId="07A112E4" w:rsidR="003E347D" w:rsidRDefault="003E347D" w:rsidP="003E34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ЗАКЛЮЧИТЕЛЬНОЕ ПОЛОЖЕНИЕ</w:t>
      </w:r>
    </w:p>
    <w:p w14:paraId="66D805D8" w14:textId="6E3F3417" w:rsidR="00997DCA" w:rsidRPr="00997DCA" w:rsidRDefault="003E347D" w:rsidP="00424A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997DCA"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997DCA"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Договор вступает в силу со дня подписания его Сторонами и действует </w:t>
      </w:r>
      <w:r w:rsidR="00DE17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10 ноября 2026 года включительно. Прекращение Договора не освобождает Стороны </w:t>
      </w:r>
      <w:r w:rsidR="00DE17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E347D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исполнения обязательств, возникших до прекращения, в т. ч. обязательств по оплате фактически оказанных услуг и по сохранению конфиденциальности</w:t>
      </w:r>
      <w:r w:rsidR="00997DCA" w:rsidRPr="00997D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651680" w14:textId="77777777" w:rsidR="00997DCA" w:rsidRPr="00997DCA" w:rsidRDefault="00997DCA" w:rsidP="003E34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ЮРИДИЧЕСКИЕ АДРЕСА И ПОДПИСИ СТОРОН</w:t>
      </w:r>
    </w:p>
    <w:p w14:paraId="248E4FFF" w14:textId="1CA46DAE" w:rsidR="00EF3941" w:rsidRPr="002049AD" w:rsidRDefault="00DE177B" w:rsidP="00424AA3">
      <w:pPr>
        <w:jc w:val="both"/>
        <w:rPr>
          <w:rFonts w:ascii="Times New Roman" w:hAnsi="Times New Roman" w:cs="Times New Roman"/>
          <w:sz w:val="24"/>
          <w:szCs w:val="24"/>
        </w:rPr>
      </w:pP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«___________________»                                                                                          ООО «___________________»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r>
      <w:r w:rsidRPr="00997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r>
    </w:p>
    <w:sectPr w:rsidR="00EF3941" w:rsidRPr="002049AD" w:rsidSect="00DE177B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861344"/>
    <w:multiLevelType w:val="multilevel"/>
    <w:tmpl w:val="9BF4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C1"/>
    <w:rsid w:val="000F00B2"/>
    <w:rsid w:val="00102010"/>
    <w:rsid w:val="001D4BC3"/>
    <w:rsid w:val="00203F04"/>
    <w:rsid w:val="002049AD"/>
    <w:rsid w:val="00221552"/>
    <w:rsid w:val="002353F8"/>
    <w:rsid w:val="00243E2E"/>
    <w:rsid w:val="00255663"/>
    <w:rsid w:val="003446E5"/>
    <w:rsid w:val="0037506A"/>
    <w:rsid w:val="003E347D"/>
    <w:rsid w:val="00424AA3"/>
    <w:rsid w:val="004730E4"/>
    <w:rsid w:val="004733E1"/>
    <w:rsid w:val="00493230"/>
    <w:rsid w:val="006070EF"/>
    <w:rsid w:val="00612BAB"/>
    <w:rsid w:val="00624708"/>
    <w:rsid w:val="0066657E"/>
    <w:rsid w:val="006B34EC"/>
    <w:rsid w:val="008A4F31"/>
    <w:rsid w:val="00916C85"/>
    <w:rsid w:val="00997DCA"/>
    <w:rsid w:val="009C056E"/>
    <w:rsid w:val="009F44C1"/>
    <w:rsid w:val="00A35E35"/>
    <w:rsid w:val="00B00D42"/>
    <w:rsid w:val="00C2193E"/>
    <w:rsid w:val="00C32D0D"/>
    <w:rsid w:val="00CD740A"/>
    <w:rsid w:val="00CE50AA"/>
    <w:rsid w:val="00DB1C32"/>
    <w:rsid w:val="00DE177B"/>
    <w:rsid w:val="00E06D56"/>
    <w:rsid w:val="00EC7D74"/>
    <w:rsid w:val="00FE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244D"/>
  <w15:chartTrackingRefBased/>
  <w15:docId w15:val="{93680A23-A1CC-47EF-96F9-E2A8F50C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97D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97DC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97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97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9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Темиров Алишер</dc:creator>
  <cp:keywords/>
  <dc:description/>
  <cp:lastModifiedBy>Темиров Алишер</cp:lastModifiedBy>
  <cp:revision>20</cp:revision>
  <dcterms:created xsi:type="dcterms:W3CDTF">2026-04-30T14:52:00Z</dcterms:created>
  <dcterms:modified xsi:type="dcterms:W3CDTF">2026-04-30T16:01:00Z</dcterms:modified>
</cp:coreProperties>
</file>