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B1" w:rsidRPr="00FB61B1" w:rsidRDefault="00FB61B1" w:rsidP="00FB61B1">
      <w:pPr>
        <w:shd w:val="clear" w:color="auto" w:fill="FFFFFF"/>
        <w:spacing w:after="135" w:line="240" w:lineRule="auto"/>
        <w:textAlignment w:val="baseline"/>
        <w:outlineLvl w:val="1"/>
        <w:rPr>
          <w:rFonts w:ascii="Arial" w:eastAsia="Times New Roman" w:hAnsi="Arial" w:cs="Arial"/>
          <w:color w:val="181818"/>
          <w:sz w:val="42"/>
          <w:szCs w:val="42"/>
          <w:lang w:eastAsia="ru-RU"/>
        </w:rPr>
      </w:pPr>
      <w:r w:rsidRPr="00FB61B1">
        <w:rPr>
          <w:rFonts w:ascii="Arial" w:eastAsia="Times New Roman" w:hAnsi="Arial" w:cs="Arial"/>
          <w:color w:val="181818"/>
          <w:sz w:val="42"/>
          <w:szCs w:val="42"/>
          <w:lang w:eastAsia="ru-RU"/>
        </w:rPr>
        <w:t>Автоматизированная система учета и анализа пассажиропотока (АСУАП)</w:t>
      </w:r>
    </w:p>
    <w:p w:rsidR="00FB61B1" w:rsidRPr="00FB61B1" w:rsidRDefault="00FB61B1" w:rsidP="00FB61B1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22222"/>
          <w:sz w:val="21"/>
          <w:szCs w:val="21"/>
          <w:lang w:eastAsia="ru-RU"/>
        </w:rPr>
      </w:pPr>
      <w:r>
        <w:rPr>
          <w:rFonts w:ascii="inherit" w:eastAsia="Times New Roman" w:hAnsi="inherit" w:cs="Arial"/>
          <w:noProof/>
          <w:color w:val="555555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793105" cy="3091815"/>
            <wp:effectExtent l="0" t="0" r="0" b="0"/>
            <wp:docPr id="2" name="Рисунок 2" descr="asua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ua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B1" w:rsidRPr="00FB61B1" w:rsidRDefault="00FB61B1" w:rsidP="00FB61B1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22222"/>
          <w:sz w:val="21"/>
          <w:szCs w:val="21"/>
          <w:lang w:eastAsia="ru-RU"/>
        </w:rPr>
      </w:pPr>
      <w:r w:rsidRPr="00FB61B1">
        <w:rPr>
          <w:rFonts w:ascii="inherit" w:eastAsia="Times New Roman" w:hAnsi="inherit" w:cs="Arial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Система АСУАП </w:t>
      </w:r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>производит подсчет пассажиров, входящих и выходящих через дверные проемы подвижного состава, анализ данной информации и передачу результатов в диспетчерский центр по беспроводному каналу GSM в режиме реального времени.</w:t>
      </w:r>
    </w:p>
    <w:p w:rsidR="00FB61B1" w:rsidRPr="00FB61B1" w:rsidRDefault="00FB61B1" w:rsidP="00FB61B1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22222"/>
          <w:sz w:val="21"/>
          <w:szCs w:val="21"/>
          <w:lang w:eastAsia="ru-RU"/>
        </w:rPr>
      </w:pPr>
      <w:r w:rsidRPr="00FB61B1">
        <w:rPr>
          <w:rFonts w:ascii="inherit" w:eastAsia="Times New Roman" w:hAnsi="inherit" w:cs="Arial"/>
          <w:b/>
          <w:bCs/>
          <w:color w:val="222222"/>
          <w:sz w:val="21"/>
          <w:szCs w:val="21"/>
          <w:bdr w:val="none" w:sz="0" w:space="0" w:color="auto" w:frame="1"/>
          <w:lang w:eastAsia="ru-RU"/>
        </w:rPr>
        <w:t>Особенности и возможности:</w:t>
      </w:r>
    </w:p>
    <w:p w:rsidR="00FB61B1" w:rsidRPr="00FB61B1" w:rsidRDefault="00FB61B1" w:rsidP="00FB61B1">
      <w:pPr>
        <w:numPr>
          <w:ilvl w:val="0"/>
          <w:numId w:val="1"/>
        </w:numPr>
        <w:shd w:val="clear" w:color="auto" w:fill="FFFFFF"/>
        <w:spacing w:after="0" w:line="240" w:lineRule="auto"/>
        <w:ind w:left="315"/>
        <w:textAlignment w:val="baseline"/>
        <w:rPr>
          <w:rFonts w:ascii="inherit" w:eastAsia="Times New Roman" w:hAnsi="inherit" w:cs="Arial"/>
          <w:color w:val="222222"/>
          <w:sz w:val="21"/>
          <w:szCs w:val="21"/>
          <w:lang w:eastAsia="ru-RU"/>
        </w:rPr>
      </w:pPr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>определение местонахождения состава;</w:t>
      </w:r>
    </w:p>
    <w:p w:rsidR="00FB61B1" w:rsidRPr="00FB61B1" w:rsidRDefault="00FB61B1" w:rsidP="00FB61B1">
      <w:pPr>
        <w:numPr>
          <w:ilvl w:val="0"/>
          <w:numId w:val="1"/>
        </w:numPr>
        <w:shd w:val="clear" w:color="auto" w:fill="FFFFFF"/>
        <w:spacing w:after="0" w:line="240" w:lineRule="auto"/>
        <w:ind w:left="315"/>
        <w:textAlignment w:val="baseline"/>
        <w:rPr>
          <w:rFonts w:ascii="inherit" w:eastAsia="Times New Roman" w:hAnsi="inherit" w:cs="Arial"/>
          <w:color w:val="222222"/>
          <w:sz w:val="21"/>
          <w:szCs w:val="21"/>
          <w:lang w:eastAsia="ru-RU"/>
        </w:rPr>
      </w:pPr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>определение текущей станции;</w:t>
      </w:r>
    </w:p>
    <w:p w:rsidR="00FB61B1" w:rsidRPr="00FB61B1" w:rsidRDefault="00FB61B1" w:rsidP="00FB61B1">
      <w:pPr>
        <w:numPr>
          <w:ilvl w:val="0"/>
          <w:numId w:val="1"/>
        </w:numPr>
        <w:shd w:val="clear" w:color="auto" w:fill="FFFFFF"/>
        <w:spacing w:after="0" w:line="240" w:lineRule="auto"/>
        <w:ind w:left="315"/>
        <w:textAlignment w:val="baseline"/>
        <w:rPr>
          <w:rFonts w:ascii="inherit" w:eastAsia="Times New Roman" w:hAnsi="inherit" w:cs="Arial"/>
          <w:color w:val="222222"/>
          <w:sz w:val="21"/>
          <w:szCs w:val="21"/>
          <w:lang w:eastAsia="ru-RU"/>
        </w:rPr>
      </w:pPr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>фиксация времени прибытия электропоезда, определение времени задержки;</w:t>
      </w:r>
    </w:p>
    <w:p w:rsidR="00FB61B1" w:rsidRPr="00FB61B1" w:rsidRDefault="00FB61B1" w:rsidP="00FB61B1">
      <w:pPr>
        <w:numPr>
          <w:ilvl w:val="0"/>
          <w:numId w:val="1"/>
        </w:numPr>
        <w:shd w:val="clear" w:color="auto" w:fill="FFFFFF"/>
        <w:spacing w:after="0" w:line="240" w:lineRule="auto"/>
        <w:ind w:left="315"/>
        <w:textAlignment w:val="baseline"/>
        <w:rPr>
          <w:rFonts w:ascii="inherit" w:eastAsia="Times New Roman" w:hAnsi="inherit" w:cs="Arial"/>
          <w:color w:val="222222"/>
          <w:sz w:val="21"/>
          <w:szCs w:val="21"/>
          <w:lang w:eastAsia="ru-RU"/>
        </w:rPr>
      </w:pPr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>подсчет количества пассажиров, входящих и выходящих на каждой ж/д станции;</w:t>
      </w:r>
    </w:p>
    <w:p w:rsidR="00FB61B1" w:rsidRPr="00FB61B1" w:rsidRDefault="00FB61B1" w:rsidP="00FB61B1">
      <w:pPr>
        <w:numPr>
          <w:ilvl w:val="0"/>
          <w:numId w:val="1"/>
        </w:numPr>
        <w:shd w:val="clear" w:color="auto" w:fill="FFFFFF"/>
        <w:spacing w:after="0" w:line="240" w:lineRule="auto"/>
        <w:ind w:left="315"/>
        <w:textAlignment w:val="baseline"/>
        <w:rPr>
          <w:rFonts w:ascii="inherit" w:eastAsia="Times New Roman" w:hAnsi="inherit" w:cs="Arial"/>
          <w:color w:val="222222"/>
          <w:sz w:val="21"/>
          <w:szCs w:val="21"/>
          <w:lang w:eastAsia="ru-RU"/>
        </w:rPr>
      </w:pPr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>вычисление количества пассажиров, следующих в поезде;</w:t>
      </w:r>
    </w:p>
    <w:p w:rsidR="00FB61B1" w:rsidRPr="00FB61B1" w:rsidRDefault="00FB61B1" w:rsidP="00FB61B1">
      <w:pPr>
        <w:numPr>
          <w:ilvl w:val="0"/>
          <w:numId w:val="1"/>
        </w:numPr>
        <w:shd w:val="clear" w:color="auto" w:fill="FFFFFF"/>
        <w:spacing w:after="0" w:line="240" w:lineRule="auto"/>
        <w:ind w:left="315"/>
        <w:textAlignment w:val="baseline"/>
        <w:rPr>
          <w:rFonts w:ascii="inherit" w:eastAsia="Times New Roman" w:hAnsi="inherit" w:cs="Arial"/>
          <w:color w:val="222222"/>
          <w:sz w:val="21"/>
          <w:szCs w:val="21"/>
          <w:lang w:eastAsia="ru-RU"/>
        </w:rPr>
      </w:pPr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 xml:space="preserve">автоматическое определение </w:t>
      </w:r>
      <w:proofErr w:type="spellStart"/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>составности</w:t>
      </w:r>
      <w:proofErr w:type="spellEnd"/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 xml:space="preserve"> поезда;</w:t>
      </w:r>
    </w:p>
    <w:p w:rsidR="00FB61B1" w:rsidRPr="00FB61B1" w:rsidRDefault="00FB61B1" w:rsidP="00FB61B1">
      <w:pPr>
        <w:numPr>
          <w:ilvl w:val="0"/>
          <w:numId w:val="1"/>
        </w:numPr>
        <w:shd w:val="clear" w:color="auto" w:fill="FFFFFF"/>
        <w:spacing w:after="0" w:line="240" w:lineRule="auto"/>
        <w:ind w:left="315"/>
        <w:textAlignment w:val="baseline"/>
        <w:rPr>
          <w:rFonts w:ascii="inherit" w:eastAsia="Times New Roman" w:hAnsi="inherit" w:cs="Arial"/>
          <w:color w:val="222222"/>
          <w:sz w:val="21"/>
          <w:szCs w:val="21"/>
          <w:lang w:eastAsia="ru-RU"/>
        </w:rPr>
      </w:pPr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 xml:space="preserve">передача актуальных данных о количестве пассажиров и местоположении поезда </w:t>
      </w:r>
      <w:proofErr w:type="spellStart"/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>постанционно</w:t>
      </w:r>
      <w:proofErr w:type="spellEnd"/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 xml:space="preserve"> из локомотива/штабного вагона в диспетчерский центр по беспроводным линиям связи (GSM);</w:t>
      </w:r>
    </w:p>
    <w:p w:rsidR="00FB61B1" w:rsidRPr="00FB61B1" w:rsidRDefault="00FB61B1" w:rsidP="00FB61B1">
      <w:pPr>
        <w:numPr>
          <w:ilvl w:val="0"/>
          <w:numId w:val="1"/>
        </w:numPr>
        <w:shd w:val="clear" w:color="auto" w:fill="FFFFFF"/>
        <w:spacing w:after="0" w:line="240" w:lineRule="auto"/>
        <w:ind w:left="315"/>
        <w:textAlignment w:val="baseline"/>
        <w:rPr>
          <w:rFonts w:ascii="inherit" w:eastAsia="Times New Roman" w:hAnsi="inherit" w:cs="Arial"/>
          <w:color w:val="222222"/>
          <w:sz w:val="21"/>
          <w:szCs w:val="21"/>
          <w:lang w:eastAsia="ru-RU"/>
        </w:rPr>
      </w:pPr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>отображение информации о графике движения поезда.</w:t>
      </w:r>
    </w:p>
    <w:p w:rsidR="00FB61B1" w:rsidRPr="00FB61B1" w:rsidRDefault="00FB61B1" w:rsidP="00FB61B1">
      <w:pPr>
        <w:shd w:val="clear" w:color="auto" w:fill="FFFFFF"/>
        <w:spacing w:after="150" w:line="255" w:lineRule="atLeast"/>
        <w:textAlignment w:val="baseline"/>
        <w:rPr>
          <w:rFonts w:ascii="inherit" w:eastAsia="Times New Roman" w:hAnsi="inherit" w:cs="Arial"/>
          <w:color w:val="222222"/>
          <w:sz w:val="21"/>
          <w:szCs w:val="21"/>
          <w:lang w:eastAsia="ru-RU"/>
        </w:rPr>
      </w:pPr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 xml:space="preserve">АСУАП представляет собой распределенное бортовое оборудование, объединяемое поездной шиной WTB, локальной шиной </w:t>
      </w:r>
      <w:proofErr w:type="spellStart"/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>Ethernet</w:t>
      </w:r>
      <w:proofErr w:type="spellEnd"/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 xml:space="preserve"> и внешним беспроводным соединением GSM/GPRS.</w:t>
      </w:r>
    </w:p>
    <w:p w:rsidR="00FB61B1" w:rsidRPr="00FB61B1" w:rsidRDefault="00FB61B1" w:rsidP="00FB61B1">
      <w:pPr>
        <w:shd w:val="clear" w:color="auto" w:fill="FFFFFF"/>
        <w:spacing w:after="150" w:line="255" w:lineRule="atLeast"/>
        <w:textAlignment w:val="baseline"/>
        <w:rPr>
          <w:rFonts w:ascii="inherit" w:eastAsia="Times New Roman" w:hAnsi="inherit" w:cs="Arial"/>
          <w:color w:val="222222"/>
          <w:sz w:val="21"/>
          <w:szCs w:val="21"/>
          <w:lang w:eastAsia="ru-RU"/>
        </w:rPr>
      </w:pPr>
      <w:r w:rsidRPr="00FB61B1">
        <w:rPr>
          <w:rFonts w:ascii="inherit" w:eastAsia="Times New Roman" w:hAnsi="inherit" w:cs="Arial"/>
          <w:color w:val="222222"/>
          <w:sz w:val="21"/>
          <w:szCs w:val="21"/>
          <w:lang w:eastAsia="ru-RU"/>
        </w:rPr>
        <w:t> </w:t>
      </w:r>
    </w:p>
    <w:p w:rsidR="00FB61B1" w:rsidRPr="00FB61B1" w:rsidRDefault="00FB61B1" w:rsidP="00FB61B1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222222"/>
          <w:sz w:val="21"/>
          <w:szCs w:val="21"/>
          <w:lang w:eastAsia="ru-RU"/>
        </w:rPr>
      </w:pPr>
      <w:r>
        <w:rPr>
          <w:rFonts w:ascii="inherit" w:eastAsia="Times New Roman" w:hAnsi="inherit" w:cs="Arial"/>
          <w:b/>
          <w:bCs/>
          <w:noProof/>
          <w:color w:val="AAAAAA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793105" cy="3266440"/>
            <wp:effectExtent l="0" t="0" r="0" b="0"/>
            <wp:docPr id="1" name="Рисунок 1" descr="asua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ua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3A" w:rsidRDefault="00A6093A">
      <w:bookmarkStart w:id="0" w:name="_GoBack"/>
      <w:bookmarkEnd w:id="0"/>
    </w:p>
    <w:sectPr w:rsidR="00A60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72F57"/>
    <w:multiLevelType w:val="multilevel"/>
    <w:tmpl w:val="8C78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A8"/>
    <w:rsid w:val="007F53A8"/>
    <w:rsid w:val="00A6093A"/>
    <w:rsid w:val="00FB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6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61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B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61B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B6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61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6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61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B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61B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B6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6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telesoft.com/wp-content/uploads/2014/09/asuap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nstelesoft.com/wp-content/uploads/2014/09/asuap1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Company>Krokoz™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3</cp:revision>
  <dcterms:created xsi:type="dcterms:W3CDTF">2018-02-25T17:57:00Z</dcterms:created>
  <dcterms:modified xsi:type="dcterms:W3CDTF">2018-02-25T17:58:00Z</dcterms:modified>
</cp:coreProperties>
</file>