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642" w:rsidRDefault="00503642" w:rsidP="00503642">
      <w:pPr>
        <w:spacing w:after="300" w:line="420" w:lineRule="atLeast"/>
        <w:outlineLvl w:val="0"/>
        <w:rPr>
          <w:rFonts w:ascii="Raleway" w:eastAsia="Times New Roman" w:hAnsi="Raleway" w:cs="Times New Roman"/>
          <w:color w:val="666666"/>
          <w:kern w:val="36"/>
          <w:sz w:val="33"/>
          <w:szCs w:val="33"/>
          <w:lang w:val="en-US" w:eastAsia="ru-RU"/>
        </w:rPr>
      </w:pPr>
      <w:r w:rsidRPr="00503642">
        <w:rPr>
          <w:rFonts w:ascii="Raleway" w:eastAsia="Times New Roman" w:hAnsi="Raleway" w:cs="Times New Roman"/>
          <w:color w:val="666666"/>
          <w:kern w:val="36"/>
          <w:sz w:val="33"/>
          <w:szCs w:val="33"/>
          <w:lang w:eastAsia="ru-RU"/>
        </w:rPr>
        <w:t>Электронная оплата проезда на общественном транспорте</w:t>
      </w:r>
      <w:r>
        <w:rPr>
          <w:rFonts w:ascii="Raleway" w:eastAsia="Times New Roman" w:hAnsi="Raleway" w:cs="Times New Roman"/>
          <w:color w:val="666666"/>
          <w:kern w:val="36"/>
          <w:sz w:val="33"/>
          <w:szCs w:val="33"/>
          <w:lang w:eastAsia="ru-RU"/>
        </w:rPr>
        <w:t xml:space="preserve"> от компании </w:t>
      </w:r>
      <w:r w:rsidRPr="00503642">
        <w:rPr>
          <w:rFonts w:ascii="Raleway" w:eastAsia="Times New Roman" w:hAnsi="Raleway" w:cs="Times New Roman"/>
          <w:color w:val="666666"/>
          <w:kern w:val="36"/>
          <w:sz w:val="33"/>
          <w:szCs w:val="33"/>
          <w:lang w:eastAsia="ru-RU"/>
        </w:rPr>
        <w:t>“</w:t>
      </w:r>
      <w:r>
        <w:rPr>
          <w:rFonts w:ascii="Raleway" w:eastAsia="Times New Roman" w:hAnsi="Raleway" w:cs="Times New Roman"/>
          <w:color w:val="666666"/>
          <w:kern w:val="36"/>
          <w:sz w:val="33"/>
          <w:szCs w:val="33"/>
          <w:lang w:val="en-US" w:eastAsia="ru-RU"/>
        </w:rPr>
        <w:t>t</w:t>
      </w:r>
      <w:r>
        <w:rPr>
          <w:rFonts w:ascii="Raleway" w:eastAsia="Times New Roman" w:hAnsi="Raleway" w:cs="Times New Roman"/>
          <w:color w:val="666666"/>
          <w:kern w:val="36"/>
          <w:sz w:val="33"/>
          <w:szCs w:val="33"/>
          <w:lang w:eastAsia="ru-RU"/>
        </w:rPr>
        <w:t>-</w:t>
      </w:r>
      <w:proofErr w:type="spellStart"/>
      <w:r>
        <w:rPr>
          <w:rFonts w:ascii="Raleway" w:eastAsia="Times New Roman" w:hAnsi="Raleway" w:cs="Times New Roman"/>
          <w:color w:val="666666"/>
          <w:kern w:val="36"/>
          <w:sz w:val="33"/>
          <w:szCs w:val="33"/>
          <w:lang w:eastAsia="ru-RU"/>
        </w:rPr>
        <w:t>project</w:t>
      </w:r>
      <w:proofErr w:type="spellEnd"/>
      <w:r w:rsidRPr="00503642">
        <w:rPr>
          <w:rFonts w:ascii="Raleway" w:eastAsia="Times New Roman" w:hAnsi="Raleway" w:cs="Times New Roman"/>
          <w:color w:val="666666"/>
          <w:kern w:val="36"/>
          <w:sz w:val="33"/>
          <w:szCs w:val="33"/>
          <w:lang w:eastAsia="ru-RU"/>
        </w:rPr>
        <w:t>”</w:t>
      </w:r>
    </w:p>
    <w:p w:rsidR="00503642" w:rsidRPr="00503642" w:rsidRDefault="00503642" w:rsidP="00503642">
      <w:pPr>
        <w:spacing w:after="300" w:line="420" w:lineRule="atLeast"/>
        <w:outlineLvl w:val="0"/>
        <w:rPr>
          <w:rFonts w:ascii="Raleway" w:eastAsia="Times New Roman" w:hAnsi="Raleway" w:cs="Times New Roman"/>
          <w:color w:val="666666"/>
          <w:kern w:val="36"/>
          <w:sz w:val="33"/>
          <w:szCs w:val="33"/>
          <w:lang w:val="en-US" w:eastAsia="ru-RU"/>
        </w:rPr>
      </w:pPr>
      <w:r w:rsidRPr="00503642">
        <w:rPr>
          <w:rFonts w:ascii="Raleway" w:eastAsia="Times New Roman" w:hAnsi="Raleway" w:cs="Times New Roman"/>
          <w:color w:val="666666"/>
          <w:kern w:val="36"/>
          <w:sz w:val="33"/>
          <w:szCs w:val="33"/>
          <w:lang w:val="en-US" w:eastAsia="ru-RU"/>
        </w:rPr>
        <w:t>http://t-project.ru/</w:t>
      </w:r>
      <w:bookmarkStart w:id="0" w:name="_GoBack"/>
      <w:bookmarkEnd w:id="0"/>
    </w:p>
    <w:p w:rsidR="00503642" w:rsidRPr="00503642" w:rsidRDefault="00503642" w:rsidP="00503642">
      <w:pPr>
        <w:spacing w:after="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>
        <w:rPr>
          <w:rFonts w:ascii="Open Sans" w:eastAsia="Times New Roman" w:hAnsi="Open Sans" w:cs="Times New Roman"/>
          <w:noProof/>
          <w:color w:val="999999"/>
          <w:sz w:val="21"/>
          <w:szCs w:val="21"/>
          <w:lang w:eastAsia="ru-RU"/>
        </w:rPr>
        <w:drawing>
          <wp:inline distT="0" distB="0" distL="0" distR="0">
            <wp:extent cx="5501640" cy="3465829"/>
            <wp:effectExtent l="0" t="0" r="3810" b="1905"/>
            <wp:docPr id="5" name="Рисунок 5" descr="Описание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писание системы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48" cy="346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642" w:rsidRPr="00503642" w:rsidRDefault="00503642" w:rsidP="00503642">
      <w:pPr>
        <w:spacing w:after="300" w:line="450" w:lineRule="atLeast"/>
        <w:outlineLvl w:val="2"/>
        <w:rPr>
          <w:rFonts w:ascii="Raleway" w:eastAsia="Times New Roman" w:hAnsi="Raleway" w:cs="Times New Roman"/>
          <w:color w:val="666666"/>
          <w:sz w:val="33"/>
          <w:szCs w:val="33"/>
          <w:lang w:eastAsia="ru-RU"/>
        </w:rPr>
      </w:pPr>
      <w:r w:rsidRPr="00503642">
        <w:rPr>
          <w:rFonts w:ascii="Raleway" w:eastAsia="Times New Roman" w:hAnsi="Raleway" w:cs="Times New Roman"/>
          <w:color w:val="666666"/>
          <w:sz w:val="33"/>
          <w:szCs w:val="33"/>
          <w:lang w:eastAsia="ru-RU"/>
        </w:rPr>
        <w:t>Описание системы</w:t>
      </w:r>
    </w:p>
    <w:p w:rsidR="00503642" w:rsidRPr="00503642" w:rsidRDefault="00503642" w:rsidP="00503642">
      <w:pPr>
        <w:spacing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Автоматизированная система электронной оплаты проезда позволяет реализовать широкий спектр сервисов для пассажиров общественного транспорта, а также обеспечивает прозрачный финансовый контроль благодаря набору программных приложений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FareOn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. Использование такой системы позволяет перевозчику значительно повысить привлекательность общественного транспорта и получить в свои руки механизм позволяющий увеличить эффективность работы общественного транспорта.</w:t>
      </w:r>
    </w:p>
    <w:p w:rsidR="00503642" w:rsidRPr="00503642" w:rsidRDefault="00503642" w:rsidP="00503642">
      <w:pPr>
        <w:spacing w:before="300"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Сбор платы за проезд может производиться как при помощи бумажных билетов, так и при помощи бесконтактных смарт-карт. Бесконтактные карты выполняют функции электронного кошелька или абонементного проездного билета, либо могут быть и тем и другим одновременно. Пополнение электронного кошелька или продление абонементного билета производится в специализированных точках продаж, через киоски самообслуживания или на борту транспортного средства.</w:t>
      </w:r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pict>
          <v:rect id="_x0000_i1025" style="width:0;height:0" o:hralign="center" o:hrstd="t" o:hr="t" fillcolor="#a0a0a0" stroked="f"/>
        </w:pict>
      </w:r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>
        <w:rPr>
          <w:rFonts w:ascii="Open Sans" w:eastAsia="Times New Roman" w:hAnsi="Open Sans" w:cs="Times New Roman"/>
          <w:noProof/>
          <w:color w:val="999999"/>
          <w:sz w:val="21"/>
          <w:szCs w:val="21"/>
          <w:lang w:eastAsia="ru-RU"/>
        </w:rPr>
        <w:lastRenderedPageBreak/>
        <w:drawing>
          <wp:inline distT="0" distB="0" distL="0" distR="0">
            <wp:extent cx="4230368" cy="2415540"/>
            <wp:effectExtent l="0" t="0" r="0" b="3810"/>
            <wp:docPr id="4" name="Рисунок 4" descr="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68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642" w:rsidRPr="00503642" w:rsidRDefault="00503642" w:rsidP="00503642">
      <w:pPr>
        <w:spacing w:after="300" w:line="450" w:lineRule="atLeast"/>
        <w:outlineLvl w:val="2"/>
        <w:rPr>
          <w:rFonts w:ascii="Raleway" w:eastAsia="Times New Roman" w:hAnsi="Raleway" w:cs="Times New Roman"/>
          <w:color w:val="666666"/>
          <w:sz w:val="33"/>
          <w:szCs w:val="33"/>
          <w:lang w:eastAsia="ru-RU"/>
        </w:rPr>
      </w:pPr>
      <w:r w:rsidRPr="00503642">
        <w:rPr>
          <w:rFonts w:ascii="Raleway" w:eastAsia="Times New Roman" w:hAnsi="Raleway" w:cs="Times New Roman"/>
          <w:color w:val="666666"/>
          <w:sz w:val="33"/>
          <w:szCs w:val="33"/>
          <w:lang w:eastAsia="ru-RU"/>
        </w:rPr>
        <w:t>Программное обеспечение</w:t>
      </w:r>
    </w:p>
    <w:p w:rsidR="00503642" w:rsidRPr="00503642" w:rsidRDefault="00503642" w:rsidP="00503642">
      <w:pPr>
        <w:spacing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Программное обеспечение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FareOn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имеет трехуровневую архитектуру и фактически </w:t>
      </w:r>
      <w:proofErr w:type="gram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представляет из себя</w:t>
      </w:r>
      <w:proofErr w:type="gram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набор специализированных программных приложений, которые позволяют разворачивать пункты продаж проездных билетов, реализовывать гибкую тарифную политику, организовывать транспортные инспекции и диспетчеризацию транспорта, а также обеспечивать подготовку, передачу и обработку данных.</w:t>
      </w:r>
    </w:p>
    <w:p w:rsidR="00503642" w:rsidRPr="00503642" w:rsidRDefault="00503642" w:rsidP="00503642">
      <w:pPr>
        <w:spacing w:before="300"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Модульная структура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FareOn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позволяет скомпоновать именно тот набор приложений, который необходим заказчику на конкретный момент времени.</w:t>
      </w:r>
    </w:p>
    <w:p w:rsidR="00503642" w:rsidRPr="00503642" w:rsidRDefault="00503642" w:rsidP="00503642">
      <w:pPr>
        <w:spacing w:before="300"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Ключевые модули, составляющие систему — модули подготовки данных, обслуживания центра эмиссии и пунктов продаж, обработки данных, передачи данных, диспетчеризации, организации транспортных инспекций.</w:t>
      </w:r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pict>
          <v:rect id="_x0000_i1026" style="width:0;height:0" o:hralign="center" o:hrstd="t" o:hr="t" fillcolor="#a0a0a0" stroked="f"/>
        </w:pict>
      </w:r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>
        <w:rPr>
          <w:rFonts w:ascii="Open Sans" w:eastAsia="Times New Roman" w:hAnsi="Open Sans" w:cs="Times New Roman"/>
          <w:noProof/>
          <w:color w:val="999999"/>
          <w:sz w:val="21"/>
          <w:szCs w:val="21"/>
          <w:lang w:eastAsia="ru-RU"/>
        </w:rPr>
        <w:lastRenderedPageBreak/>
        <w:drawing>
          <wp:inline distT="0" distB="0" distL="0" distR="0">
            <wp:extent cx="2354580" cy="3810000"/>
            <wp:effectExtent l="0" t="0" r="7620" b="0"/>
            <wp:docPr id="3" name="Рисунок 3" descr="Валидаторы бил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алидаторы билетов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642" w:rsidRPr="00503642" w:rsidRDefault="00503642" w:rsidP="00503642">
      <w:pPr>
        <w:spacing w:after="300" w:line="450" w:lineRule="atLeast"/>
        <w:outlineLvl w:val="2"/>
        <w:rPr>
          <w:rFonts w:ascii="Raleway" w:eastAsia="Times New Roman" w:hAnsi="Raleway" w:cs="Times New Roman"/>
          <w:color w:val="666666"/>
          <w:sz w:val="33"/>
          <w:szCs w:val="33"/>
          <w:lang w:eastAsia="ru-RU"/>
        </w:rPr>
      </w:pPr>
      <w:hyperlink r:id="rId9" w:history="1">
        <w:proofErr w:type="spellStart"/>
        <w:r w:rsidRPr="00503642">
          <w:rPr>
            <w:rFonts w:ascii="Raleway" w:eastAsia="Times New Roman" w:hAnsi="Raleway" w:cs="Times New Roman"/>
            <w:color w:val="0000FF"/>
            <w:sz w:val="33"/>
            <w:szCs w:val="33"/>
            <w:lang w:eastAsia="ru-RU"/>
          </w:rPr>
          <w:t>Валидаторы</w:t>
        </w:r>
        <w:proofErr w:type="spellEnd"/>
        <w:r w:rsidRPr="00503642">
          <w:rPr>
            <w:rFonts w:ascii="Raleway" w:eastAsia="Times New Roman" w:hAnsi="Raleway" w:cs="Times New Roman"/>
            <w:color w:val="0000FF"/>
            <w:sz w:val="33"/>
            <w:szCs w:val="33"/>
            <w:lang w:eastAsia="ru-RU"/>
          </w:rPr>
          <w:t xml:space="preserve"> билетов</w:t>
        </w:r>
      </w:hyperlink>
    </w:p>
    <w:p w:rsidR="00503642" w:rsidRPr="00503642" w:rsidRDefault="00503642" w:rsidP="00503642">
      <w:pPr>
        <w:spacing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Новая серия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валидаторов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Vega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заменяет предыдущую серию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Camel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.</w:t>
      </w:r>
    </w:p>
    <w:p w:rsidR="00503642" w:rsidRPr="00503642" w:rsidRDefault="00503642" w:rsidP="00503642">
      <w:pPr>
        <w:spacing w:before="300"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По сравнению с предыдущим поколением новая линейка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Vega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обладает лучшей эргономикой и современной программно-аппаратной платформой.</w:t>
      </w:r>
    </w:p>
    <w:p w:rsidR="00503642" w:rsidRPr="00503642" w:rsidRDefault="00503642" w:rsidP="00503642">
      <w:pPr>
        <w:spacing w:before="300"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Отличительной особенностью всех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валидаторов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Vega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является поддержка бесконтактных банковских карт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PayPass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/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PayWave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. Так же все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валидаторы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имею интерактивный цветной дисплей, программируемый интерфейс пользователя, антивандальное исполнение, многоязыковую поддержку, универсальный механизм крепления и промышленные коммуникационные интерфейсы. Данное оборудование может работать полностью в автономном режиме благодаря встроенному модулю бесконтактной передачи данных.</w:t>
      </w:r>
    </w:p>
    <w:p w:rsidR="00503642" w:rsidRPr="00503642" w:rsidRDefault="00503642" w:rsidP="00503642">
      <w:pPr>
        <w:spacing w:before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В линейке присутствуют как модели начального уровня, работающие только с бесконтактными картами, так и модели с возможностью печати чека или компостирования бумажного билета. Дополнительно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валидаторы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могут быть </w:t>
      </w:r>
      <w:proofErr w:type="gram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оснащены</w:t>
      </w:r>
      <w:proofErr w:type="gram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считывателем QR кода.</w:t>
      </w:r>
    </w:p>
    <w:p w:rsidR="00503642" w:rsidRPr="00503642" w:rsidRDefault="00503642" w:rsidP="00503642">
      <w:pPr>
        <w:spacing w:after="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hyperlink r:id="rId10" w:history="1">
        <w:r w:rsidRPr="00503642">
          <w:rPr>
            <w:rFonts w:ascii="inherit" w:eastAsia="Times New Roman" w:hAnsi="inherit" w:cs="Times New Roman"/>
            <w:color w:val="999999"/>
            <w:sz w:val="21"/>
            <w:szCs w:val="21"/>
            <w:u w:val="single"/>
            <w:bdr w:val="none" w:sz="0" w:space="0" w:color="auto" w:frame="1"/>
            <w:shd w:val="clear" w:color="auto" w:fill="F6F6F6"/>
            <w:lang w:eastAsia="ru-RU"/>
          </w:rPr>
          <w:t>Подробнее</w:t>
        </w:r>
      </w:hyperlink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pict>
          <v:rect id="_x0000_i1027" style="width:0;height:0" o:hralign="center" o:hrstd="t" o:hr="t" fillcolor="#a0a0a0" stroked="f"/>
        </w:pict>
      </w:r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>
        <w:rPr>
          <w:rFonts w:ascii="Open Sans" w:eastAsia="Times New Roman" w:hAnsi="Open Sans" w:cs="Times New Roman"/>
          <w:noProof/>
          <w:color w:val="999999"/>
          <w:sz w:val="21"/>
          <w:szCs w:val="21"/>
          <w:lang w:eastAsia="ru-RU"/>
        </w:rPr>
        <w:lastRenderedPageBreak/>
        <w:drawing>
          <wp:inline distT="0" distB="0" distL="0" distR="0">
            <wp:extent cx="10507980" cy="6827520"/>
            <wp:effectExtent l="0" t="0" r="7620" b="0"/>
            <wp:docPr id="2" name="Рисунок 2" descr="Бортовые компьют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ортовые компьютер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98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642" w:rsidRPr="00503642" w:rsidRDefault="00503642" w:rsidP="00503642">
      <w:pPr>
        <w:spacing w:after="300" w:line="450" w:lineRule="atLeast"/>
        <w:outlineLvl w:val="2"/>
        <w:rPr>
          <w:rFonts w:ascii="Raleway" w:eastAsia="Times New Roman" w:hAnsi="Raleway" w:cs="Times New Roman"/>
          <w:color w:val="666666"/>
          <w:sz w:val="33"/>
          <w:szCs w:val="33"/>
          <w:lang w:eastAsia="ru-RU"/>
        </w:rPr>
      </w:pPr>
      <w:hyperlink r:id="rId12" w:history="1">
        <w:r w:rsidRPr="00503642">
          <w:rPr>
            <w:rFonts w:ascii="Raleway" w:eastAsia="Times New Roman" w:hAnsi="Raleway" w:cs="Times New Roman"/>
            <w:color w:val="0000FF"/>
            <w:sz w:val="33"/>
            <w:szCs w:val="33"/>
            <w:lang w:eastAsia="ru-RU"/>
          </w:rPr>
          <w:t>Бортовые компьютеры</w:t>
        </w:r>
      </w:hyperlink>
    </w:p>
    <w:p w:rsidR="00503642" w:rsidRPr="00503642" w:rsidRDefault="00503642" w:rsidP="00503642">
      <w:pPr>
        <w:spacing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Серия бортовых компьютеров «SYNERGY» принадлежит новому поколению бортовых компьютеров и фактически является единой интеграционной бортовой платформой.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Synergy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</w:t>
      </w:r>
      <w:proofErr w:type="gram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создан</w:t>
      </w:r>
      <w:proofErr w:type="gram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на базе большого накопленного практического опыта и использует одни из самых передовых технологий.</w:t>
      </w:r>
    </w:p>
    <w:p w:rsidR="00503642" w:rsidRPr="00503642" w:rsidRDefault="00503642" w:rsidP="00503642">
      <w:pPr>
        <w:spacing w:before="300"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Универсальная платформа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Synergy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интегрирует в себе все необходимые функции для обслуживания пассажиров от продажи билетов до управления различным бортовым периферийным оборудованием, таким как:</w:t>
      </w:r>
    </w:p>
    <w:p w:rsidR="00503642" w:rsidRPr="00503642" w:rsidRDefault="00503642" w:rsidP="00503642">
      <w:pPr>
        <w:numPr>
          <w:ilvl w:val="0"/>
          <w:numId w:val="1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датчики подсчета пассажиров;</w:t>
      </w:r>
    </w:p>
    <w:p w:rsidR="00503642" w:rsidRPr="00503642" w:rsidRDefault="00503642" w:rsidP="00503642">
      <w:pPr>
        <w:numPr>
          <w:ilvl w:val="0"/>
          <w:numId w:val="1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информационные табло;</w:t>
      </w:r>
    </w:p>
    <w:p w:rsidR="00503642" w:rsidRPr="00503642" w:rsidRDefault="00503642" w:rsidP="00503642">
      <w:pPr>
        <w:numPr>
          <w:ilvl w:val="0"/>
          <w:numId w:val="1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lastRenderedPageBreak/>
        <w:t>автоинформатор.</w:t>
      </w:r>
    </w:p>
    <w:p w:rsidR="00503642" w:rsidRPr="00503642" w:rsidRDefault="00503642" w:rsidP="00503642">
      <w:pPr>
        <w:spacing w:before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Возможность разделения на модули позволяет производить оптимальную установку в транспортном средстве и простое обслуживание. Управление оборудованием и развитие его функциональности находится полностью в руках пользователя благодаря дружественному программному обеспечению «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FareOn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». Данное оборудование обладает гибкостью и высокой надежностью.</w:t>
      </w:r>
    </w:p>
    <w:p w:rsidR="00503642" w:rsidRPr="00503642" w:rsidRDefault="00503642" w:rsidP="00503642">
      <w:pPr>
        <w:spacing w:after="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hyperlink r:id="rId13" w:history="1">
        <w:r w:rsidRPr="00503642">
          <w:rPr>
            <w:rFonts w:ascii="inherit" w:eastAsia="Times New Roman" w:hAnsi="inherit" w:cs="Times New Roman"/>
            <w:color w:val="999999"/>
            <w:sz w:val="21"/>
            <w:szCs w:val="21"/>
            <w:u w:val="single"/>
            <w:bdr w:val="none" w:sz="0" w:space="0" w:color="auto" w:frame="1"/>
            <w:shd w:val="clear" w:color="auto" w:fill="F6F6F6"/>
            <w:lang w:eastAsia="ru-RU"/>
          </w:rPr>
          <w:t>Подробнее</w:t>
        </w:r>
      </w:hyperlink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pict>
          <v:rect id="_x0000_i1028" style="width:0;height:0" o:hralign="center" o:hrstd="t" o:hr="t" fillcolor="#a0a0a0" stroked="f"/>
        </w:pict>
      </w:r>
    </w:p>
    <w:p w:rsidR="00503642" w:rsidRPr="00503642" w:rsidRDefault="00503642" w:rsidP="00503642">
      <w:pPr>
        <w:spacing w:before="450" w:after="45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>
        <w:rPr>
          <w:rFonts w:ascii="Open Sans" w:eastAsia="Times New Roman" w:hAnsi="Open Sans" w:cs="Times New Roman"/>
          <w:noProof/>
          <w:color w:val="999999"/>
          <w:sz w:val="21"/>
          <w:szCs w:val="21"/>
          <w:lang w:eastAsia="ru-RU"/>
        </w:rPr>
        <w:drawing>
          <wp:inline distT="0" distB="0" distL="0" distR="0">
            <wp:extent cx="3200400" cy="4267200"/>
            <wp:effectExtent l="0" t="0" r="0" b="0"/>
            <wp:docPr id="1" name="Рисунок 1" descr="Автоматы по продаже бил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Автоматы по продаже билетов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642" w:rsidRPr="00503642" w:rsidRDefault="00503642" w:rsidP="00503642">
      <w:pPr>
        <w:spacing w:after="300" w:line="450" w:lineRule="atLeast"/>
        <w:outlineLvl w:val="2"/>
        <w:rPr>
          <w:rFonts w:ascii="Raleway" w:eastAsia="Times New Roman" w:hAnsi="Raleway" w:cs="Times New Roman"/>
          <w:color w:val="666666"/>
          <w:sz w:val="33"/>
          <w:szCs w:val="33"/>
          <w:lang w:eastAsia="ru-RU"/>
        </w:rPr>
      </w:pPr>
      <w:hyperlink r:id="rId15" w:history="1">
        <w:r w:rsidRPr="00503642">
          <w:rPr>
            <w:rFonts w:ascii="Raleway" w:eastAsia="Times New Roman" w:hAnsi="Raleway" w:cs="Times New Roman"/>
            <w:color w:val="0000FF"/>
            <w:sz w:val="33"/>
            <w:szCs w:val="33"/>
            <w:lang w:eastAsia="ru-RU"/>
          </w:rPr>
          <w:t>Автоматы по продаже билетов</w:t>
        </w:r>
      </w:hyperlink>
    </w:p>
    <w:p w:rsidR="00503642" w:rsidRPr="00503642" w:rsidRDefault="00503642" w:rsidP="00503642">
      <w:pPr>
        <w:spacing w:after="30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Автоматы представлены очень широкой линейкой от </w:t>
      </w:r>
      <w:proofErr w:type="spellStart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внутрисалонного</w:t>
      </w:r>
      <w:proofErr w:type="spellEnd"/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 xml:space="preserve"> до уличного исполнения. В зависимости от спецификации оплата может производиться монетами, банкнотами, бесконтактными смарт-картами и банковскими картами. Модульный принцип построения автоматов в зависимости от модели позволяет использовать их как:</w:t>
      </w:r>
    </w:p>
    <w:p w:rsidR="00503642" w:rsidRPr="00503642" w:rsidRDefault="00503642" w:rsidP="00503642">
      <w:pPr>
        <w:numPr>
          <w:ilvl w:val="0"/>
          <w:numId w:val="2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автомат для продажи разовых билетов пассажирам</w:t>
      </w:r>
    </w:p>
    <w:p w:rsidR="00503642" w:rsidRPr="00503642" w:rsidRDefault="00503642" w:rsidP="00503642">
      <w:pPr>
        <w:numPr>
          <w:ilvl w:val="0"/>
          <w:numId w:val="2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автомат для массовой выдачи билетов водителям</w:t>
      </w:r>
    </w:p>
    <w:p w:rsidR="00503642" w:rsidRPr="00503642" w:rsidRDefault="00503642" w:rsidP="00503642">
      <w:pPr>
        <w:numPr>
          <w:ilvl w:val="0"/>
          <w:numId w:val="2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автомат для пополнения бесконтактных смарт-карт</w:t>
      </w:r>
    </w:p>
    <w:p w:rsidR="00503642" w:rsidRPr="00503642" w:rsidRDefault="00503642" w:rsidP="00503642">
      <w:pPr>
        <w:numPr>
          <w:ilvl w:val="0"/>
          <w:numId w:val="2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автомат для продажи бесконтактных карт</w:t>
      </w:r>
    </w:p>
    <w:p w:rsidR="00503642" w:rsidRPr="00503642" w:rsidRDefault="00503642" w:rsidP="00503642">
      <w:pPr>
        <w:numPr>
          <w:ilvl w:val="0"/>
          <w:numId w:val="2"/>
        </w:numPr>
        <w:spacing w:before="100" w:beforeAutospacing="1" w:after="100" w:afterAutospacing="1" w:line="240" w:lineRule="auto"/>
        <w:ind w:left="-600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r w:rsidRPr="00503642"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  <w:t>информационный киоск</w:t>
      </w:r>
    </w:p>
    <w:p w:rsidR="00503642" w:rsidRPr="00503642" w:rsidRDefault="00503642" w:rsidP="00503642">
      <w:pPr>
        <w:spacing w:after="0" w:line="240" w:lineRule="auto"/>
        <w:rPr>
          <w:rFonts w:ascii="Open Sans" w:eastAsia="Times New Roman" w:hAnsi="Open Sans" w:cs="Times New Roman"/>
          <w:color w:val="999999"/>
          <w:sz w:val="21"/>
          <w:szCs w:val="21"/>
          <w:lang w:eastAsia="ru-RU"/>
        </w:rPr>
      </w:pPr>
      <w:hyperlink r:id="rId16" w:history="1">
        <w:r w:rsidRPr="00503642">
          <w:rPr>
            <w:rFonts w:ascii="inherit" w:eastAsia="Times New Roman" w:hAnsi="inherit" w:cs="Times New Roman"/>
            <w:color w:val="999999"/>
            <w:sz w:val="21"/>
            <w:szCs w:val="21"/>
            <w:u w:val="single"/>
            <w:bdr w:val="none" w:sz="0" w:space="0" w:color="auto" w:frame="1"/>
            <w:shd w:val="clear" w:color="auto" w:fill="F6F6F6"/>
            <w:lang w:eastAsia="ru-RU"/>
          </w:rPr>
          <w:t>Подробнее</w:t>
        </w:r>
      </w:hyperlink>
    </w:p>
    <w:p w:rsidR="009B679B" w:rsidRDefault="009B679B"/>
    <w:sectPr w:rsidR="009B67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DD2B49"/>
    <w:multiLevelType w:val="multilevel"/>
    <w:tmpl w:val="BB02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BD5E02"/>
    <w:multiLevelType w:val="multilevel"/>
    <w:tmpl w:val="919C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642"/>
    <w:rsid w:val="00503642"/>
    <w:rsid w:val="009B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036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5036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364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0364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503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0364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03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6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036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5036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364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0364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503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0364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03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6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0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80921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9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29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15867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8162320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9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5165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6660933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9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57759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2269747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8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8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14189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2515314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89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1975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t-project.ru/transport/electronic-payments/board-computers/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hyperlink" Target="http://t-project.ru/transport/electronic-payments/board-computers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t-project.ru/transport/electronic-payments/tickets-machin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t-project.ru/transport/electronic-payments/tickets-machines/" TargetMode="External"/><Relationship Id="rId10" Type="http://schemas.openxmlformats.org/officeDocument/2006/relationships/hyperlink" Target="http://t-project.ru/transport/electronic-payments/ticket-validator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-project.ru/transport/electronic-payments/ticket-validators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 Minchukov</dc:creator>
  <cp:lastModifiedBy>Artur Minchukov</cp:lastModifiedBy>
  <cp:revision>1</cp:revision>
  <dcterms:created xsi:type="dcterms:W3CDTF">2018-03-18T17:24:00Z</dcterms:created>
  <dcterms:modified xsi:type="dcterms:W3CDTF">2018-03-18T17:31:00Z</dcterms:modified>
</cp:coreProperties>
</file>