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hcks3ef0sa" w:id="0"/>
      <w:bookmarkEnd w:id="0"/>
      <w:r w:rsidDel="00000000" w:rsidR="00000000" w:rsidRPr="00000000">
        <w:rPr>
          <w:rtl w:val="0"/>
        </w:rPr>
        <w:t xml:space="preserve">Bitácora de búsqueda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3015"/>
        <w:gridCol w:w="1350"/>
        <w:gridCol w:w="3330"/>
        <w:tblGridChange w:id="0">
          <w:tblGrid>
            <w:gridCol w:w="1665"/>
            <w:gridCol w:w="3015"/>
            <w:gridCol w:w="1350"/>
            <w:gridCol w:w="3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/ tesis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Usa esta bitácora para registrar de forma trazable qué buscaste, dónde, cuándo, con qué string, qué filtros aplicaste, cuántos resultados obtuviste y qué decisiones metodológicas tomaste. Toda modificación relevante del string o del alcance debe quedar registrada.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i1ghm73e0b82" w:id="1"/>
      <w:bookmarkEnd w:id="1"/>
      <w:r w:rsidDel="00000000" w:rsidR="00000000" w:rsidRPr="00000000">
        <w:rPr>
          <w:rtl w:val="0"/>
        </w:rPr>
        <w:t xml:space="preserve">Perfil genera de la búsqueda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Pregunta de investigación / objetivo asociado a la búsqueda: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Marco de formulación usado (PICO / PEO / SPIDER / PCC / SPICE / otro):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Bases de datos y fuentes previstas (prioriza 1–3):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Idiomas considerados: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Periodo temporal considerado: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vukjd66nbz1s" w:id="2"/>
      <w:bookmarkEnd w:id="2"/>
      <w:r w:rsidDel="00000000" w:rsidR="00000000" w:rsidRPr="00000000">
        <w:rPr>
          <w:rtl w:val="0"/>
        </w:rPr>
        <w:t xml:space="preserve">Constructor del string maestro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2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495"/>
        <w:gridCol w:w="3495"/>
        <w:gridCol w:w="3495"/>
        <w:tblGridChange w:id="0">
          <w:tblGrid>
            <w:gridCol w:w="1755"/>
            <w:gridCol w:w="3495"/>
            <w:gridCol w:w="349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Sinónimos / Variantes / Términos relacionados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Notas (trampas, ambigüedades, exclusiones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maestro V1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pz8n88lzpzzm" w:id="3"/>
      <w:bookmarkEnd w:id="3"/>
      <w:r w:rsidDel="00000000" w:rsidR="00000000" w:rsidRPr="00000000">
        <w:rPr>
          <w:rtl w:val="0"/>
        </w:rPr>
        <w:t xml:space="preserve">Registro de búsquedas ejecutadas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2020"/>
        <w:gridCol w:w="2020"/>
        <w:gridCol w:w="2020"/>
        <w:gridCol w:w="2020"/>
        <w:gridCol w:w="2020"/>
        <w:gridCol w:w="2020"/>
        <w:tblGridChange w:id="0">
          <w:tblGrid>
            <w:gridCol w:w="2020"/>
            <w:gridCol w:w="2020"/>
            <w:gridCol w:w="2020"/>
            <w:gridCol w:w="2020"/>
            <w:gridCol w:w="2020"/>
            <w:gridCol w:w="2020"/>
            <w:gridCol w:w="202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/ Base de datos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Campos usados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/ Versión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Filtros aplicados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 exportado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 / Decisiones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faz0m0gpbsmm" w:id="4"/>
      <w:bookmarkEnd w:id="4"/>
      <w:r w:rsidDel="00000000" w:rsidR="00000000" w:rsidRPr="00000000">
        <w:rPr>
          <w:rtl w:val="0"/>
        </w:rPr>
        <w:t xml:space="preserve">Ajustes y decisiones metodológicas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¿Qué términos produjeron demasiado ruido o demasiados falsos positivos?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¿Qué sinónimos funcionaron mejor y cuáles eliminaste?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¿Qué cambios hiciste al string y por qué?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¿Qué decisiones tomaste respecto a idioma, periodo, tipo de documento o literatura gris?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ux2mvhaifkxm" w:id="5"/>
      <w:bookmarkEnd w:id="5"/>
      <w:r w:rsidDel="00000000" w:rsidR="00000000" w:rsidRPr="00000000">
        <w:rPr>
          <w:rtl w:val="0"/>
        </w:rPr>
        <w:t xml:space="preserve">Registro de deduplicación y preparación para cribado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de registros recuperados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de archivos exportados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 o procedimiento de deduplicación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Duplicados eliminados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final para cribado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sobre calidad de metadatos (DOI, resumen, autores, año)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Rule="auto"/>
    </w:pPr>
    <w:rPr>
      <w:rFonts w:ascii="Comfortaa" w:cs="Comfortaa" w:eastAsia="Comfortaa" w:hAnsi="Comfortaa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