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Supplemental Materials — Leps-P: Probabilistic Strength Envelopes with Dilatancy-Bounded Curvature for Rockfill and Mine Waste Rock</w:t>
      </w:r>
    </w:p>
    <w:p>
      <w:r>
        <w:drawing>
          <wp:inline xmlns:a="http://schemas.openxmlformats.org/drawingml/2006/main" xmlns:pic="http://schemas.openxmlformats.org/drawingml/2006/picture">
            <wp:extent cx="4754880" cy="3176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size_eff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76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Fig. S1. Within-material specimen-size coefficient βD for materials of the database tested at more than one maximum particle size (bars: 95% confidence intervals; set intercepts adjusted for void ratio, with the between-set variance unrelated to size added). Hatched band: Knapp–Hartung 95% confidence interval of the random-effects mean across 12 publications with size ratio ≥ 2 (+0.035; -0.012 to +0.082). One value outside the axis is annotated.</w:t>
      </w:r>
    </w:p>
    <w:p>
      <w:r>
        <w:rPr>
          <w:b/>
        </w:rPr>
        <w:t>Table S1. Mode B: every procedure evaluated (held-out tests at σ′n ≥ 2 MPa predicted from tests at σ′n ≤ 1.5 MPa of the same set)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sz w:val="18"/>
              </w:rPr>
              <w:t>Envelope 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Procedure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80% coverage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Below P10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CRPS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Bounded (round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Level-only update (prespecified primary)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0.0278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Bounded (round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Prior, no site tests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0.0397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Bounded (round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Joint update of level and slope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0.0345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Bounded (round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Level-only update after discarding flagged sets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0.0313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Bounded (round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Least-squares fit of φ′1, m = 0.90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Bounded (round 3)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Least-squares fit of φ′1, m = median within-set slope of training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0.0369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Joint update of level and slope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88%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0.0371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Level-only update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0.0298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Least-squares fit of φ′1, m = 0.86 (full-data estimate)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0.0363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Least-squares fit of φ′1, m = 0.90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0.0407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rule: joint update if stress ratio ≥ 2 and p ≥ 0.01, else level-only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0.0289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rule: joint update if stress ratio ≥ 2 and p ≥ 0.05, else level-only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rule: joint update if stress ratio ≥ 2 and p ≥ 0.1, else level-only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0.0294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rule: joint update if stress ratio ≥ 3 and p ≥ 0.01, else level-only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rule: joint update if stress ratio ≥ 3 and p ≥ 0.05, else level-only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rule: joint update if stress ratio ≥ 3 and p ≥ 0.1, else level-only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rule: joint update if stress ratio ≥ 4 and p ≥ 0.01, else level-only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rule: joint update if stress ratio ≥ 4 and p ≥ 0.05, else level-only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Quadratic (earlier analysis)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Mixed rule: joint update if stress ratio ≥ 4 and p ≥ 0.1, else level-only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91%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0.0305</w:t>
            </w:r>
          </w:p>
        </w:tc>
      </w:tr>
    </w:tbl>
    <w:p>
      <w:r>
        <w:t>Note: The bounded-form procedures were specified before the bounded form was evaluated; the level-only update was the primary procedure. The quadratic-form results are from an earlier analysis in which the rule thresholds were explored; they are reported for completeness and were not used to select the primary procedure of the bounded form. CRPS in units of ln τ.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Leps-P supplemental materials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