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6565E" w14:textId="71A78F77" w:rsidR="00404F54" w:rsidRPr="00404F54" w:rsidRDefault="00404F54">
      <w:pPr>
        <w:rPr>
          <w:rFonts w:ascii="Times New Roman" w:hAnsi="Times New Roman" w:cs="Times New Roman"/>
        </w:rPr>
      </w:pPr>
      <w:proofErr w:type="spellStart"/>
      <w:r w:rsidRPr="00404F54">
        <w:rPr>
          <w:rFonts w:ascii="Times New Roman" w:hAnsi="Times New Roman" w:cs="Times New Roman"/>
        </w:rPr>
        <w:t>Dear</w:t>
      </w:r>
      <w:proofErr w:type="spellEnd"/>
      <w:r w:rsidRPr="00404F54">
        <w:rPr>
          <w:rFonts w:ascii="Times New Roman" w:hAnsi="Times New Roman" w:cs="Times New Roman"/>
        </w:rPr>
        <w:t xml:space="preserve"> editors,</w:t>
      </w:r>
    </w:p>
    <w:p w14:paraId="6DAA4DE1" w14:textId="4DD0F3A7" w:rsidR="00404F54" w:rsidRPr="00404F54" w:rsidRDefault="00404F54" w:rsidP="00404F54">
      <w:pPr>
        <w:rPr>
          <w:rFonts w:ascii="Times New Roman" w:hAnsi="Times New Roman" w:cs="Times New Roman"/>
          <w:lang w:val="en-US"/>
        </w:rPr>
      </w:pPr>
      <w:r w:rsidRPr="00404F54">
        <w:rPr>
          <w:rFonts w:ascii="Times New Roman" w:hAnsi="Times New Roman" w:cs="Times New Roman"/>
          <w:lang w:val="en-US"/>
        </w:rPr>
        <w:t xml:space="preserve">Both reviewers acknowledge the substantial improvements made in the manuscript, particularly in clarifying the rationale for focusing on the U.S., refining network terminology, improving the readability of the results, and strengthening the theoretical framing. Reviewer 1 appreciates these revisions but suggests further refinements, specifically highlighting key findings more explicitly in the results section and </w:t>
      </w:r>
      <w:r>
        <w:rPr>
          <w:rFonts w:ascii="Times New Roman" w:hAnsi="Times New Roman" w:cs="Times New Roman"/>
          <w:lang w:val="en-US"/>
        </w:rPr>
        <w:t xml:space="preserve">discussing our results </w:t>
      </w:r>
      <w:proofErr w:type="gramStart"/>
      <w:r>
        <w:rPr>
          <w:rFonts w:ascii="Times New Roman" w:hAnsi="Times New Roman" w:cs="Times New Roman"/>
          <w:lang w:val="en-US"/>
        </w:rPr>
        <w:t>in</w:t>
      </w:r>
      <w:proofErr w:type="gramEnd"/>
      <w:r w:rsidRPr="00404F54">
        <w:rPr>
          <w:rFonts w:ascii="Times New Roman" w:hAnsi="Times New Roman" w:cs="Times New Roman"/>
          <w:lang w:val="en-US"/>
        </w:rPr>
        <w:t xml:space="preserve"> a comparative perspective</w:t>
      </w:r>
      <w:r>
        <w:rPr>
          <w:rFonts w:ascii="Times New Roman" w:hAnsi="Times New Roman" w:cs="Times New Roman"/>
          <w:lang w:val="en-US"/>
        </w:rPr>
        <w:t>.</w:t>
      </w:r>
      <w:r w:rsidRPr="00404F54">
        <w:rPr>
          <w:rFonts w:ascii="Times New Roman" w:hAnsi="Times New Roman" w:cs="Times New Roman"/>
          <w:lang w:val="en-US"/>
        </w:rPr>
        <w:t xml:space="preserve"> </w:t>
      </w:r>
    </w:p>
    <w:p w14:paraId="3FCF40F4" w14:textId="77777777" w:rsidR="00404F54" w:rsidRDefault="00404F54" w:rsidP="00404F54">
      <w:pPr>
        <w:ind w:firstLine="708"/>
        <w:rPr>
          <w:rFonts w:ascii="Times New Roman" w:hAnsi="Times New Roman" w:cs="Times New Roman"/>
          <w:lang w:val="en-US"/>
        </w:rPr>
      </w:pPr>
      <w:r w:rsidRPr="00404F54">
        <w:rPr>
          <w:rFonts w:ascii="Times New Roman" w:hAnsi="Times New Roman" w:cs="Times New Roman"/>
          <w:lang w:val="en-US"/>
        </w:rPr>
        <w:t xml:space="preserve">Reviewer 2 is fully satisfied with the revisions and considers the manuscript ready for publication, noting that the contribution is now clearer, terminology adjustments enhance accessibility for the Network Science audience, and the measurement of anger towards inequality is explicitly addressed. </w:t>
      </w:r>
    </w:p>
    <w:p w14:paraId="397A9A3D" w14:textId="74B27E05" w:rsidR="00404F54" w:rsidRPr="00404F54" w:rsidRDefault="00404F54" w:rsidP="00404F54">
      <w:pPr>
        <w:ind w:firstLine="708"/>
        <w:rPr>
          <w:rFonts w:ascii="Times New Roman" w:hAnsi="Times New Roman" w:cs="Times New Roman"/>
          <w:lang w:val="en-US"/>
        </w:rPr>
      </w:pPr>
      <w:r w:rsidRPr="00404F54">
        <w:rPr>
          <w:rFonts w:ascii="Times New Roman" w:hAnsi="Times New Roman" w:cs="Times New Roman"/>
          <w:lang w:val="en-US"/>
        </w:rPr>
        <w:t>We greatly appreciate the constructive feedback from both reviewers and have made final refinements to ensure the manuscript is as clear and impactful as possible.</w:t>
      </w:r>
      <w:r>
        <w:rPr>
          <w:rFonts w:ascii="Times New Roman" w:hAnsi="Times New Roman" w:cs="Times New Roman"/>
          <w:lang w:val="en-US"/>
        </w:rPr>
        <w:t xml:space="preserve"> The new text is highlighted in yellow in the final text we submit. </w:t>
      </w:r>
    </w:p>
    <w:p w14:paraId="413DEE22" w14:textId="5F7AAA9C" w:rsidR="00404F54" w:rsidRDefault="00404F54">
      <w:pPr>
        <w:rPr>
          <w:rFonts w:ascii="Times New Roman" w:hAnsi="Times New Roman" w:cs="Times New Roman"/>
          <w:lang w:val="en-US"/>
        </w:rPr>
      </w:pPr>
      <w:r w:rsidRPr="00404F54">
        <w:rPr>
          <w:rFonts w:ascii="Times New Roman" w:hAnsi="Times New Roman" w:cs="Times New Roman"/>
          <w:lang w:val="en-US"/>
        </w:rPr>
        <w:t xml:space="preserve">Below, we address the two key points raised by Reviewer </w:t>
      </w:r>
      <w:r>
        <w:rPr>
          <w:rFonts w:ascii="Times New Roman" w:hAnsi="Times New Roman" w:cs="Times New Roman"/>
          <w:lang w:val="en-US"/>
        </w:rPr>
        <w:t>1</w:t>
      </w:r>
      <w:r w:rsidRPr="00404F54">
        <w:rPr>
          <w:rFonts w:ascii="Times New Roman" w:hAnsi="Times New Roman" w:cs="Times New Roman"/>
          <w:lang w:val="en-US"/>
        </w:rPr>
        <w:t>.</w:t>
      </w:r>
    </w:p>
    <w:p w14:paraId="349760AF" w14:textId="77777777" w:rsidR="00404F54" w:rsidRDefault="00404F54">
      <w:pPr>
        <w:rPr>
          <w:rFonts w:ascii="Times New Roman" w:hAnsi="Times New Roman" w:cs="Times New Roman"/>
          <w:lang w:val="en-US"/>
        </w:rPr>
      </w:pPr>
    </w:p>
    <w:p w14:paraId="5C61D1CE" w14:textId="77777777" w:rsidR="00404F54" w:rsidRDefault="00404F54" w:rsidP="00404F54">
      <w:pPr>
        <w:pStyle w:val="Paragrafoelenco"/>
        <w:numPr>
          <w:ilvl w:val="0"/>
          <w:numId w:val="1"/>
        </w:numPr>
        <w:rPr>
          <w:rFonts w:ascii="Times New Roman" w:hAnsi="Times New Roman" w:cs="Times New Roman"/>
          <w:lang w:val="en-US"/>
        </w:rPr>
      </w:pPr>
      <w:r w:rsidRPr="00404F54">
        <w:rPr>
          <w:rFonts w:ascii="Times New Roman" w:hAnsi="Times New Roman" w:cs="Times New Roman"/>
          <w:lang w:val="en-US"/>
        </w:rPr>
        <w:t>Results Presentation: While the results section is clearer, some key findings could still be highlighted more explicitly to improve readability and how they connect to network theory. Summarizing core insights at the end of each subsection may help ensure that the main takeaways are evident.</w:t>
      </w:r>
    </w:p>
    <w:p w14:paraId="2A5DE263" w14:textId="5CF757ED" w:rsidR="00404F54" w:rsidRPr="00404F54" w:rsidRDefault="00404F54" w:rsidP="00404F54">
      <w:pPr>
        <w:rPr>
          <w:rFonts w:ascii="Times New Roman" w:hAnsi="Times New Roman" w:cs="Times New Roman"/>
          <w:lang w:val="en-US"/>
        </w:rPr>
      </w:pPr>
      <w:r>
        <w:rPr>
          <w:rFonts w:ascii="Times New Roman" w:hAnsi="Times New Roman" w:cs="Times New Roman"/>
          <w:lang w:val="en-US"/>
        </w:rPr>
        <w:t xml:space="preserve">We </w:t>
      </w:r>
      <w:r w:rsidRPr="00404F54">
        <w:rPr>
          <w:rFonts w:ascii="Times New Roman" w:hAnsi="Times New Roman" w:cs="Times New Roman"/>
          <w:lang w:val="en-US"/>
        </w:rPr>
        <w:t xml:space="preserve">addressed this valuable comment by adding </w:t>
      </w:r>
      <w:proofErr w:type="gramStart"/>
      <w:r w:rsidRPr="00404F54">
        <w:rPr>
          <w:rFonts w:ascii="Times New Roman" w:hAnsi="Times New Roman" w:cs="Times New Roman"/>
          <w:lang w:val="en-US"/>
        </w:rPr>
        <w:t>a brief summary</w:t>
      </w:r>
      <w:proofErr w:type="gramEnd"/>
      <w:r w:rsidRPr="00404F54">
        <w:rPr>
          <w:rFonts w:ascii="Times New Roman" w:hAnsi="Times New Roman" w:cs="Times New Roman"/>
          <w:lang w:val="en-US"/>
        </w:rPr>
        <w:t xml:space="preserve"> at the end of each subsection in the </w:t>
      </w:r>
      <w:r>
        <w:rPr>
          <w:rFonts w:ascii="Times New Roman" w:hAnsi="Times New Roman" w:cs="Times New Roman"/>
          <w:lang w:val="en-US"/>
        </w:rPr>
        <w:t>R</w:t>
      </w:r>
      <w:r w:rsidRPr="00404F54">
        <w:rPr>
          <w:rFonts w:ascii="Times New Roman" w:hAnsi="Times New Roman" w:cs="Times New Roman"/>
          <w:lang w:val="en-US"/>
        </w:rPr>
        <w:t xml:space="preserve">esults </w:t>
      </w:r>
      <w:r>
        <w:rPr>
          <w:rFonts w:ascii="Times New Roman" w:hAnsi="Times New Roman" w:cs="Times New Roman"/>
          <w:lang w:val="en-US"/>
        </w:rPr>
        <w:t>S</w:t>
      </w:r>
      <w:r w:rsidRPr="00404F54">
        <w:rPr>
          <w:rFonts w:ascii="Times New Roman" w:hAnsi="Times New Roman" w:cs="Times New Roman"/>
          <w:lang w:val="en-US"/>
        </w:rPr>
        <w:t xml:space="preserve">ection, ensuring that key findings are explicitly highlighted and their connections to network theory are clear. </w:t>
      </w:r>
    </w:p>
    <w:p w14:paraId="72D7EFCC" w14:textId="4E8195EF" w:rsidR="00404F54" w:rsidRDefault="00404F54" w:rsidP="00404F54">
      <w:pPr>
        <w:pStyle w:val="Paragrafoelenco"/>
        <w:numPr>
          <w:ilvl w:val="0"/>
          <w:numId w:val="1"/>
        </w:numPr>
        <w:rPr>
          <w:rFonts w:ascii="Times New Roman" w:hAnsi="Times New Roman" w:cs="Times New Roman"/>
          <w:lang w:val="en-US"/>
        </w:rPr>
      </w:pPr>
      <w:r w:rsidRPr="00404F54">
        <w:rPr>
          <w:rFonts w:ascii="Times New Roman" w:hAnsi="Times New Roman" w:cs="Times New Roman"/>
          <w:lang w:val="en-US"/>
        </w:rPr>
        <w:t>Comparative Perspective: While the justification for focusing on the US is now clearer, a brief acknowledgment of how findings might compare with other contexts (even if speculative) could enhance the study’s broader relevance. I understand that inequality is potentially more prevalent and severe than in other OECD countries. However, what I still don’t understand is why belief systems around inequality should be different. This is a major assumption in the paper, which, in my view, should ideally be empirically tested. At the very least, I encourage the authors to address the exceptional status of the US not only regarding the degree of inequality but also with respect to network theory.</w:t>
      </w:r>
    </w:p>
    <w:p w14:paraId="58CF91E9" w14:textId="77777777" w:rsidR="00404F54" w:rsidRDefault="00404F54" w:rsidP="00404F54">
      <w:pPr>
        <w:ind w:firstLine="720"/>
        <w:rPr>
          <w:rFonts w:ascii="Times New Roman" w:hAnsi="Times New Roman" w:cs="Times New Roman"/>
          <w:lang w:val="en-US"/>
        </w:rPr>
      </w:pPr>
      <w:r w:rsidRPr="00404F54">
        <w:rPr>
          <w:rFonts w:ascii="Times New Roman" w:hAnsi="Times New Roman" w:cs="Times New Roman"/>
          <w:lang w:val="en-US"/>
        </w:rPr>
        <w:t xml:space="preserve">To address this insightful comment, we have expanded the discussion on why inequality belief systems may differ across countries, beyond just differences in the severity of inequality. We now explicitly highlight how meritocratic beliefs play a distinct role in the U.S., where they serve as a justification for existing disparities rather than challenging them. Drawing on comparative research, we contrast this pattern with findings from other contexts, such as the Netherlands, where meritocracy is linked to more progressive attitudes toward inequality. </w:t>
      </w:r>
      <w:r>
        <w:rPr>
          <w:rFonts w:ascii="Times New Roman" w:hAnsi="Times New Roman" w:cs="Times New Roman"/>
          <w:lang w:val="en-US"/>
        </w:rPr>
        <w:t>We paste the new paragraph below:</w:t>
      </w:r>
    </w:p>
    <w:p w14:paraId="38859711" w14:textId="426FDF1F" w:rsidR="00404F54" w:rsidRPr="00404F54" w:rsidRDefault="00404F54" w:rsidP="00404F54">
      <w:pPr>
        <w:ind w:firstLine="720"/>
        <w:rPr>
          <w:rFonts w:ascii="Times New Roman" w:hAnsi="Times New Roman" w:cs="Times New Roman"/>
          <w:lang w:val="en-US"/>
        </w:rPr>
      </w:pPr>
      <w:r>
        <w:rPr>
          <w:rFonts w:ascii="Times New Roman" w:hAnsi="Times New Roman" w:cs="Times New Roman"/>
          <w:lang w:val="en-US"/>
        </w:rPr>
        <w:t>“</w:t>
      </w:r>
      <w:r w:rsidRPr="00416157">
        <w:rPr>
          <w:rFonts w:ascii="Times New Roman" w:hAnsi="Times New Roman" w:cs="Times New Roman"/>
          <w:lang w:val="en-US"/>
        </w:rPr>
        <w:t xml:space="preserve">This finding underscores the enduring salience of meritocratic values in the U.S., where such beliefs are deeply ingrained in public attitudes and serve as a key lens for understanding </w:t>
      </w:r>
      <w:r w:rsidRPr="00416157">
        <w:rPr>
          <w:rFonts w:ascii="Times New Roman" w:hAnsi="Times New Roman" w:cs="Times New Roman"/>
          <w:lang w:val="en-US"/>
        </w:rPr>
        <w:lastRenderedPageBreak/>
        <w:t xml:space="preserve">inequality </w:t>
      </w:r>
      <w:r w:rsidRPr="00404F54">
        <w:rPr>
          <w:rFonts w:ascii="Times New Roman" w:hAnsi="Times New Roman" w:cs="Times New Roman"/>
          <w:lang w:val="en-US"/>
        </w:rPr>
        <w:fldChar w:fldCharType="begin"/>
      </w:r>
      <w:r w:rsidRPr="00404F54">
        <w:rPr>
          <w:rFonts w:ascii="Times New Roman" w:hAnsi="Times New Roman" w:cs="Times New Roman"/>
          <w:lang w:val="en-US"/>
        </w:rPr>
        <w:instrText xml:space="preserve"> ADDIN ZOTERO_ITEM CSL_CITATION {"citationID":"PFkB5P23","properties":{"formattedCitation":"(Alesina &amp; Glaeser, 2004; McCall, 2013; Shariff et al., 2016)","plainCitation":"(Alesina &amp; Glaeser, 2004; McCall, 2013; Shariff et al., 2016)","noteIndex":0},"citationItems":[{"id":4736,"uris":["http://zotero.org/groups/5379819/items/PCDUA6NP"],"itemData":{"id":4736,"type":"book","abstract":"Abstract\n            This book explores the difference in the distributive policies of the United States and Europe. It seeks answers to why Americans are less willing than Europeans to redistribute from the rich to the poor. It finds that redistribution is influenced by political institutions, ethnic heterogeneity, and beliefs about the nature of poverty.","edition":"1","ISBN":"978-0-19-926766-8","language":"en","note":"DOI: 10.1093/0199267669.001.0001","publisher":"Oxford University PressOxford","source":"DOI.org (Crossref)","title":"Fighting Poverty in the US and Europe: A World of Difference","title-short":"Fighting Poverty in the US and Europe","URL":"https://academic.oup.com/book/1371","author":[{"family":"Alesina","given":"Alberto"},{"family":"Glaeser","given":"Edward"}],"accessed":{"date-parts":[["2024",4,24]]},"issued":{"date-parts":[["2004",3,25]]},"citation-key":"alesinaFightingPovertyUS2004"}},{"id":4657,"uris":["http://zotero.org/groups/5379819/items/RTHZA66H"],"itemData":{"id":4657,"type":"book","title":"The Undeserving Rich American Beliefs about Inequality, Opportunity, and Redistribution","author":[{"family":"McCall","given":"Leslie"}],"issued":{"date-parts":[["2013"]]},"citation-key":"mccallUndeservingRichAmerican2013"}},{"id":4723,"uris":["http://zotero.org/groups/5379819/items/Q8KGCWFB"],"itemData":{"id":4723,"type":"article-journal","abstract":"American politicians often justify income inequality by referencing the opportunities people have to move between economic stations. Though past research has shown associations between income mobility and resistance to wealth redistribution policies, no experimental work has tested whether perceptions of mobility influence tolerance for inequality. In this article, we present a cross-national comparison showing that income mobility is associated with tolerance for inequality and experimental work demonstrating that perceptions of higher mobility directly affect attitudes toward inequality. We find support for both the prospect of upward mobility and the view that peoples’ economic station is the product of their own efforts, as mediating mechanisms.","container-title":"Perspectives on Psychological Science","DOI":"10.1177/1745691616635596","ISSN":"1745-6916, 1745-6924","issue":"3","journalAbbreviation":"Perspect Psychol Sci","language":"en","page":"373-380","source":"DOI.org (Crossref)","title":"Income Mobility Breeds Tolerance for Income Inequality: Cross-National and Experimental Evidence","title-short":"Income Mobility Breeds Tolerance for Income Inequality","volume":"11","author":[{"family":"Shariff","given":"Azim F."},{"family":"Wiwad","given":"Dylan"},{"family":"Aknin","given":"Lara B."}],"issued":{"date-parts":[["2016",5]]},"citation-key":"shariffIncomeMobilityBreeds2016"}}],"schema":"https://github.com/citation-style-language/schema/raw/master/csl-citation.json"} </w:instrText>
      </w:r>
      <w:r w:rsidRPr="00404F54">
        <w:rPr>
          <w:rFonts w:ascii="Times New Roman" w:hAnsi="Times New Roman" w:cs="Times New Roman"/>
          <w:lang w:val="en-US"/>
        </w:rPr>
        <w:fldChar w:fldCharType="separate"/>
      </w:r>
      <w:r w:rsidRPr="00404F54">
        <w:rPr>
          <w:rFonts w:ascii="Times New Roman" w:hAnsi="Times New Roman" w:cs="Times New Roman"/>
          <w:lang w:val="en-US"/>
        </w:rPr>
        <w:t>(</w:t>
      </w:r>
      <w:proofErr w:type="spellStart"/>
      <w:r w:rsidRPr="00404F54">
        <w:rPr>
          <w:rFonts w:ascii="Times New Roman" w:hAnsi="Times New Roman" w:cs="Times New Roman"/>
          <w:lang w:val="en-US"/>
        </w:rPr>
        <w:t>Alesina</w:t>
      </w:r>
      <w:proofErr w:type="spellEnd"/>
      <w:r w:rsidRPr="00404F54">
        <w:rPr>
          <w:rFonts w:ascii="Times New Roman" w:hAnsi="Times New Roman" w:cs="Times New Roman"/>
          <w:lang w:val="en-US"/>
        </w:rPr>
        <w:t xml:space="preserve"> &amp; Glaeser, 2004; McCall, 2013; Shariff et al., 2016)</w:t>
      </w:r>
      <w:r w:rsidRPr="00404F54">
        <w:rPr>
          <w:rFonts w:ascii="Times New Roman" w:hAnsi="Times New Roman" w:cs="Times New Roman"/>
          <w:lang w:val="en-US"/>
        </w:rPr>
        <w:fldChar w:fldCharType="end"/>
      </w:r>
      <w:r w:rsidRPr="00416157">
        <w:rPr>
          <w:rFonts w:ascii="Times New Roman" w:hAnsi="Times New Roman" w:cs="Times New Roman"/>
          <w:lang w:val="en-US"/>
        </w:rPr>
        <w:t>. Notably, this pattern contrasts with findings from other countries, such as the Netherlands, where meritocracy is negatively linked to progressive attitudes toward diversity and heightened perceptions of inequality</w:t>
      </w:r>
      <w:r w:rsidRPr="00404F54">
        <w:rPr>
          <w:rFonts w:ascii="Times New Roman" w:hAnsi="Times New Roman" w:cs="Times New Roman"/>
          <w:lang w:val="en-US"/>
        </w:rPr>
        <w:t xml:space="preserve"> </w:t>
      </w:r>
      <w:r w:rsidRPr="00404F54">
        <w:rPr>
          <w:rFonts w:ascii="Times New Roman" w:hAnsi="Times New Roman" w:cs="Times New Roman"/>
          <w:lang w:val="en-US"/>
        </w:rPr>
        <w:fldChar w:fldCharType="begin"/>
      </w:r>
      <w:r w:rsidRPr="00404F54">
        <w:rPr>
          <w:rFonts w:ascii="Times New Roman" w:hAnsi="Times New Roman" w:cs="Times New Roman"/>
          <w:lang w:val="en-US"/>
        </w:rPr>
        <w:instrText xml:space="preserve"> ADDIN ZOTERO_ITEM CSL_CITATION {"citationID":"rlCOBh10","properties":{"formattedCitation":"(Bertero et al., 2024)","plainCitation":"(Bertero et al., 2024)","noteIndex":0},"citationItems":[{"id":8,"uris":["http://zotero.org/users/10425122/items/8UME5Z3Z"],"itemData":{"id":8,"type":"article-journal","abstract":"Abstract\n            \n              This paper purports to enrich the burgeoning field of research on the\n              content\n              of people’s beliefs about inequality by studying the\n              structure\n              of these beliefs. We develop a theoretical and methodological framework that combines Correlational Class Analysis and Exploratory Graph Analysis, and we test it empirically with original survey data collected in the United States and the Netherlands (\n              n\n              = 2,501 and 1,618). Using CCA, we identify groups of individuals who share construals of inequality, while EGA allows us to model these structures as inequality belief systems, which are networks of perceptions, explanations and attitudes about inequality. Results reveal the presence of two distinct belief systems in each country. These systems exhibit structural differences and are related to different sociodemographic factors in the U.S. and the Netherlands. Moreover, we show that inequality belief systems are more socially patterned in the former country. Finally, we demonstrate that belief systems, in both countries, are associated with different levels of support for redistribution. We discuss the significance of our findings for the politics of inequality and stress that overlooking attitudinal structures impedes a full understanding of people’s views on inequality and their support for redistribution.","container-title":"Social Indicators Research","DOI":"10.1007/s11205-024-03352-5","ISSN":"0303-8300, 1573-0921","journalAbbreviation":"Soc Indic Res","language":"en","source":"DOI.org (Crossref)","title":"Inequality Belief Systems: What They Look Like, How to Study Them, and Why They Matter","title-short":"Inequality Belief Systems","URL":"https://link.springer.com/10.1007/s11205-024-03352-5","author":[{"family":"Bertero","given":"Arturo"},{"family":"Franetovic","given":"Gonzalo"},{"family":"Mijs","given":"Jonathan J. B."}],"accessed":{"date-parts":[["2024",7,22]]},"issued":{"date-parts":[["2024",7,17]]},"citation-key":"bertero2024"}}],"schema":"https://github.com/citation-style-language/schema/raw/master/csl-citation.json"} </w:instrText>
      </w:r>
      <w:r w:rsidRPr="00404F54">
        <w:rPr>
          <w:rFonts w:ascii="Times New Roman" w:hAnsi="Times New Roman" w:cs="Times New Roman"/>
          <w:lang w:val="en-US"/>
        </w:rPr>
        <w:fldChar w:fldCharType="separate"/>
      </w:r>
      <w:r w:rsidRPr="00404F54">
        <w:rPr>
          <w:rFonts w:ascii="Times New Roman" w:hAnsi="Times New Roman" w:cs="Times New Roman"/>
          <w:lang w:val="en-US"/>
        </w:rPr>
        <w:t>(Bertero et al., 2024)</w:t>
      </w:r>
      <w:r w:rsidRPr="00404F54">
        <w:rPr>
          <w:rFonts w:ascii="Times New Roman" w:hAnsi="Times New Roman" w:cs="Times New Roman"/>
          <w:lang w:val="en-US"/>
        </w:rPr>
        <w:fldChar w:fldCharType="end"/>
      </w:r>
      <w:r w:rsidRPr="00416157">
        <w:rPr>
          <w:rFonts w:ascii="Times New Roman" w:hAnsi="Times New Roman" w:cs="Times New Roman"/>
          <w:lang w:val="en-US"/>
        </w:rPr>
        <w:t xml:space="preserve">. In highly unequal societies, meritocratic beliefs often function less as an aspiration for fairness and more as a justification for existing disparities </w:t>
      </w:r>
      <w:r w:rsidRPr="00404F54">
        <w:rPr>
          <w:rFonts w:ascii="Times New Roman" w:hAnsi="Times New Roman" w:cs="Times New Roman"/>
          <w:lang w:val="en-US"/>
        </w:rPr>
        <w:fldChar w:fldCharType="begin"/>
      </w:r>
      <w:r w:rsidRPr="00404F54">
        <w:rPr>
          <w:rFonts w:ascii="Times New Roman" w:hAnsi="Times New Roman" w:cs="Times New Roman"/>
          <w:lang w:val="en-US"/>
        </w:rPr>
        <w:instrText xml:space="preserve"> ADDIN ZOTERO_ITEM CSL_CITATION {"citationID":"VMo3QojS","properties":{"formattedCitation":"(Mijs, 2019)","plainCitation":"(Mijs, 2019)","noteIndex":0},"citationItems":[{"id":4658,"uris":["http://zotero.org/groups/5379819/items/GFFNB3FS"],"itemData":{"id":4658,"type":"article-journal","abstract":"Abstract Inequality is on the rise: gains have been concentrated with a small elite, while most have seen their fortunes stagnate or fall. Despite what scholars and journalists consider a worrying trend, there is no evidence of growing popular concern about inequality. In fact, research suggests that citizens in unequal societies are less concerned than those in more egalitarian societies. How to make sense of this paradox? I argue that citizens’ consent to inequality is explained by their growing conviction that societal success is reflective of a meritocratic process. Drawing on 25 years of International Social Survey Program data, I show that rising inequality is legitimated by the popular belief that the income gap is meritocratically deserved: the more unequal a society, the more likely its citizens are to explain success in meritocratic terms, and the less important they deem nonmeritocratic factors such as a person’s family wealth and connections.","container-title":"Socio-Economic Review","DOI":"10.1093/ser/mwy051","ISSN":"1475-1461","issue":"1","page":"7–35","title":"The paradox of inequality: income inequality and belief in meritocracy go hand in hand","volume":"19","author":[{"family":"Mijs","given":"Jonathan J B"}],"issued":{"date-parts":[["2019"]]},"citation-key":"mijsParadoxInequalityIncome2019"}}],"schema":"https://github.com/citation-style-language/schema/raw/master/csl-citation.json"} </w:instrText>
      </w:r>
      <w:r w:rsidRPr="00404F54">
        <w:rPr>
          <w:rFonts w:ascii="Times New Roman" w:hAnsi="Times New Roman" w:cs="Times New Roman"/>
          <w:lang w:val="en-US"/>
        </w:rPr>
        <w:fldChar w:fldCharType="separate"/>
      </w:r>
      <w:r w:rsidRPr="00404F54">
        <w:rPr>
          <w:rFonts w:ascii="Times New Roman" w:hAnsi="Times New Roman" w:cs="Times New Roman"/>
          <w:lang w:val="en-US"/>
        </w:rPr>
        <w:t>(</w:t>
      </w:r>
      <w:proofErr w:type="spellStart"/>
      <w:r w:rsidRPr="00404F54">
        <w:rPr>
          <w:rFonts w:ascii="Times New Roman" w:hAnsi="Times New Roman" w:cs="Times New Roman"/>
          <w:lang w:val="en-US"/>
        </w:rPr>
        <w:t>Mijs</w:t>
      </w:r>
      <w:proofErr w:type="spellEnd"/>
      <w:r w:rsidRPr="00404F54">
        <w:rPr>
          <w:rFonts w:ascii="Times New Roman" w:hAnsi="Times New Roman" w:cs="Times New Roman"/>
          <w:lang w:val="en-US"/>
        </w:rPr>
        <w:t>, 2019)</w:t>
      </w:r>
      <w:r w:rsidRPr="00404F54">
        <w:rPr>
          <w:rFonts w:ascii="Times New Roman" w:hAnsi="Times New Roman" w:cs="Times New Roman"/>
          <w:lang w:val="en-US"/>
        </w:rPr>
        <w:fldChar w:fldCharType="end"/>
      </w:r>
      <w:r w:rsidRPr="00416157">
        <w:rPr>
          <w:rFonts w:ascii="Times New Roman" w:hAnsi="Times New Roman" w:cs="Times New Roman"/>
          <w:lang w:val="en-US"/>
        </w:rPr>
        <w:t xml:space="preserve">. This dynamic helps explain why, despite extreme levels of inequality, the U.S. public remains resistant to redistributive policies, as success is framed primarily through personal responsibility rather than structural privilege </w:t>
      </w:r>
      <w:r w:rsidRPr="00404F54">
        <w:rPr>
          <w:rFonts w:ascii="Times New Roman" w:hAnsi="Times New Roman" w:cs="Times New Roman"/>
          <w:lang w:val="en-US"/>
        </w:rPr>
        <w:fldChar w:fldCharType="begin"/>
      </w:r>
      <w:r w:rsidRPr="00404F54">
        <w:rPr>
          <w:rFonts w:ascii="Times New Roman" w:hAnsi="Times New Roman" w:cs="Times New Roman"/>
          <w:lang w:val="en-US"/>
        </w:rPr>
        <w:instrText xml:space="preserve"> ADDIN ZOTERO_ITEM CSL_CITATION {"citationID":"i8XUWC1A","properties":{"formattedCitation":"(McCall, 2013)","plainCitation":"(McCall, 2013)","noteIndex":0},"citationItems":[{"id":4657,"uris":["http://zotero.org/groups/5379819/items/RTHZA66H"],"itemData":{"id":4657,"type":"book","title":"The Undeserving Rich American Beliefs about Inequality, Opportunity, and Redistribution","author":[{"family":"McCall","given":"Leslie"}],"issued":{"date-parts":[["2013"]]},"citation-key":"mccallUndeservingRichAmerican2013"}}],"schema":"https://github.com/citation-style-language/schema/raw/master/csl-citation.json"} </w:instrText>
      </w:r>
      <w:r w:rsidRPr="00404F54">
        <w:rPr>
          <w:rFonts w:ascii="Times New Roman" w:hAnsi="Times New Roman" w:cs="Times New Roman"/>
          <w:lang w:val="en-US"/>
        </w:rPr>
        <w:fldChar w:fldCharType="separate"/>
      </w:r>
      <w:r w:rsidRPr="00404F54">
        <w:rPr>
          <w:rFonts w:ascii="Times New Roman" w:hAnsi="Times New Roman" w:cs="Times New Roman"/>
          <w:lang w:val="en-US"/>
        </w:rPr>
        <w:t>(McCall, 2013)</w:t>
      </w:r>
      <w:r w:rsidRPr="00404F54">
        <w:rPr>
          <w:rFonts w:ascii="Times New Roman" w:hAnsi="Times New Roman" w:cs="Times New Roman"/>
          <w:lang w:val="en-US"/>
        </w:rPr>
        <w:fldChar w:fldCharType="end"/>
      </w:r>
      <w:r w:rsidRPr="00416157">
        <w:rPr>
          <w:rFonts w:ascii="Times New Roman" w:hAnsi="Times New Roman" w:cs="Times New Roman"/>
          <w:lang w:val="en-US"/>
        </w:rPr>
        <w:t>. Unlike in more egalitarian contexts, where meritocratic ideals can align with progressive views on inequality, in the U.S., they act as a stabilizing force, reinforcing the legitimacy of economic disparities and shaping how fairness and opportunity are perceived. Thus, inequality belief systems are not solely a reflection of economic conditions but are also shaped by cultural narratives that define how success is understood and legitimized.</w:t>
      </w:r>
      <w:r>
        <w:rPr>
          <w:rFonts w:ascii="Times New Roman" w:hAnsi="Times New Roman" w:cs="Times New Roman"/>
          <w:lang w:val="en-US"/>
        </w:rPr>
        <w:t>”</w:t>
      </w:r>
    </w:p>
    <w:p w14:paraId="709F8A5F" w14:textId="77777777" w:rsidR="00404F54" w:rsidRPr="00404F54" w:rsidRDefault="00404F54" w:rsidP="00404F54">
      <w:pPr>
        <w:rPr>
          <w:rFonts w:ascii="Times New Roman" w:hAnsi="Times New Roman" w:cs="Times New Roman"/>
          <w:lang w:val="en-US"/>
        </w:rPr>
      </w:pPr>
    </w:p>
    <w:sectPr w:rsidR="00404F54" w:rsidRPr="00404F5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9F4525C"/>
    <w:multiLevelType w:val="hybridMultilevel"/>
    <w:tmpl w:val="ECB699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736899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7D"/>
    <w:rsid w:val="0006257E"/>
    <w:rsid w:val="00404F54"/>
    <w:rsid w:val="00AA132A"/>
    <w:rsid w:val="00D61561"/>
    <w:rsid w:val="00F21E7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4A258"/>
  <w15:chartTrackingRefBased/>
  <w15:docId w15:val="{AB9BDCBE-34D3-44CD-ADF1-4E4961CD0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21E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F21E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F21E7D"/>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F21E7D"/>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21E7D"/>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21E7D"/>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21E7D"/>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21E7D"/>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21E7D"/>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21E7D"/>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F21E7D"/>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F21E7D"/>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F21E7D"/>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21E7D"/>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21E7D"/>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21E7D"/>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21E7D"/>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21E7D"/>
    <w:rPr>
      <w:rFonts w:eastAsiaTheme="majorEastAsia" w:cstheme="majorBidi"/>
      <w:color w:val="272727" w:themeColor="text1" w:themeTint="D8"/>
    </w:rPr>
  </w:style>
  <w:style w:type="paragraph" w:styleId="Titolo">
    <w:name w:val="Title"/>
    <w:basedOn w:val="Normale"/>
    <w:next w:val="Normale"/>
    <w:link w:val="TitoloCarattere"/>
    <w:uiPriority w:val="10"/>
    <w:qFormat/>
    <w:rsid w:val="00F21E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21E7D"/>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21E7D"/>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21E7D"/>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21E7D"/>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21E7D"/>
    <w:rPr>
      <w:i/>
      <w:iCs/>
      <w:color w:val="404040" w:themeColor="text1" w:themeTint="BF"/>
    </w:rPr>
  </w:style>
  <w:style w:type="paragraph" w:styleId="Paragrafoelenco">
    <w:name w:val="List Paragraph"/>
    <w:basedOn w:val="Normale"/>
    <w:uiPriority w:val="34"/>
    <w:qFormat/>
    <w:rsid w:val="00F21E7D"/>
    <w:pPr>
      <w:ind w:left="720"/>
      <w:contextualSpacing/>
    </w:pPr>
  </w:style>
  <w:style w:type="character" w:styleId="Enfasiintensa">
    <w:name w:val="Intense Emphasis"/>
    <w:basedOn w:val="Carpredefinitoparagrafo"/>
    <w:uiPriority w:val="21"/>
    <w:qFormat/>
    <w:rsid w:val="00F21E7D"/>
    <w:rPr>
      <w:i/>
      <w:iCs/>
      <w:color w:val="0F4761" w:themeColor="accent1" w:themeShade="BF"/>
    </w:rPr>
  </w:style>
  <w:style w:type="paragraph" w:styleId="Citazioneintensa">
    <w:name w:val="Intense Quote"/>
    <w:basedOn w:val="Normale"/>
    <w:next w:val="Normale"/>
    <w:link w:val="CitazioneintensaCarattere"/>
    <w:uiPriority w:val="30"/>
    <w:qFormat/>
    <w:rsid w:val="00F21E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21E7D"/>
    <w:rPr>
      <w:i/>
      <w:iCs/>
      <w:color w:val="0F4761" w:themeColor="accent1" w:themeShade="BF"/>
    </w:rPr>
  </w:style>
  <w:style w:type="character" w:styleId="Riferimentointenso">
    <w:name w:val="Intense Reference"/>
    <w:basedOn w:val="Carpredefinitoparagrafo"/>
    <w:uiPriority w:val="32"/>
    <w:qFormat/>
    <w:rsid w:val="00F21E7D"/>
    <w:rPr>
      <w:b/>
      <w:bCs/>
      <w:smallCaps/>
      <w:color w:val="0F4761" w:themeColor="accent1" w:themeShade="BF"/>
      <w:spacing w:val="5"/>
    </w:rPr>
  </w:style>
  <w:style w:type="paragraph" w:styleId="NormaleWeb">
    <w:name w:val="Normal (Web)"/>
    <w:basedOn w:val="Normale"/>
    <w:uiPriority w:val="99"/>
    <w:semiHidden/>
    <w:unhideWhenUsed/>
    <w:rsid w:val="00404F5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6849142">
      <w:bodyDiv w:val="1"/>
      <w:marLeft w:val="0"/>
      <w:marRight w:val="0"/>
      <w:marTop w:val="0"/>
      <w:marBottom w:val="0"/>
      <w:divBdr>
        <w:top w:val="none" w:sz="0" w:space="0" w:color="auto"/>
        <w:left w:val="none" w:sz="0" w:space="0" w:color="auto"/>
        <w:bottom w:val="none" w:sz="0" w:space="0" w:color="auto"/>
        <w:right w:val="none" w:sz="0" w:space="0" w:color="auto"/>
      </w:divBdr>
    </w:div>
    <w:div w:id="956258959">
      <w:bodyDiv w:val="1"/>
      <w:marLeft w:val="0"/>
      <w:marRight w:val="0"/>
      <w:marTop w:val="0"/>
      <w:marBottom w:val="0"/>
      <w:divBdr>
        <w:top w:val="none" w:sz="0" w:space="0" w:color="auto"/>
        <w:left w:val="none" w:sz="0" w:space="0" w:color="auto"/>
        <w:bottom w:val="none" w:sz="0" w:space="0" w:color="auto"/>
        <w:right w:val="none" w:sz="0" w:space="0" w:color="auto"/>
      </w:divBdr>
    </w:div>
    <w:div w:id="1279726170">
      <w:bodyDiv w:val="1"/>
      <w:marLeft w:val="0"/>
      <w:marRight w:val="0"/>
      <w:marTop w:val="0"/>
      <w:marBottom w:val="0"/>
      <w:divBdr>
        <w:top w:val="none" w:sz="0" w:space="0" w:color="auto"/>
        <w:left w:val="none" w:sz="0" w:space="0" w:color="auto"/>
        <w:bottom w:val="none" w:sz="0" w:space="0" w:color="auto"/>
        <w:right w:val="none" w:sz="0" w:space="0" w:color="auto"/>
      </w:divBdr>
    </w:div>
    <w:div w:id="214318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1842</Words>
  <Characters>10500</Characters>
  <Application>Microsoft Office Word</Application>
  <DocSecurity>0</DocSecurity>
  <Lines>87</Lines>
  <Paragraphs>24</Paragraphs>
  <ScaleCrop>false</ScaleCrop>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Bertero</dc:creator>
  <cp:keywords/>
  <dc:description/>
  <cp:lastModifiedBy>Arturo Bertero</cp:lastModifiedBy>
  <cp:revision>2</cp:revision>
  <dcterms:created xsi:type="dcterms:W3CDTF">2025-03-10T10:49:00Z</dcterms:created>
  <dcterms:modified xsi:type="dcterms:W3CDTF">2025-03-10T10:59:00Z</dcterms:modified>
</cp:coreProperties>
</file>