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F9FF" w14:textId="3EFEB822" w:rsidR="00572F01" w:rsidRPr="00644CCA" w:rsidRDefault="00572F01" w:rsidP="00644CCA">
      <w:pPr>
        <w:pStyle w:val="Titolo"/>
      </w:pPr>
      <w:r w:rsidRPr="00644CCA">
        <w:t>Conspiracy theories are central to the complex system of predictors of Italian vaccine hesitancy</w:t>
      </w:r>
    </w:p>
    <w:p w14:paraId="1AA6EA6C" w14:textId="77777777" w:rsidR="00572F01" w:rsidRPr="00644CCA" w:rsidRDefault="00572F01" w:rsidP="00644CCA">
      <w:pPr>
        <w:pStyle w:val="Titolo2"/>
      </w:pPr>
      <w:bookmarkStart w:id="0" w:name="_Toc139975440"/>
      <w:r w:rsidRPr="00644CCA">
        <w:t>Abstract</w:t>
      </w:r>
      <w:bookmarkEnd w:id="0"/>
    </w:p>
    <w:p w14:paraId="2730C403" w14:textId="15BF1CE4" w:rsidR="007B0904" w:rsidRDefault="007B0904" w:rsidP="00572F01">
      <w:pPr>
        <w:jc w:val="both"/>
        <w:rPr>
          <w:rFonts w:ascii="Times New Roman" w:eastAsia="Times New Roman" w:hAnsi="Times New Roman" w:cs="Times New Roman"/>
          <w:color w:val="000000"/>
          <w:kern w:val="0"/>
          <w:highlight w:val="green"/>
          <w:lang w:eastAsia="en-GB"/>
          <w14:ligatures w14:val="none"/>
        </w:rPr>
      </w:pPr>
      <w:r w:rsidRPr="007B0904">
        <w:rPr>
          <w:rFonts w:ascii="Times New Roman" w:eastAsia="Times New Roman" w:hAnsi="Times New Roman" w:cs="Times New Roman"/>
          <w:color w:val="000000"/>
          <w:kern w:val="0"/>
          <w:highlight w:val="green"/>
          <w:lang w:eastAsia="en-GB"/>
          <w14:ligatures w14:val="none"/>
        </w:rPr>
        <w:t>Although COVID-19 vaccines have long been widely available, their uptake has remained constrained by vaccine hesitancy. Research on this phenomenon has identified more than 50 determinants, but it has largely relied on reductionist approaches that examine the pairwise association between hesitancy and individual predictors. As a result, we know much more about which variables correlate with hesitancy than about how these factors are organized within a broader belief system. This article addresses that gap by adopting a network approach that reconstructs vaccine hesitancy as embedded in a wider configuration of attitudes, dispositions, and sociodemographic characteristics. Using Italian survey data, I estimate the network of these determinants in a country where hesitancy has been comparatively widespread. Th</w:t>
      </w:r>
      <w:r>
        <w:rPr>
          <w:rFonts w:ascii="Times New Roman" w:eastAsia="Times New Roman" w:hAnsi="Times New Roman" w:cs="Times New Roman"/>
          <w:color w:val="000000"/>
          <w:kern w:val="0"/>
          <w:highlight w:val="green"/>
          <w:lang w:eastAsia="en-GB"/>
          <w14:ligatures w14:val="none"/>
        </w:rPr>
        <w:t>is approach highlights</w:t>
      </w:r>
      <w:r w:rsidRPr="007B0904">
        <w:rPr>
          <w:rFonts w:ascii="Times New Roman" w:eastAsia="Times New Roman" w:hAnsi="Times New Roman" w:cs="Times New Roman"/>
          <w:color w:val="000000"/>
          <w:kern w:val="0"/>
          <w:highlight w:val="green"/>
          <w:lang w:eastAsia="en-GB"/>
          <w14:ligatures w14:val="none"/>
        </w:rPr>
        <w:t xml:space="preserve"> that vaccine hesitancy emerges from a highly connected system rather than from isolated factors alone. Within this system, conspiracy endorsement stands out as a central structuring element, being directly linked to most of the variables included in the analysis. The network approach also isolates a more limited set of factors that remain directly associated with hesitancy net of all other variables in the system, thereby moving beyond long inventories of correlates and pointing to a narrower set of targets for public intervention.</w:t>
      </w:r>
    </w:p>
    <w:p w14:paraId="3DA65371" w14:textId="77777777" w:rsidR="007B0904" w:rsidRPr="007B0904" w:rsidRDefault="007B0904" w:rsidP="00572F01">
      <w:pPr>
        <w:jc w:val="both"/>
        <w:rPr>
          <w:rFonts w:ascii="Times New Roman" w:eastAsia="Times New Roman" w:hAnsi="Times New Roman" w:cs="Times New Roman"/>
          <w:color w:val="000000"/>
          <w:kern w:val="0"/>
          <w:highlight w:val="green"/>
          <w:lang w:val="en-US" w:eastAsia="en-GB"/>
          <w14:ligatures w14:val="none"/>
        </w:rPr>
      </w:pPr>
    </w:p>
    <w:p w14:paraId="41E51345" w14:textId="2A412000" w:rsidR="00644CCA" w:rsidRDefault="000C7BD2" w:rsidP="002546B4">
      <w:pPr>
        <w:jc w:val="center"/>
        <w:rPr>
          <w:rFonts w:ascii="Times New Roman" w:eastAsia="Times New Roman" w:hAnsi="Times New Roman" w:cs="Times New Roman"/>
          <w:color w:val="000000"/>
          <w:kern w:val="0"/>
          <w:lang w:val="en-US" w:eastAsia="en-GB"/>
          <w14:ligatures w14:val="none"/>
        </w:rPr>
      </w:pPr>
      <w:r w:rsidRPr="002546B4">
        <w:rPr>
          <w:rFonts w:ascii="Times New Roman" w:eastAsia="Times New Roman" w:hAnsi="Times New Roman" w:cs="Times New Roman"/>
          <w:b/>
          <w:bCs/>
          <w:color w:val="000000"/>
          <w:kern w:val="0"/>
          <w:lang w:val="en-US" w:eastAsia="en-GB"/>
          <w14:ligatures w14:val="none"/>
        </w:rPr>
        <w:t>Keywords:</w:t>
      </w:r>
      <w:r w:rsidRPr="00D2093F">
        <w:rPr>
          <w:rFonts w:ascii="Times New Roman" w:eastAsia="Times New Roman" w:hAnsi="Times New Roman" w:cs="Times New Roman"/>
          <w:color w:val="000000"/>
          <w:kern w:val="0"/>
          <w:lang w:val="en-US" w:eastAsia="en-GB"/>
          <w14:ligatures w14:val="none"/>
        </w:rPr>
        <w:t xml:space="preserve"> </w:t>
      </w:r>
      <w:r w:rsidR="00D2093F" w:rsidRPr="00D2093F">
        <w:rPr>
          <w:rFonts w:ascii="Times New Roman" w:eastAsia="Times New Roman" w:hAnsi="Times New Roman" w:cs="Times New Roman"/>
          <w:color w:val="000000"/>
          <w:kern w:val="0"/>
          <w:lang w:val="en-US" w:eastAsia="en-GB"/>
          <w14:ligatures w14:val="none"/>
        </w:rPr>
        <w:t xml:space="preserve">Broad Attitude Network, Vaccine Hesitancy, </w:t>
      </w:r>
      <w:r w:rsidR="004459E1" w:rsidRPr="004459E1">
        <w:rPr>
          <w:rFonts w:ascii="Times New Roman" w:eastAsia="Times New Roman" w:hAnsi="Times New Roman" w:cs="Times New Roman"/>
          <w:color w:val="000000"/>
          <w:kern w:val="0"/>
          <w:highlight w:val="green"/>
          <w:lang w:val="en-US" w:eastAsia="en-GB"/>
          <w14:ligatures w14:val="none"/>
        </w:rPr>
        <w:t>Conspiracism</w:t>
      </w:r>
      <w:r w:rsidR="004459E1">
        <w:rPr>
          <w:rFonts w:ascii="Times New Roman" w:eastAsia="Times New Roman" w:hAnsi="Times New Roman" w:cs="Times New Roman"/>
          <w:color w:val="000000"/>
          <w:kern w:val="0"/>
          <w:lang w:val="en-US" w:eastAsia="en-GB"/>
          <w14:ligatures w14:val="none"/>
        </w:rPr>
        <w:t xml:space="preserve">, </w:t>
      </w:r>
      <w:r w:rsidR="00D2093F" w:rsidRPr="00D2093F">
        <w:rPr>
          <w:rFonts w:ascii="Times New Roman" w:eastAsia="Times New Roman" w:hAnsi="Times New Roman" w:cs="Times New Roman"/>
          <w:color w:val="000000"/>
          <w:kern w:val="0"/>
          <w:lang w:val="en-US" w:eastAsia="en-GB"/>
          <w14:ligatures w14:val="none"/>
        </w:rPr>
        <w:t>Italy</w:t>
      </w:r>
    </w:p>
    <w:p w14:paraId="56FCB636" w14:textId="6C712908" w:rsidR="00F460BC" w:rsidRPr="00F460BC" w:rsidRDefault="00F460BC" w:rsidP="00ED0F09">
      <w:pPr>
        <w:rPr>
          <w:rFonts w:ascii="Times New Roman" w:eastAsia="Times New Roman" w:hAnsi="Times New Roman" w:cs="Times New Roman"/>
          <w:b/>
          <w:bCs/>
          <w:kern w:val="0"/>
          <w:lang w:val="en-US" w:eastAsia="en-GB"/>
          <w14:ligatures w14:val="none"/>
        </w:rPr>
      </w:pPr>
    </w:p>
    <w:p w14:paraId="3E11A023" w14:textId="15B38560" w:rsidR="00572F01" w:rsidRPr="003705F3" w:rsidRDefault="00572F01" w:rsidP="00644CCA">
      <w:pPr>
        <w:pStyle w:val="Titolo2"/>
      </w:pPr>
      <w:bookmarkStart w:id="1" w:name="_Toc139975441"/>
      <w:r w:rsidRPr="003705F3">
        <w:t>1 Introduction</w:t>
      </w:r>
      <w:bookmarkEnd w:id="1"/>
    </w:p>
    <w:p w14:paraId="7DCF57B2" w14:textId="38C3464E" w:rsidR="006E101F" w:rsidRDefault="00572F01" w:rsidP="00C7107C">
      <w:pPr>
        <w:spacing w:before="200" w:after="200"/>
        <w:jc w:val="both"/>
        <w:rPr>
          <w:rFonts w:ascii="Times New Roman" w:eastAsia="Times New Roman" w:hAnsi="Times New Roman" w:cs="Times New Roman"/>
          <w:color w:val="000000"/>
          <w:kern w:val="0"/>
          <w:lang w:val="en-US" w:eastAsia="en-GB"/>
          <w14:ligatures w14:val="none"/>
        </w:rPr>
      </w:pPr>
      <w:r w:rsidRPr="00CA6AEB">
        <w:rPr>
          <w:rFonts w:ascii="Times New Roman" w:eastAsia="Times New Roman" w:hAnsi="Times New Roman" w:cs="Times New Roman"/>
          <w:color w:val="000000"/>
          <w:kern w:val="0"/>
          <w:lang w:eastAsia="en-GB"/>
          <w14:ligatures w14:val="none"/>
        </w:rPr>
        <w:t xml:space="preserve">In December 2019, Chinese authorities communicated that a new virus called COVID-19 was detected in Wuhan, in the province of Hubei. The disease rapidly expanded, leading the World Health Organization [WHO] to officially declare the outbreak of a pandemic on March 11, 2020. WHO recommended the adoption of preventive </w:t>
      </w:r>
      <w:r w:rsidR="00CD6FFC" w:rsidRPr="00CA6AEB">
        <w:rPr>
          <w:rFonts w:ascii="Times New Roman" w:eastAsia="Times New Roman" w:hAnsi="Times New Roman" w:cs="Times New Roman"/>
          <w:color w:val="000000"/>
          <w:kern w:val="0"/>
          <w:lang w:eastAsia="en-GB"/>
          <w14:ligatures w14:val="none"/>
        </w:rPr>
        <w:t>behaviours</w:t>
      </w:r>
      <w:r w:rsidRPr="00CA6AEB">
        <w:rPr>
          <w:rFonts w:ascii="Times New Roman" w:eastAsia="Times New Roman" w:hAnsi="Times New Roman" w:cs="Times New Roman"/>
          <w:color w:val="000000"/>
          <w:kern w:val="0"/>
          <w:lang w:eastAsia="en-GB"/>
          <w14:ligatures w14:val="none"/>
        </w:rPr>
        <w:t xml:space="preserve"> to cope with the pandemic, such as wearing face masks and maintaining social distancing. Despite the relevance of individual compliance to preventive </w:t>
      </w:r>
      <w:r w:rsidR="00CD6FFC" w:rsidRPr="00CA6AEB">
        <w:rPr>
          <w:rFonts w:ascii="Times New Roman" w:eastAsia="Times New Roman" w:hAnsi="Times New Roman" w:cs="Times New Roman"/>
          <w:color w:val="000000"/>
          <w:kern w:val="0"/>
          <w:lang w:eastAsia="en-GB"/>
          <w14:ligatures w14:val="none"/>
        </w:rPr>
        <w:t>behaviours</w:t>
      </w:r>
      <w:r w:rsidRPr="00CA6AEB">
        <w:rPr>
          <w:rFonts w:ascii="Times New Roman" w:eastAsia="Times New Roman" w:hAnsi="Times New Roman" w:cs="Times New Roman"/>
          <w:color w:val="000000"/>
          <w:kern w:val="0"/>
          <w:lang w:eastAsia="en-GB"/>
          <w14:ligatures w14:val="none"/>
        </w:rPr>
        <w:t xml:space="preserve"> and the implementation of adequate national-level policies, both strategies are insufficient to </w:t>
      </w:r>
      <w:r w:rsidR="00C4365F" w:rsidRPr="00C4365F">
        <w:rPr>
          <w:rFonts w:ascii="Times New Roman" w:eastAsia="Times New Roman" w:hAnsi="Times New Roman" w:cs="Times New Roman"/>
          <w:color w:val="000000"/>
          <w:kern w:val="0"/>
          <w:lang w:val="en-US" w:eastAsia="en-GB"/>
          <w14:ligatures w14:val="none"/>
        </w:rPr>
        <w:t>deal</w:t>
      </w:r>
      <w:r w:rsidRPr="00CA6AEB">
        <w:rPr>
          <w:rFonts w:ascii="Times New Roman" w:eastAsia="Times New Roman" w:hAnsi="Times New Roman" w:cs="Times New Roman"/>
          <w:color w:val="000000"/>
          <w:kern w:val="0"/>
          <w:lang w:eastAsia="en-GB"/>
          <w14:ligatures w14:val="none"/>
        </w:rPr>
        <w:t xml:space="preserve"> with </w:t>
      </w:r>
      <w:r w:rsidR="00C4365F" w:rsidRPr="00C4365F">
        <w:rPr>
          <w:rFonts w:ascii="Times New Roman" w:eastAsia="Times New Roman" w:hAnsi="Times New Roman" w:cs="Times New Roman"/>
          <w:color w:val="000000"/>
          <w:kern w:val="0"/>
          <w:lang w:val="en-US" w:eastAsia="en-GB"/>
          <w14:ligatures w14:val="none"/>
        </w:rPr>
        <w:t xml:space="preserve">such </w:t>
      </w:r>
      <w:r w:rsidRPr="00CA6AEB">
        <w:rPr>
          <w:rFonts w:ascii="Times New Roman" w:eastAsia="Times New Roman" w:hAnsi="Times New Roman" w:cs="Times New Roman"/>
          <w:color w:val="000000"/>
          <w:kern w:val="0"/>
          <w:lang w:eastAsia="en-GB"/>
          <w14:ligatures w14:val="none"/>
        </w:rPr>
        <w:t>a highly infectious disease</w:t>
      </w:r>
      <w:r w:rsidR="00C4365F" w:rsidRPr="00C4365F">
        <w:rPr>
          <w:rFonts w:ascii="Times New Roman" w:eastAsia="Times New Roman" w:hAnsi="Times New Roman" w:cs="Times New Roman"/>
          <w:color w:val="000000"/>
          <w:kern w:val="0"/>
          <w:lang w:val="en-US" w:eastAsia="en-GB"/>
          <w14:ligatures w14:val="none"/>
        </w:rPr>
        <w:t>.</w:t>
      </w:r>
      <w:r w:rsidRPr="00CA6AEB">
        <w:rPr>
          <w:rFonts w:ascii="Times New Roman" w:eastAsia="Times New Roman" w:hAnsi="Times New Roman" w:cs="Times New Roman"/>
          <w:color w:val="000000"/>
          <w:kern w:val="0"/>
          <w:lang w:eastAsia="en-GB"/>
          <w14:ligatures w14:val="none"/>
        </w:rPr>
        <w:t xml:space="preserve"> Therefore, vaccines are crucial to react against the virus</w:t>
      </w:r>
      <w:r w:rsidR="006E101F" w:rsidRPr="006E101F">
        <w:rPr>
          <w:rFonts w:ascii="Times New Roman" w:eastAsia="Times New Roman" w:hAnsi="Times New Roman" w:cs="Times New Roman"/>
          <w:color w:val="000000"/>
          <w:kern w:val="0"/>
          <w:lang w:val="en-US" w:eastAsia="en-GB"/>
          <w14:ligatures w14:val="none"/>
        </w:rPr>
        <w:t xml:space="preserve"> and</w:t>
      </w:r>
      <w:r w:rsidR="00C4365F">
        <w:rPr>
          <w:rFonts w:ascii="Times New Roman" w:eastAsia="Times New Roman" w:hAnsi="Times New Roman" w:cs="Times New Roman"/>
          <w:color w:val="000000"/>
          <w:kern w:val="0"/>
          <w:lang w:val="en-US" w:eastAsia="en-GB"/>
          <w14:ligatures w14:val="none"/>
        </w:rPr>
        <w:t xml:space="preserve"> </w:t>
      </w:r>
      <w:r w:rsidR="006E101F" w:rsidRPr="00CA6AEB">
        <w:rPr>
          <w:rFonts w:ascii="Times New Roman" w:eastAsia="Times New Roman" w:hAnsi="Times New Roman" w:cs="Times New Roman"/>
          <w:color w:val="000000"/>
          <w:kern w:val="0"/>
          <w:lang w:eastAsia="en-GB"/>
          <w14:ligatures w14:val="none"/>
        </w:rPr>
        <w:t xml:space="preserve">were rapidly developed worldwide </w:t>
      </w:r>
      <w:r w:rsidR="00CA6AEB" w:rsidRPr="006E101F">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{"citationID":"R5dYApdx","properties":{"formattedCitation":"(Schoch-Spana et al., 2021)","plainCitation":"(Schoch-Spana et al., 2021)","noteIndex":0},"citationItems":[{"id":"JIgrCxyr/md4lxWaL","uris":["http://zotero.org/users/10425122/items/WGGEP5DL"],"itemData":{"id":404,"type":"article-journal","abstract":"Given the social and economic upheavals caused by the COVID-19 pandemic, political leaders, health officials, and members of the public are eager for solutions. One of the most promising, if they can be successfully developed, is vaccines. While the technological development of such countermeasures is currently underway, a key social gap remains. Past experience in routine and crisis contexts demonstrates that uptake of vaccines is more complicated than simply making the technology available. Vaccine uptake, and especially the widespread acceptance of vaccines, is a social endeavor that requires consideration of human factors. To provide a starting place for this critical component of a future COVID-19 vaccination campaign in the United States, the 23-person Working Group on Readying Populations for COVID-19 Vaccines was formed. One outcome of this group is a synthesis of the major challenges and opportunities associated with a future COVID-19 vaccination campaign and empirically-informed recommendations to advance public understanding of, access to, and acceptance of vaccines that protect against SARS-CoV-2. While not inclusive of all possible steps than could or should be done to facilitate COVID-19 vaccination, the working group believes that the recommendations provided are essential for a successful vaccination program.","container-title":"Vaccine","DOI":"10.1016/j.vaccine.2020.10.059","ISSN":"0264-410X","issue":"40","note":"PMID: 33160755\nPMCID: PMC7598529","page":"6004–6012","title":"The public’s role in COVID-19 vaccination: Human-centered recommendations to enhance pandemic vaccine awareness, access, and acceptance in the United States","volume":"39","author":[{"family":"Schoch-Spana","given":"Monica"},{"family":"Brunson","given":"Emily K."},{"family":"Long","given":"Rex"},{"family":"Ruth","given":"Alexandra"},{"family":"Ravi","given":"Sanjana J."},{"family":"Trotochaud","given":"Marc"},{"family":"Borio","given":"Luciana"},{"family":"Brewer","given":"Janesse"},{"family":"Buccina","given":"Joseph"},{"family":"Connell","given":"Nancy"},{"family":"Hall","given":"Laura Lee"},{"family":"Kass","given":"Nancy"},{"family":"Kirkland","given":"Anna"},{"family":"Koonin","given":"Lisa"},{"family":"Larson","given":"Heidi"},{"family":"Lu","given":"Brooke Fisher"},{"family":"Omer","given":"Saad B."},{"family":"Orenstein","given":"Walter A."},{"family":"Poland","given":"Gregory A."},{"family":"Privor-Dumm","given":"Lois"},{"family":"Quinn","given":"Sandra Crouse"},{"family":"Salmon","given":"Daniel"},{"family":"White","given":"Alexandre"}],"issued":{"date-parts":[["2021"]]}}}],"schema":"https://github.com/citation-style-language/schema/raw/master/csl-citation.json"} </w:instrText>
      </w:r>
      <w:r w:rsidR="00CA6AEB" w:rsidRPr="006E101F">
        <w:rPr>
          <w:rFonts w:ascii="Times New Roman" w:eastAsia="Times New Roman" w:hAnsi="Times New Roman" w:cs="Times New Roman"/>
          <w:color w:val="000000"/>
          <w:kern w:val="0"/>
          <w:lang w:eastAsia="en-GB"/>
          <w14:ligatures w14:val="none"/>
        </w:rPr>
        <w:fldChar w:fldCharType="separate"/>
      </w:r>
      <w:r w:rsidR="006E101F" w:rsidRPr="006E101F">
        <w:rPr>
          <w:rFonts w:ascii="Times New Roman" w:eastAsia="Times New Roman" w:hAnsi="Times New Roman" w:cs="Times New Roman"/>
          <w:color w:val="000000"/>
          <w:kern w:val="0"/>
          <w:lang w:eastAsia="en-GB"/>
          <w14:ligatures w14:val="none"/>
        </w:rPr>
        <w:t>(Schoch-Spana et al., 2021)</w:t>
      </w:r>
      <w:r w:rsidR="00CA6AEB" w:rsidRPr="006E101F">
        <w:rPr>
          <w:rFonts w:ascii="Times New Roman" w:eastAsia="Times New Roman" w:hAnsi="Times New Roman" w:cs="Times New Roman"/>
          <w:color w:val="000000"/>
          <w:kern w:val="0"/>
          <w:lang w:eastAsia="en-GB"/>
          <w14:ligatures w14:val="none"/>
        </w:rPr>
        <w:fldChar w:fldCharType="end"/>
      </w:r>
      <w:r w:rsidRPr="00CA6AEB">
        <w:rPr>
          <w:rFonts w:ascii="Times New Roman" w:eastAsia="Times New Roman" w:hAnsi="Times New Roman" w:cs="Times New Roman"/>
          <w:color w:val="000000"/>
          <w:kern w:val="0"/>
          <w:lang w:eastAsia="en-GB"/>
          <w14:ligatures w14:val="none"/>
        </w:rPr>
        <w:t xml:space="preserve">. Nevertheless, a growing number of individuals are </w:t>
      </w:r>
      <w:r w:rsidR="00CD6FFC" w:rsidRPr="00CA6AEB">
        <w:rPr>
          <w:rFonts w:ascii="Times New Roman" w:eastAsia="Times New Roman" w:hAnsi="Times New Roman" w:cs="Times New Roman"/>
          <w:color w:val="000000"/>
          <w:kern w:val="0"/>
          <w:lang w:eastAsia="en-GB"/>
          <w14:ligatures w14:val="none"/>
        </w:rPr>
        <w:t>sceptical</w:t>
      </w:r>
      <w:r w:rsidRPr="00CA6AEB">
        <w:rPr>
          <w:rFonts w:ascii="Times New Roman" w:eastAsia="Times New Roman" w:hAnsi="Times New Roman" w:cs="Times New Roman"/>
          <w:color w:val="000000"/>
          <w:kern w:val="0"/>
          <w:lang w:eastAsia="en-GB"/>
          <w14:ligatures w14:val="none"/>
        </w:rPr>
        <w:t xml:space="preserve"> of them. Vaccine hesitancy is a “delay in acceptance or refusal of vaccination despite the availability of vaccination services” </w:t>
      </w:r>
      <w:r w:rsidR="006E101F">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{"citationID":"a0IkIk2D","properties":{"formattedCitation":"(MacDonald, 2015, p. 4163)","plainCitation":"(MacDonald, 2015, p. 4163)","noteIndex":0},"citationItems":[{"id":"JIgrCxyr/0gZlf1Sa","uris":["http://zotero.org/users/10425122/items/ZCKMNLCL"],"itemData":{"id":412,"type":"article-journal","container-title":"Vaccine","DOI":"10.1016/j.vaccine.2015.04.036","ISSN":"0264410X","issue":"34","journalAbbreviation":"Vaccine","language":"en","page":"4161-4164","source":"DOI.org (Crossref)","title":"Vaccine hesitancy: Definition, scope and determinants","title-short":"Vaccine hesitancy","volume":"33","author":[{"family":"MacDonald","given":"Noni E."}],"issued":{"date-parts":[["2015",8]]}},"locator":"4163","label":"page"}],"schema":"https://github.com/citation-style-language/schema/raw/master/csl-citation.json"} </w:instrText>
      </w:r>
      <w:r w:rsidR="006E101F">
        <w:rPr>
          <w:rFonts w:ascii="Times New Roman" w:eastAsia="Times New Roman" w:hAnsi="Times New Roman" w:cs="Times New Roman"/>
          <w:color w:val="000000"/>
          <w:kern w:val="0"/>
          <w:lang w:eastAsia="en-GB"/>
          <w14:ligatures w14:val="none"/>
        </w:rPr>
        <w:fldChar w:fldCharType="separate"/>
      </w:r>
      <w:r w:rsidR="006E101F">
        <w:rPr>
          <w:rFonts w:ascii="Times New Roman" w:eastAsia="Times New Roman" w:hAnsi="Times New Roman" w:cs="Times New Roman"/>
          <w:noProof/>
          <w:color w:val="000000"/>
          <w:kern w:val="0"/>
          <w:lang w:eastAsia="en-GB"/>
          <w14:ligatures w14:val="none"/>
        </w:rPr>
        <w:t>(MacDonald, 2015, p. 4163)</w:t>
      </w:r>
      <w:r w:rsidR="006E101F">
        <w:rPr>
          <w:rFonts w:ascii="Times New Roman" w:eastAsia="Times New Roman" w:hAnsi="Times New Roman" w:cs="Times New Roman"/>
          <w:color w:val="000000"/>
          <w:kern w:val="0"/>
          <w:lang w:eastAsia="en-GB"/>
          <w14:ligatures w14:val="none"/>
        </w:rPr>
        <w:fldChar w:fldCharType="end"/>
      </w:r>
      <w:r w:rsidRPr="00CA6AEB">
        <w:rPr>
          <w:rFonts w:ascii="Times New Roman" w:eastAsia="Times New Roman" w:hAnsi="Times New Roman" w:cs="Times New Roman"/>
          <w:color w:val="000000"/>
          <w:kern w:val="0"/>
          <w:lang w:eastAsia="en-GB"/>
          <w14:ligatures w14:val="none"/>
        </w:rPr>
        <w:t>. Already in 2019, WHO considered vaccine hesitancy as one of the top ten threats to global health. COVID-</w:t>
      </w:r>
      <w:r w:rsidR="006E101F" w:rsidRPr="006E101F">
        <w:rPr>
          <w:rFonts w:ascii="Times New Roman" w:eastAsia="Times New Roman" w:hAnsi="Times New Roman" w:cs="Times New Roman"/>
          <w:color w:val="000000"/>
          <w:kern w:val="0"/>
          <w:lang w:val="en-US" w:eastAsia="en-GB"/>
          <w14:ligatures w14:val="none"/>
        </w:rPr>
        <w:t>19</w:t>
      </w:r>
      <w:r w:rsidR="006E101F">
        <w:rPr>
          <w:rFonts w:ascii="Times New Roman" w:eastAsia="Times New Roman" w:hAnsi="Times New Roman" w:cs="Times New Roman"/>
          <w:color w:val="000000"/>
          <w:kern w:val="0"/>
          <w:lang w:val="en-US" w:eastAsia="en-GB"/>
          <w14:ligatures w14:val="none"/>
        </w:rPr>
        <w:t>-</w:t>
      </w:r>
      <w:r w:rsidRPr="00CA6AEB">
        <w:rPr>
          <w:rFonts w:ascii="Times New Roman" w:eastAsia="Times New Roman" w:hAnsi="Times New Roman" w:cs="Times New Roman"/>
          <w:color w:val="000000"/>
          <w:kern w:val="0"/>
          <w:lang w:eastAsia="en-GB"/>
          <w14:ligatures w14:val="none"/>
        </w:rPr>
        <w:t>related vaccine hesitancy is massively diffused worldwide, and it is more pronounced in high-income countries</w:t>
      </w:r>
      <w:r w:rsidR="006E101F" w:rsidRPr="006E101F">
        <w:rPr>
          <w:lang w:val="en-US"/>
        </w:rPr>
        <w:t xml:space="preserve"> </w:t>
      </w:r>
      <w:r w:rsidR="006E101F" w:rsidRPr="006E101F">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{"citationID":"iQcWad7X","properties":{"formattedCitation":"(Aw et al., 2021; Sallam, 2021)","plainCitation":"(Aw et al., 2021; Sallam, 2021)","noteIndex":0},"citationItems":[{"id":"JIgrCxyr/LFzxEBCT","uris":["http://zotero.org/users/10425122/items/44YZ7E88"],"itemData":{"id":405,"type":"article-journal","abstract":"Vaccine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Leng"}],"issued":{"date-parts":[["2021"]]}}},{"id":"JIgrCxyr/JO3mnwNm","uris":["http://zotero.org/users/10425122/items/9I5C248C"],"itemData":{"id":406,"type":"article-journal","abstract":"Utility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6E101F" w:rsidRPr="006E101F">
        <w:rPr>
          <w:rFonts w:ascii="Times New Roman" w:eastAsia="Times New Roman" w:hAnsi="Times New Roman" w:cs="Times New Roman"/>
          <w:color w:val="000000"/>
          <w:kern w:val="0"/>
          <w:lang w:eastAsia="en-GB"/>
          <w14:ligatures w14:val="none"/>
        </w:rPr>
        <w:fldChar w:fldCharType="separate"/>
      </w:r>
      <w:r w:rsidR="006E101F" w:rsidRPr="006E101F">
        <w:rPr>
          <w:rFonts w:ascii="Times New Roman" w:eastAsia="Times New Roman" w:hAnsi="Times New Roman" w:cs="Times New Roman"/>
          <w:color w:val="000000"/>
          <w:kern w:val="0"/>
          <w:lang w:eastAsia="en-GB"/>
          <w14:ligatures w14:val="none"/>
        </w:rPr>
        <w:t>(Aw et al., 2021; Sallam, 2021)</w:t>
      </w:r>
      <w:r w:rsidR="006E101F" w:rsidRPr="006E101F">
        <w:rPr>
          <w:rFonts w:ascii="Times New Roman" w:eastAsia="Times New Roman" w:hAnsi="Times New Roman" w:cs="Times New Roman"/>
          <w:color w:val="000000"/>
          <w:kern w:val="0"/>
          <w:lang w:eastAsia="en-GB"/>
          <w14:ligatures w14:val="none"/>
        </w:rPr>
        <w:fldChar w:fldCharType="end"/>
      </w:r>
      <w:r w:rsidRPr="00CA6AEB">
        <w:rPr>
          <w:rFonts w:ascii="Times New Roman" w:eastAsia="Times New Roman" w:hAnsi="Times New Roman" w:cs="Times New Roman"/>
          <w:color w:val="000000"/>
          <w:kern w:val="0"/>
          <w:lang w:eastAsia="en-GB"/>
          <w14:ligatures w14:val="none"/>
        </w:rPr>
        <w:t xml:space="preserve">. Hesitancy was largely </w:t>
      </w:r>
      <w:r w:rsidR="006E101F" w:rsidRPr="006E101F">
        <w:rPr>
          <w:rFonts w:ascii="Times New Roman" w:eastAsia="Times New Roman" w:hAnsi="Times New Roman" w:cs="Times New Roman"/>
          <w:color w:val="000000"/>
          <w:kern w:val="0"/>
          <w:lang w:val="en-US" w:eastAsia="en-GB"/>
          <w14:ligatures w14:val="none"/>
        </w:rPr>
        <w:t>investigate</w:t>
      </w:r>
      <w:r w:rsidR="006E101F">
        <w:rPr>
          <w:rFonts w:ascii="Times New Roman" w:eastAsia="Times New Roman" w:hAnsi="Times New Roman" w:cs="Times New Roman"/>
          <w:color w:val="000000"/>
          <w:kern w:val="0"/>
          <w:lang w:val="en-US" w:eastAsia="en-GB"/>
          <w14:ligatures w14:val="none"/>
        </w:rPr>
        <w:t>d</w:t>
      </w:r>
      <w:r w:rsidRPr="00CA6AEB">
        <w:rPr>
          <w:rFonts w:ascii="Times New Roman" w:eastAsia="Times New Roman" w:hAnsi="Times New Roman" w:cs="Times New Roman"/>
          <w:color w:val="000000"/>
          <w:kern w:val="0"/>
          <w:lang w:eastAsia="en-GB"/>
          <w14:ligatures w14:val="none"/>
        </w:rPr>
        <w:t>, and precious systematic reviews are already available</w:t>
      </w:r>
      <w:r w:rsidR="006E101F" w:rsidRPr="006E101F">
        <w:rPr>
          <w:rFonts w:ascii="Times New Roman" w:eastAsia="Times New Roman" w:hAnsi="Times New Roman" w:cs="Times New Roman"/>
          <w:color w:val="000000"/>
          <w:kern w:val="0"/>
          <w:lang w:val="en-US" w:eastAsia="en-GB"/>
          <w14:ligatures w14:val="none"/>
        </w:rPr>
        <w:t xml:space="preserve"> </w:t>
      </w:r>
      <w:r w:rsidR="006E101F">
        <w:rPr>
          <w:rFonts w:ascii="Times New Roman" w:eastAsia="Times New Roman" w:hAnsi="Times New Roman" w:cs="Times New Roman"/>
          <w:color w:val="000000"/>
          <w:kern w:val="0"/>
          <w:lang w:val="en-US" w:eastAsia="en-GB"/>
          <w14:ligatures w14:val="none"/>
        </w:rPr>
        <w:t xml:space="preserve">(ibid.). </w:t>
      </w:r>
    </w:p>
    <w:p w14:paraId="414699B9" w14:textId="20BE1670" w:rsidR="00572F01" w:rsidRPr="0098553B" w:rsidRDefault="00CD6FFC" w:rsidP="00572F01">
      <w:pPr>
        <w:jc w:val="both"/>
        <w:rPr>
          <w:rFonts w:ascii="Times New Roman" w:eastAsia="Times New Roman" w:hAnsi="Times New Roman" w:cs="Times New Roman"/>
          <w:kern w:val="0"/>
          <w:lang w:val="en-US" w:eastAsia="en-GB"/>
          <w14:ligatures w14:val="none"/>
        </w:rPr>
      </w:pPr>
      <w:r w:rsidRPr="00CD6FFC">
        <w:rPr>
          <w:rFonts w:ascii="Times New Roman" w:eastAsia="Times New Roman" w:hAnsi="Times New Roman" w:cs="Times New Roman"/>
          <w:color w:val="000000"/>
          <w:kern w:val="0"/>
          <w:highlight w:val="green"/>
          <w:lang w:eastAsia="en-GB"/>
          <w14:ligatures w14:val="none"/>
        </w:rPr>
        <w:lastRenderedPageBreak/>
        <w:t>However, previous research has mostly adopted a reductionist strategy, examining vaccine hesitancy through its pairwise associations with a large set of predictors. This approach has generated an extensive catalogue of more than 50 determinants</w:t>
      </w:r>
      <w:r w:rsidRPr="00CD6FFC">
        <w:rPr>
          <w:rFonts w:ascii="Times New Roman" w:eastAsia="Times New Roman" w:hAnsi="Times New Roman" w:cs="Times New Roman"/>
          <w:color w:val="000000"/>
          <w:kern w:val="0"/>
          <w:highlight w:val="green"/>
          <w:lang w:eastAsia="en-GB"/>
          <w14:ligatures w14:val="none"/>
        </w:rPr>
        <w:t xml:space="preserve"> </w:t>
      </w:r>
      <w:r w:rsidR="006E101F" w:rsidRPr="00CD6FFC">
        <w:rPr>
          <w:rFonts w:ascii="Times New Roman" w:eastAsia="Times New Roman" w:hAnsi="Times New Roman" w:cs="Times New Roman"/>
          <w:color w:val="000000"/>
          <w:kern w:val="0"/>
          <w:highlight w:val="green"/>
          <w:lang w:val="en-US" w:eastAsia="en-GB"/>
          <w14:ligatures w14:val="none"/>
        </w:rPr>
        <w:fldChar w:fldCharType="begin"/>
      </w:r>
      <w:r w:rsidRPr="00CD6FFC">
        <w:rPr>
          <w:rFonts w:ascii="Times New Roman" w:eastAsia="Times New Roman" w:hAnsi="Times New Roman" w:cs="Times New Roman"/>
          <w:color w:val="000000"/>
          <w:kern w:val="0"/>
          <w:highlight w:val="green"/>
          <w:lang w:val="en-US" w:eastAsia="en-GB"/>
          <w14:ligatures w14:val="none"/>
        </w:rPr>
        <w:instrText xml:space="preserve"> ADDIN ZOTERO_ITEM CSL_CITATION {"citationID":"0TSdxhZF","properties":{"formattedCitation":"(Aw et al., 2021)","plainCitation":"(Aw et al., 2021)","noteIndex":0},"citationItems":[{"id":"JIgrCxyr/LFzxEBCT","uris":["http://zotero.org/users/10425122/items/44YZ7E88"],"itemData":{"id":405,"type":"article-journal","abstract":"Vaccine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Leng"}],"issued":{"date-parts":[["2021"]]}}}],"schema":"https://github.com/citation-style-language/schema/raw/master/csl-citation.json"} </w:instrText>
      </w:r>
      <w:r w:rsidR="006E101F" w:rsidRPr="00CD6FFC">
        <w:rPr>
          <w:rFonts w:ascii="Times New Roman" w:eastAsia="Times New Roman" w:hAnsi="Times New Roman" w:cs="Times New Roman"/>
          <w:color w:val="000000"/>
          <w:kern w:val="0"/>
          <w:highlight w:val="green"/>
          <w:lang w:val="en-US" w:eastAsia="en-GB"/>
          <w14:ligatures w14:val="none"/>
        </w:rPr>
        <w:fldChar w:fldCharType="separate"/>
      </w:r>
      <w:r w:rsidR="006E101F" w:rsidRPr="00CD6FFC">
        <w:rPr>
          <w:rFonts w:ascii="Times New Roman" w:eastAsia="Times New Roman" w:hAnsi="Times New Roman" w:cs="Times New Roman"/>
          <w:noProof/>
          <w:color w:val="000000"/>
          <w:kern w:val="0"/>
          <w:highlight w:val="green"/>
          <w:lang w:val="en-US" w:eastAsia="en-GB"/>
          <w14:ligatures w14:val="none"/>
        </w:rPr>
        <w:t>(Aw et al., 2021)</w:t>
      </w:r>
      <w:r w:rsidR="006E101F" w:rsidRPr="00CD6FFC">
        <w:rPr>
          <w:rFonts w:ascii="Times New Roman" w:eastAsia="Times New Roman" w:hAnsi="Times New Roman" w:cs="Times New Roman"/>
          <w:color w:val="000000"/>
          <w:kern w:val="0"/>
          <w:highlight w:val="green"/>
          <w:lang w:val="en-US" w:eastAsia="en-GB"/>
          <w14:ligatures w14:val="none"/>
        </w:rPr>
        <w:fldChar w:fldCharType="end"/>
      </w:r>
      <w:r w:rsidR="006E101F" w:rsidRPr="00CD6FFC">
        <w:rPr>
          <w:rFonts w:ascii="Times New Roman" w:eastAsia="Times New Roman" w:hAnsi="Times New Roman" w:cs="Times New Roman"/>
          <w:color w:val="000000"/>
          <w:kern w:val="0"/>
          <w:highlight w:val="green"/>
          <w:lang w:val="en-US" w:eastAsia="en-GB"/>
          <w14:ligatures w14:val="none"/>
        </w:rPr>
        <w:t xml:space="preserve">, </w:t>
      </w:r>
      <w:r w:rsidRPr="00CD6FFC">
        <w:rPr>
          <w:rFonts w:ascii="Times New Roman" w:eastAsia="Times New Roman" w:hAnsi="Times New Roman" w:cs="Times New Roman"/>
          <w:color w:val="000000"/>
          <w:kern w:val="0"/>
          <w:highlight w:val="green"/>
          <w:lang w:eastAsia="en-GB"/>
          <w14:ligatures w14:val="none"/>
        </w:rPr>
        <w:t>but it offers limited leverage for understanding how these factors cohere as a broader belief system in the Converseian sense</w:t>
      </w:r>
      <w:r w:rsidRPr="00CD6FFC">
        <w:rPr>
          <w:rFonts w:ascii="Times New Roman" w:eastAsia="Times New Roman" w:hAnsi="Times New Roman" w:cs="Times New Roman"/>
          <w:color w:val="000000"/>
          <w:kern w:val="0"/>
          <w:highlight w:val="green"/>
          <w:lang w:eastAsia="en-GB"/>
          <w14:ligatures w14:val="none"/>
        </w:rPr>
        <w:t xml:space="preserve"> </w:t>
      </w:r>
      <w:r w:rsidRPr="00CD6FFC">
        <w:rPr>
          <w:rFonts w:ascii="Times New Roman" w:eastAsia="Times New Roman" w:hAnsi="Times New Roman" w:cs="Times New Roman"/>
          <w:color w:val="000000"/>
          <w:kern w:val="0"/>
          <w:highlight w:val="green"/>
          <w:lang w:eastAsia="en-GB"/>
          <w14:ligatures w14:val="none"/>
        </w:rPr>
        <w:fldChar w:fldCharType="begin"/>
      </w:r>
      <w:r w:rsidR="004459E1">
        <w:rPr>
          <w:rFonts w:ascii="Times New Roman" w:eastAsia="Times New Roman" w:hAnsi="Times New Roman" w:cs="Times New Roman"/>
          <w:color w:val="000000"/>
          <w:kern w:val="0"/>
          <w:highlight w:val="green"/>
          <w:lang w:eastAsia="en-GB"/>
          <w14:ligatures w14:val="none"/>
        </w:rPr>
        <w:instrText xml:space="preserve"> ADDIN ZOTERO_ITEM CSL_CITATION {"citationID":"HrGVDNuw","properties":{"formattedCitation":"(Converse, 2006)","plainCitation":"(Converse, 2006)","dontUpdate":true,"noteIndex":0},"citationItems":[{"id":290,"uris":["http://zotero.org/users/10425122/items/FCCBQKTE"],"itemData":{"id":290,"type":"article-journal","citation-key":"converse2006","container-title":"Critical Review","DOI":"10.1080/08913810608443650","ISSN":"0891-3811, 1933-8007","issue":"1-3","journalAbbreviation":"Critical Review","language":"en","page":"1-74","source":"DOI.org (Crossref)","title":"The nature of belief systems in mass publics (1964)","volume":"18","author":[{"family":"Converse","given":"Philip E."}],"issued":{"date-parts":[["2006",1]]}}}],"schema":"https://github.com/citation-style-language/schema/raw/master/csl-citation.json"} </w:instrText>
      </w:r>
      <w:r w:rsidRPr="00CD6FFC">
        <w:rPr>
          <w:rFonts w:ascii="Times New Roman" w:eastAsia="Times New Roman" w:hAnsi="Times New Roman" w:cs="Times New Roman"/>
          <w:color w:val="000000"/>
          <w:kern w:val="0"/>
          <w:highlight w:val="green"/>
          <w:lang w:eastAsia="en-GB"/>
          <w14:ligatures w14:val="none"/>
        </w:rPr>
        <w:fldChar w:fldCharType="separate"/>
      </w:r>
      <w:r w:rsidRPr="00CD6FFC">
        <w:rPr>
          <w:rFonts w:ascii="Times New Roman" w:hAnsi="Times New Roman" w:cs="Times New Roman"/>
          <w:highlight w:val="green"/>
        </w:rPr>
        <w:t>(Converse, 2006 [1964])</w:t>
      </w:r>
      <w:r w:rsidRPr="00CD6FFC">
        <w:rPr>
          <w:rFonts w:ascii="Times New Roman" w:eastAsia="Times New Roman" w:hAnsi="Times New Roman" w:cs="Times New Roman"/>
          <w:color w:val="000000"/>
          <w:kern w:val="0"/>
          <w:highlight w:val="green"/>
          <w:lang w:eastAsia="en-GB"/>
          <w14:ligatures w14:val="none"/>
        </w:rPr>
        <w:fldChar w:fldCharType="end"/>
      </w:r>
      <w:r w:rsidR="006E101F" w:rsidRPr="00CD6FFC">
        <w:rPr>
          <w:rFonts w:ascii="Times New Roman" w:eastAsia="Times New Roman" w:hAnsi="Times New Roman" w:cs="Times New Roman"/>
          <w:color w:val="000000"/>
          <w:kern w:val="0"/>
          <w:highlight w:val="green"/>
          <w:lang w:val="en-US" w:eastAsia="en-GB"/>
          <w14:ligatures w14:val="none"/>
        </w:rPr>
        <w:t xml:space="preserve">. </w:t>
      </w:r>
      <w:r w:rsidRPr="00CD6FFC">
        <w:rPr>
          <w:rFonts w:ascii="Times New Roman" w:eastAsia="Times New Roman" w:hAnsi="Times New Roman" w:cs="Times New Roman"/>
          <w:color w:val="000000"/>
          <w:kern w:val="0"/>
          <w:highlight w:val="green"/>
          <w:lang w:eastAsia="en-GB"/>
          <w14:ligatures w14:val="none"/>
        </w:rPr>
        <w:t xml:space="preserve">For political science, this is a crucial limitation: </w:t>
      </w:r>
      <w:r>
        <w:rPr>
          <w:rFonts w:ascii="Times New Roman" w:eastAsia="Times New Roman" w:hAnsi="Times New Roman" w:cs="Times New Roman"/>
          <w:color w:val="000000"/>
          <w:kern w:val="0"/>
          <w:highlight w:val="green"/>
          <w:lang w:eastAsia="en-GB"/>
          <w14:ligatures w14:val="none"/>
        </w:rPr>
        <w:t>socio-political attitudes</w:t>
      </w:r>
      <w:r w:rsidRPr="00CD6FFC">
        <w:rPr>
          <w:rFonts w:ascii="Times New Roman" w:eastAsia="Times New Roman" w:hAnsi="Times New Roman" w:cs="Times New Roman"/>
          <w:color w:val="000000"/>
          <w:kern w:val="0"/>
          <w:highlight w:val="green"/>
          <w:lang w:eastAsia="en-GB"/>
          <w14:ligatures w14:val="none"/>
        </w:rPr>
        <w:t xml:space="preserve"> do not exist in isolation, but are embedded in wider constellations of political distrust, values, and interpretive schemas</w:t>
      </w:r>
      <w:r>
        <w:rPr>
          <w:rFonts w:ascii="Times New Roman" w:eastAsia="Times New Roman" w:hAnsi="Times New Roman" w:cs="Times New Roman"/>
          <w:color w:val="000000"/>
          <w:kern w:val="0"/>
          <w:highlight w:val="green"/>
          <w:lang w:eastAsia="en-GB"/>
          <w14:ligatures w14:val="none"/>
        </w:rPr>
        <w:t xml:space="preserve"> </w:t>
      </w:r>
      <w:r>
        <w:rPr>
          <w:rFonts w:ascii="Times New Roman" w:eastAsia="Times New Roman" w:hAnsi="Times New Roman" w:cs="Times New Roman"/>
          <w:color w:val="000000"/>
          <w:kern w:val="0"/>
          <w:highlight w:val="green"/>
          <w:lang w:eastAsia="en-GB"/>
          <w14:ligatures w14:val="none"/>
        </w:rPr>
        <w:fldChar w:fldCharType="begin"/>
      </w:r>
      <w:r>
        <w:rPr>
          <w:rFonts w:ascii="Times New Roman" w:eastAsia="Times New Roman" w:hAnsi="Times New Roman" w:cs="Times New Roman"/>
          <w:color w:val="000000"/>
          <w:kern w:val="0"/>
          <w:highlight w:val="green"/>
          <w:lang w:eastAsia="en-GB"/>
          <w14:ligatures w14:val="none"/>
        </w:rPr>
        <w:instrText xml:space="preserve"> ADDIN ZOTERO_ITEM CSL_CITATION {"citationID":"Pz2vm0Oc","properties":{"formattedCitation":"(Bertero et al., 2024)","plainCitation":"(Bertero et al., 2024)","noteIndex":0},"citationItems":[{"id":8,"uris":["http://zotero.org/users/10425122/items/8UME5Z3Z"],"itemData":{"id":8,"type":"article-journal","abstract":"Abstract\n            \n              This paper purports to enrich the burgeoning field of research on the\n              content\n              of people’s beliefs about inequality by studying the\n              structure\n              of these beliefs. We develop a theoretical and methodological framework that combines Correlational Class Analysis and Exploratory Graph Analysis, and we test it empirically with original survey data collected in the United States and the Netherlands (\n              n\n              = 2,501 and 1,618). Using CCA, we identify groups of individuals who share construals of inequality, while EGA allows us to model these structures as inequality belief systems, which are networks of perceptions, explanations and attitudes about inequality. Results reveal the presence of two distinct belief systems in each country. These systems exhibit structural differences and are related to different sociodemographic factors in the U.S. and the Netherlands. Moreover, we show that inequality belief systems are more socially patterned in the former country. Finally, we demonstrate that belief systems, in both countries, are associated with different levels of support for redistribution. We discuss the significance of our findings for the politics of inequality and stress that overlooking attitudinal structures impedes a full understanding of people’s views on inequality and their support for redistribution.","citation-key":"bertero2024","container-title":"Social Indicators Research","DOI":"10.1007/s11205-024-03352-5","ISSN":"0303-8300, 1573-0921","journalAbbreviation":"Soc Indic Res","language":"en","source":"DOI.org (Crossref)","title":"Inequality Belief Systems: What They Look Like, How to Study Them, and Why They Matter","title-short":"Inequality Belief Systems","URL":"https://link.springer.com/10.1007/s11205-024-03352-5","author":[{"family":"Bertero","given":"Arturo"},{"family":"Franetovic","given":"Gonzalo"},{"family":"Mijs","given":"Jonathan J. B."}],"accessed":{"date-parts":[["2024",7,22]]},"issued":{"date-parts":[["2024",7,17]]}}}],"schema":"https://github.com/citation-style-language/schema/raw/master/csl-citation.json"} </w:instrText>
      </w:r>
      <w:r>
        <w:rPr>
          <w:rFonts w:ascii="Times New Roman" w:eastAsia="Times New Roman" w:hAnsi="Times New Roman" w:cs="Times New Roman"/>
          <w:color w:val="000000"/>
          <w:kern w:val="0"/>
          <w:highlight w:val="green"/>
          <w:lang w:eastAsia="en-GB"/>
          <w14:ligatures w14:val="none"/>
        </w:rPr>
        <w:fldChar w:fldCharType="separate"/>
      </w:r>
      <w:r w:rsidRPr="00CD6FFC">
        <w:rPr>
          <w:rFonts w:ascii="Times New Roman" w:hAnsi="Times New Roman" w:cs="Times New Roman"/>
          <w:highlight w:val="green"/>
        </w:rPr>
        <w:t>(Bertero et al., 2024)</w:t>
      </w:r>
      <w:r>
        <w:rPr>
          <w:rFonts w:ascii="Times New Roman" w:eastAsia="Times New Roman" w:hAnsi="Times New Roman" w:cs="Times New Roman"/>
          <w:color w:val="000000"/>
          <w:kern w:val="0"/>
          <w:highlight w:val="green"/>
          <w:lang w:eastAsia="en-GB"/>
          <w14:ligatures w14:val="none"/>
        </w:rPr>
        <w:fldChar w:fldCharType="end"/>
      </w:r>
      <w:r w:rsidRPr="00CD6FFC">
        <w:rPr>
          <w:rFonts w:ascii="Times New Roman" w:eastAsia="Times New Roman" w:hAnsi="Times New Roman" w:cs="Times New Roman"/>
          <w:color w:val="000000"/>
          <w:kern w:val="0"/>
          <w:highlight w:val="green"/>
          <w:lang w:eastAsia="en-GB"/>
          <w14:ligatures w14:val="none"/>
        </w:rPr>
        <w:t>. By focusing on isolated relationships, existing work overlooks the associations among predictors themselves and therefore misses an important part of the phenomenon. To address this limitation, this article adopts a complex systems perspective in which vaccine hesitancy is conceptualized as a multifaceted social and political outcome emerging from the interdependencies among its determinants. Methodologically, the article relies on a graphical model imported from network psychometrics, in which survey items are represented as nodes connected by weighted and undirected edges estimated from the data. Rather than treating predictors as independent covariates, this approach makes it possible to reconstruct the architecture of their mutual associations and to identify which beliefs are most central in the wider attitudinal system.</w:t>
      </w:r>
      <w:r w:rsidR="0015480D">
        <w:rPr>
          <w:rFonts w:ascii="Times New Roman" w:eastAsia="Times New Roman" w:hAnsi="Times New Roman" w:cs="Times New Roman"/>
          <w:color w:val="000000"/>
          <w:kern w:val="0"/>
          <w:lang w:eastAsia="en-GB"/>
          <w14:ligatures w14:val="none"/>
        </w:rPr>
        <w:t xml:space="preserve"> </w:t>
      </w:r>
      <w:r w:rsidR="00572F01" w:rsidRPr="00CA6AEB">
        <w:rPr>
          <w:rFonts w:ascii="Times New Roman" w:eastAsia="Times New Roman" w:hAnsi="Times New Roman" w:cs="Times New Roman"/>
          <w:color w:val="000000"/>
          <w:kern w:val="0"/>
          <w:lang w:eastAsia="en-GB"/>
          <w14:ligatures w14:val="none"/>
        </w:rPr>
        <w:t xml:space="preserve">This </w:t>
      </w:r>
      <w:r w:rsidR="0015480D">
        <w:rPr>
          <w:rFonts w:ascii="Times New Roman" w:eastAsia="Times New Roman" w:hAnsi="Times New Roman" w:cs="Times New Roman"/>
          <w:color w:val="000000"/>
          <w:kern w:val="0"/>
          <w:lang w:eastAsia="en-GB"/>
          <w14:ligatures w14:val="none"/>
        </w:rPr>
        <w:t>framework</w:t>
      </w:r>
      <w:r w:rsidR="00572F01" w:rsidRPr="00CA6AEB">
        <w:rPr>
          <w:rFonts w:ascii="Times New Roman" w:eastAsia="Times New Roman" w:hAnsi="Times New Roman" w:cs="Times New Roman"/>
          <w:color w:val="000000"/>
          <w:kern w:val="0"/>
          <w:lang w:eastAsia="en-GB"/>
          <w14:ligatures w14:val="none"/>
        </w:rPr>
        <w:t xml:space="preserve"> </w:t>
      </w:r>
      <w:r w:rsidR="0015480D">
        <w:rPr>
          <w:rFonts w:ascii="Times New Roman" w:eastAsia="Times New Roman" w:hAnsi="Times New Roman" w:cs="Times New Roman"/>
          <w:color w:val="000000"/>
          <w:kern w:val="0"/>
          <w:lang w:eastAsia="en-GB"/>
          <w14:ligatures w14:val="none"/>
        </w:rPr>
        <w:t>builds</w:t>
      </w:r>
      <w:r w:rsidR="00572F01" w:rsidRPr="00CA6AEB">
        <w:rPr>
          <w:rFonts w:ascii="Times New Roman" w:eastAsia="Times New Roman" w:hAnsi="Times New Roman" w:cs="Times New Roman"/>
          <w:color w:val="000000"/>
          <w:kern w:val="0"/>
          <w:lang w:eastAsia="en-GB"/>
          <w14:ligatures w14:val="none"/>
        </w:rPr>
        <w:t xml:space="preserve"> on the Causal Attitude Network [CAN] model, </w:t>
      </w:r>
      <w:r w:rsidR="0015480D" w:rsidRPr="0015480D">
        <w:rPr>
          <w:rFonts w:ascii="Times New Roman" w:eastAsia="Times New Roman" w:hAnsi="Times New Roman" w:cs="Times New Roman"/>
          <w:color w:val="000000"/>
          <w:kern w:val="0"/>
          <w:lang w:eastAsia="en-GB"/>
          <w14:ligatures w14:val="none"/>
        </w:rPr>
        <w:t>originally developed to study the structure of single attitudes</w:t>
      </w:r>
      <w:r w:rsidR="006E101F">
        <w:rPr>
          <w:rFonts w:ascii="Times New Roman" w:eastAsia="Times New Roman" w:hAnsi="Times New Roman" w:cs="Times New Roman"/>
          <w:color w:val="000000"/>
          <w:kern w:val="0"/>
          <w:lang w:val="en-US" w:eastAsia="en-GB"/>
          <w14:ligatures w14:val="none"/>
        </w:rPr>
        <w:t xml:space="preserve"> </w:t>
      </w:r>
      <w:r w:rsidR="006E101F">
        <w:rPr>
          <w:rFonts w:ascii="Times New Roman" w:eastAsia="Times New Roman" w:hAnsi="Times New Roman" w:cs="Times New Roman"/>
          <w:color w:val="000000"/>
          <w:kern w:val="0"/>
          <w:lang w:val="en-US" w:eastAsia="en-GB"/>
          <w14:ligatures w14:val="none"/>
        </w:rPr>
        <w:fldChar w:fldCharType="begin"/>
      </w:r>
      <w:r>
        <w:rPr>
          <w:rFonts w:ascii="Times New Roman" w:eastAsia="Times New Roman" w:hAnsi="Times New Roman" w:cs="Times New Roman"/>
          <w:color w:val="000000"/>
          <w:kern w:val="0"/>
          <w:lang w:val="en-US" w:eastAsia="en-GB"/>
          <w14:ligatures w14:val="none"/>
        </w:rPr>
        <w:instrText xml:space="preserve"> ADDIN ZOTERO_ITEM CSL_CITATION {"citationID":"hK8Qt8rZ","properties":{"formattedCitation":"(Dalege et al., 2016)","plainCitation":"(Dalege et al., 2016)","noteIndex":0},"citationItems":[{"id":"JIgrCxyr/Pe0gACoC","uris":["http://zotero.org/users/10425122/items/6GF6YBZ7"],"itemData":{"id":120,"type":"article-journal","abstract":"This article introduces the Causal Attitude Network (CAN) model, which conceptualizes attitudes as networks consisting of evaluative reactions and interactions between these reactions. Relevant evaluative reactions include beliefs, feelings, and behaviors toward the attitude object. Interactions between these reactions arise through direct causal influences (e.g., the belief that snakes are dangerous causes fear of snakes) and mechanisms that support evaluative consistency between related contents of evaluative reactions (e.g., people tend to align their belief that snakes are useful with their belief that snakes help maintain ecological balance). In the CAN model, the structure of attitude networks conforms to a small-world structure: evaluative reactions that are similar to each other form tight clusters, which are connected by a sparser set of “shortcuts” between them. We argue that the CAN model provides a realistic formalized measurement model of attitudes and therefore fills a crucial gap in the attitude literature. Furthermore, the CAN model provides testable predictions for the structure of attitudes and how they develop, remain stable, and change over time. Attitude strength is conceptualized in terms of the connectivity of attitude networks and we show that this provides a parsimonious account of the differences between strong and weak attitudes. We discuss the CAN model in relation to possible extensions, implication for the assessment of attitudes, and possibilities for further study.","container-title":"Psychological Review","DOI":"10.1037/a0039802","ISSN":"1939-1471, 0033-295X","issue":"1","journalAbbreviation":"Psychological Review","language":"en","page":"2-22","source":"DOI.org (Crossref)","title":"Toward a formalized account of attitudes: The Causal Attitude Network (CAN) model.","title-short":"Toward a formalized account of attitudes","volume":"123","author":[{"family":"Dalege","given":"Jonas"},{"family":"Borsboom","given":"Denny"},{"family":"Harreveld","given":"Frenk","non-dropping-particle":"van"},{"family":"Berg","given":"Helma","non-dropping-particle":"van den"},{"family":"Conner","given":"Mark"},{"family":"Maas","given":"Han L. J.","non-dropping-particle":"van der"}],"issued":{"date-parts":[["2016",1]]}}}],"schema":"https://github.com/citation-style-language/schema/raw/master/csl-citation.json"} </w:instrText>
      </w:r>
      <w:r w:rsidR="006E101F">
        <w:rPr>
          <w:rFonts w:ascii="Times New Roman" w:eastAsia="Times New Roman" w:hAnsi="Times New Roman" w:cs="Times New Roman"/>
          <w:color w:val="000000"/>
          <w:kern w:val="0"/>
          <w:lang w:val="en-US" w:eastAsia="en-GB"/>
          <w14:ligatures w14:val="none"/>
        </w:rPr>
        <w:fldChar w:fldCharType="separate"/>
      </w:r>
      <w:r w:rsidR="00C7107C">
        <w:rPr>
          <w:rFonts w:ascii="Times New Roman" w:eastAsia="Times New Roman" w:hAnsi="Times New Roman" w:cs="Times New Roman"/>
          <w:noProof/>
          <w:color w:val="000000"/>
          <w:kern w:val="0"/>
          <w:lang w:val="en-US" w:eastAsia="en-GB"/>
          <w14:ligatures w14:val="none"/>
        </w:rPr>
        <w:t>(Dalege et al., 2016)</w:t>
      </w:r>
      <w:r w:rsidR="006E101F">
        <w:rPr>
          <w:rFonts w:ascii="Times New Roman" w:eastAsia="Times New Roman" w:hAnsi="Times New Roman" w:cs="Times New Roman"/>
          <w:color w:val="000000"/>
          <w:kern w:val="0"/>
          <w:lang w:val="en-US" w:eastAsia="en-GB"/>
          <w14:ligatures w14:val="none"/>
        </w:rPr>
        <w:fldChar w:fldCharType="end"/>
      </w:r>
      <w:r w:rsidR="00572F01" w:rsidRPr="00CA6AEB">
        <w:rPr>
          <w:rFonts w:ascii="Times New Roman" w:eastAsia="Times New Roman" w:hAnsi="Times New Roman" w:cs="Times New Roman"/>
          <w:color w:val="000000"/>
          <w:kern w:val="0"/>
          <w:lang w:eastAsia="en-GB"/>
          <w14:ligatures w14:val="none"/>
        </w:rPr>
        <w:t xml:space="preserve">. </w:t>
      </w:r>
      <w:r w:rsidR="0015480D" w:rsidRPr="0015480D">
        <w:rPr>
          <w:rFonts w:ascii="Times New Roman" w:eastAsia="Times New Roman" w:hAnsi="Times New Roman" w:cs="Times New Roman"/>
          <w:color w:val="000000"/>
          <w:kern w:val="0"/>
          <w:lang w:eastAsia="en-GB"/>
          <w14:ligatures w14:val="none"/>
        </w:rPr>
        <w:t xml:space="preserve">More recently, CAN has been extended to the analysis of compliance with COVID-19 preventive </w:t>
      </w:r>
      <w:r w:rsidR="0015480D" w:rsidRPr="0015480D">
        <w:rPr>
          <w:rFonts w:ascii="Times New Roman" w:eastAsia="Times New Roman" w:hAnsi="Times New Roman" w:cs="Times New Roman"/>
          <w:color w:val="000000"/>
          <w:kern w:val="0"/>
          <w:lang w:eastAsia="en-GB"/>
          <w14:ligatures w14:val="none"/>
        </w:rPr>
        <w:t>behaviours</w:t>
      </w:r>
      <w:r w:rsidR="00C7107C" w:rsidRPr="00C7107C">
        <w:rPr>
          <w:rFonts w:ascii="Times New Roman" w:eastAsia="Times New Roman" w:hAnsi="Times New Roman" w:cs="Times New Roman"/>
          <w:color w:val="000000"/>
          <w:kern w:val="0"/>
          <w:lang w:val="en-US" w:eastAsia="en-GB"/>
          <w14:ligatures w14:val="none"/>
        </w:rPr>
        <w:t xml:space="preserve"> </w:t>
      </w:r>
      <w:r w:rsidR="00C7107C">
        <w:rPr>
          <w:rFonts w:ascii="Times New Roman" w:eastAsia="Times New Roman" w:hAnsi="Times New Roman" w:cs="Times New Roman"/>
          <w:color w:val="000000"/>
          <w:kern w:val="0"/>
          <w:lang w:val="en-US" w:eastAsia="en-GB"/>
          <w14:ligatures w14:val="none"/>
        </w:rPr>
        <w:fldChar w:fldCharType="begin"/>
      </w:r>
      <w:r w:rsidR="004459E1">
        <w:rPr>
          <w:rFonts w:ascii="Times New Roman" w:eastAsia="Times New Roman" w:hAnsi="Times New Roman" w:cs="Times New Roman"/>
          <w:color w:val="000000"/>
          <w:kern w:val="0"/>
          <w:lang w:val="en-US" w:eastAsia="en-GB"/>
          <w14:ligatures w14:val="none"/>
        </w:rPr>
        <w:instrText xml:space="preserve"> ADDIN ZOTERO_ITEM CSL_CITATION {"citationID":"FR5mrsTD","properties":{"formattedCitation":"(Chambon, Dalege, et al., 2022; Chambon et al., 2021, 2023; Kuiper et al., 2022)","plainCitation":"(Chambon, Dalege, et al., 2022; Chambon et al., 2021, 2023; Kuiper et al., 2022)","noteIndex":0},"citationItems":[{"id":"JIgrCxyr/yRwlbOd0","uris":["http://zotero.org/users/10425122/items/MGNV5HJN"],"itemData":{"id":138,"type":"article-journal","abstract":"Preventive behaviors are crucial to prevent the spread of the coronavirus causing COVID-19. We adopted a complex psychological systems approach to obtain a descriptive account of the network of attitudes and behaviors related to COVID-19. A survey study (N ¼ 1,022) was conducted with subsamples from the United Kingdom (n ¼ 502) and the Netherlands (n ¼ 520). The results highlight the importance of people’s support for, and perceived efficacy of, the measures and preventive behaviors. This also applies to the perceived norm of family and friends adopting these behaviors. The networks in both countries were largely similar but also showed notable differences. The interplay of psychological factors in the networks is also highlighted, resulting in our appeal to policy makers to take complexity and mutual dependence of psychological factors into account. Future research should study the effects of interventions aimed at these factors, including effects on the network, to make causal inferences.","container-title":"Social Psychological and Personality Science","DOI":"10.1177/19485506211002420","ISSN":"1948-5506, 1948-5514","issue":"1","journalAbbreviation":"Social Psychological and Personality Science","language":"en","page":"233-245","source":"DOI.org (Crossref)","title":"A Psychological Network Approach to Attitudes and Preventive Behaviors During Pandemics: A COVID-19 Study in the United Kingdom and the Netherlands","title-short":"A Psychological Network Approach to Attitudes and Preventive Behaviors During Pandemics","volume":"13","author":[{"family":"Chambon","given":"Monique"},{"family":"Dalege","given":"Jonas"},{"family":"Elberse","given":"Janneke E."},{"family":"Harreveld","given":"Frenk","non-dropping-particle":"van"}],"issued":{"date-parts":[["2022",1]]}}},{"id":"JIgrCxyr/fDFgZLF8","uris":["http://zotero.org/users/10425122/items/WC2LU89W"],"itemData":{"id":134,"type":"report","abstract":"This study examines how broad attitude networks are affected by tailored interventions aimed at variables selected based on their connectiveness with other variables. We first computed a broad attitude network based on a large-scale cross-sectional COVID-19 survey (N = 6,093). Over a period of approximately 10 weeks, participants were invited five times to complete this survey, with the third and fifth wave including interventions aimed at manipulating specific variables in the broad COVID-19 attitude network. Results suggest that targeted interventions that yield relatively strong effects on variables central to a broad attitude network have downstream effects on connected variables, which can be partially explained by the variables the interventions were aimed at. We conclude that broad attitude network structures can reveal important relations between variables that can help to design new interventions.","genre":"preprint","language":"en","note":"DOI: 10.31234/osf.io/fmu9w","publisher":"PsyArXiv","source":"DOI.org (Crossref)","title":"Tailored interventions into broad attitude networks towards the COVID-19 pandemic","URL":"https://osf.io/fmu9w","author":[{"family":"Chambon","given":"Monique"},{"family":"Dalege","given":"Jonas"},{"family":"Waldorp","given":"Lourens"},{"family":"Maas","given":"Han","non-dropping-particle":"van der"},{"family":"Borsboom","given":"Denny"},{"family":"Harreveld","given":"Frenk","non-dropping-particle":"van"}],"accessed":{"date-parts":[["2022",10,25]]},"issued":{"date-parts":[["2021",3,31]]}}},{"id":"JIgrCxyr/bV1jMMQe","uris":["http://zotero.org/users/10425122/items/Y7RI2QY8"],"itemData":{"id":346,"type":"article-journal","abstract":"In this longitudinal research, we adopt a complexity approach to examine the temporal dynamics of variables related to compliance with behavioural measures during the COVID‐19 pandemic. Dutch participants (N = 2399) completed surveys with COVID‐19‐related variables five times over a period of 10 weeks (23 April–30 June 2020). With these data, we estimated within‐person COVID‐19 attitude networks containing a broad set of psychological variables and their relations. These networks display variables' predictive effects over time between measurements and contemporaneous effects during measurements. Results show (1) bidirectional effects between multiple variables relevant for compliance, forming potential feedback loops, and (2) a positive reinforcing structure between compliance, support for behavioural measures, involvement in the pandemic and vaccination intention. These results can explain why levels of these variables decreased throughout the course of the study. The reinforcing structure points towards potentially amplifying effects of interventions on these variables and might inform processes of polarization. We conclude that adopting a complexity approach might contribute to understanding protective behaviour in the initial phase of pandemics by combining different theoretical models and modelling bidirectional effects between variables. Future research could build upon this research by studying causality with interventions and including additional variables in the networks.","container-title":"British Journal of Social Psychology","DOI":"10.1111/bjso.12572","ISSN":"0144-6665","issue":"1","note":"PMID: 36214155\nPMCID: PMC9874881","page":"302–321","title":"How compliance with behavioural measures during the initial phase of a pandemic develops over time: A longitudinal COVID‐19 study","volume":"62","author":[{"family":"Chambon","given":"Monique"},{"family":"Dalege","given":"Jonas"},{"family":"Borsboom","given":"Denny"},{"family":"Waldorp","given":"Lourens J."},{"family":"Maas","given":"Han L. J."},{"family":"Harreveld","given":"Frenk"}],"issued":{"date-parts":[["2023"]]}}},{"id":"JIgrCxyr/svOzzfI5","uris":["http://zotero.org/users/10425122/items/XXZ2WF2R"],"itemData":{"id":347,"type":"article-journal","abstract":"To understand how compliance develops both in everyday and corporate environments, it is crucial to understand how different mechanisms work together to shape individuals’ (non)compliant behavior. Existing compliance studies typically focus on a subset of theories (i.e., rational choice theories, social theories, legitimacy theories, capacity theories, and opportunity theories) to understand how key variables from one or several of these theories shape individual compliance. The present study provides a first integrated understanding of compliance, rooted in complexity science, in which key elements from these theories are considered simultaneously, and their relations to compliance and each other are explored using network analysis. This approach is developed by analyzing online survey data (N = 562) about compliance with COVID-19 mitigation measures. Traditional regression analysis shows that elements from nearly all major compliance theories (except for social theories) are associated with compliance. The network analysis revealed groupings and interconnections of variables that did not track the existing compliance theories and point to a complexity overlooked in existing compliance research. These findings demonstrate a fundamentally different perspective on compliance, which moves away from traditional narrow, non-network approaches. Instead, they showcase a complexity science understanding of compliance, in which compliance is understood as a network of interacting variables derived from different theories that interact with compliance. This points to a new research agenda that is oriented on mapping compliance networks, and testing and modelling how regulatory and management interventions interact with each other and compliance within such networks.","container-title":"Journal of Business Ethics","DOI":"10.1007/s10551-022-05128-8","ISSN":"0167-4544","note":"PMID: 35573089\nPMCID: PMC9089293","page":"1–26","title":"A Network Approach to Compliance: A Complexity Science Understanding of How Rules Shape Behavior","author":[{"family":"Kuiper","given":"Malouke Esra"},{"family":"Chambon","given":"Monique"},{"family":"Bruijn","given":"Anne Leonore","dropping-particle":"de"},{"family":"Folmer","given":"Chris Reinders"},{"family":"Olthuis","given":"Elke Hindina"},{"family":"Brownlee","given":"Megan"},{"family":"Kooistra","given":"Emmeke Barbara"},{"family":"Fine","given":"Adam"},{"family":"Harreveld","given":"Frenk","dropping-particle":"van"},{"family":"Lunansky","given":"Gabriela"},{"family":"Rooij","given":"Benjamin","dropping-particle":"van"}],"issued":{"date-parts":[["2022"]]}}}],"schema":"https://github.com/citation-style-language/schema/raw/master/csl-citation.json"} </w:instrText>
      </w:r>
      <w:r w:rsidR="00C7107C">
        <w:rPr>
          <w:rFonts w:ascii="Times New Roman" w:eastAsia="Times New Roman" w:hAnsi="Times New Roman" w:cs="Times New Roman"/>
          <w:color w:val="000000"/>
          <w:kern w:val="0"/>
          <w:lang w:val="en-US" w:eastAsia="en-GB"/>
          <w14:ligatures w14:val="none"/>
        </w:rPr>
        <w:fldChar w:fldCharType="separate"/>
      </w:r>
      <w:r w:rsidR="004459E1" w:rsidRPr="004459E1">
        <w:rPr>
          <w:rFonts w:ascii="Times New Roman" w:hAnsi="Times New Roman" w:cs="Times New Roman"/>
        </w:rPr>
        <w:t>(Chambon, Dalege, et al., 2022; Chambon et al., 2021, 2023; Kuiper et al., 2022)</w:t>
      </w:r>
      <w:r w:rsidR="00C7107C">
        <w:rPr>
          <w:rFonts w:ascii="Times New Roman" w:eastAsia="Times New Roman" w:hAnsi="Times New Roman" w:cs="Times New Roman"/>
          <w:color w:val="000000"/>
          <w:kern w:val="0"/>
          <w:lang w:val="en-US" w:eastAsia="en-GB"/>
          <w14:ligatures w14:val="none"/>
        </w:rPr>
        <w:fldChar w:fldCharType="end"/>
      </w:r>
      <w:r w:rsidR="00572F01" w:rsidRPr="00CA6AEB">
        <w:rPr>
          <w:rFonts w:ascii="Times New Roman" w:eastAsia="Times New Roman" w:hAnsi="Times New Roman" w:cs="Times New Roman"/>
          <w:color w:val="000000"/>
          <w:kern w:val="0"/>
          <w:lang w:eastAsia="en-GB"/>
          <w14:ligatures w14:val="none"/>
        </w:rPr>
        <w:t xml:space="preserve"> and vaccine </w:t>
      </w:r>
      <w:r w:rsidR="00C7107C" w:rsidRPr="00C7107C">
        <w:rPr>
          <w:rFonts w:ascii="Times New Roman" w:eastAsia="Times New Roman" w:hAnsi="Times New Roman" w:cs="Times New Roman"/>
          <w:i/>
          <w:iCs/>
          <w:color w:val="000000"/>
          <w:kern w:val="0"/>
          <w:lang w:val="en-US" w:eastAsia="en-GB"/>
          <w14:ligatures w14:val="none"/>
        </w:rPr>
        <w:t>intentio</w:t>
      </w:r>
      <w:r w:rsidR="00865677">
        <w:rPr>
          <w:rFonts w:ascii="Times New Roman" w:eastAsia="Times New Roman" w:hAnsi="Times New Roman" w:cs="Times New Roman"/>
          <w:i/>
          <w:iCs/>
          <w:color w:val="000000"/>
          <w:kern w:val="0"/>
          <w:lang w:val="en-US" w:eastAsia="en-GB"/>
          <w14:ligatures w14:val="none"/>
        </w:rPr>
        <w:t>ns</w:t>
      </w:r>
      <w:r w:rsidR="00865677">
        <w:rPr>
          <w:rStyle w:val="Rimandonotaapidipagina"/>
          <w:rFonts w:ascii="Times New Roman" w:eastAsia="Times New Roman" w:hAnsi="Times New Roman" w:cs="Times New Roman"/>
          <w:i/>
          <w:iCs/>
          <w:color w:val="000000"/>
          <w:kern w:val="0"/>
          <w:lang w:val="en-US" w:eastAsia="en-GB"/>
          <w14:ligatures w14:val="none"/>
        </w:rPr>
        <w:footnoteReference w:id="1"/>
      </w:r>
      <w:r w:rsidR="00C7107C" w:rsidRPr="00C7107C">
        <w:rPr>
          <w:rFonts w:ascii="Times New Roman" w:eastAsia="Times New Roman" w:hAnsi="Times New Roman" w:cs="Times New Roman"/>
          <w:color w:val="000000"/>
          <w:kern w:val="0"/>
          <w:lang w:val="en-US" w:eastAsia="en-GB"/>
          <w14:ligatures w14:val="none"/>
        </w:rPr>
        <w:t xml:space="preserve"> </w:t>
      </w:r>
      <w:r w:rsidR="00C7107C">
        <w:rPr>
          <w:rFonts w:ascii="Times New Roman" w:eastAsia="Times New Roman" w:hAnsi="Times New Roman" w:cs="Times New Roman"/>
          <w:color w:val="000000"/>
          <w:kern w:val="0"/>
          <w:lang w:val="it-IT" w:eastAsia="en-GB"/>
          <w14:ligatures w14:val="none"/>
        </w:rPr>
        <w:fldChar w:fldCharType="begin"/>
      </w:r>
      <w:r>
        <w:rPr>
          <w:rFonts w:ascii="Times New Roman" w:eastAsia="Times New Roman" w:hAnsi="Times New Roman" w:cs="Times New Roman"/>
          <w:color w:val="000000"/>
          <w:kern w:val="0"/>
          <w:lang w:val="en-US" w:eastAsia="en-GB"/>
          <w14:ligatures w14:val="none"/>
        </w:rPr>
        <w:instrText xml:space="preserve"> ADDIN ZOTERO_ITEM CSL_CITATION {"citationID":"KUl69ufZ","properties":{"formattedCitation":"(Chambon, Kammeraad, et al., 2022)","plainCitation":"(Chambon, Kammeraad, et al., 2022)","noteIndex":0},"citationItems":[{"id":"JIgrCxyr/B24EWBch","uris":["http://zotero.org/users/10425122/items/99IW3SDD"],"itemData":{"id":102,"type":"article-journal","abstract":"Abstract\n            \n              Prior research into the relationship between attitudes and vaccination intention is predominantly cross-sectional and therefore does not provide insight into directions of relations. During the COVID-19 vaccines development and enrollment phase, we studied the temporal dynamics of COVID-19 vaccination intention in relation to attitudes toward COVID-19 vaccines and the pandemic, vaccination in general, social norms and trust. The data are derived from a longitudinal survey study with Dutch participants from a research panel (\n              N\n               = 744; six measurements between December 2020 and May 2021; age 18–84 years [\n              M\n               = 53.32]) and analyzed with vector-autoregression network analyses. While cross-sectional results indicated that vaccination intention was relatively strongly related to attitudes toward the vaccines, results from temporal analyses showed that vaccination intention mainly predicted other vaccination-related variables and to a lesser extent was predicted by variables. We found a weak predictive effect from social norm to vaccination intention that was not robust. This study underlines the challenge of stimulating uptake of new vaccines developed during pandemics, and the importance of examining directions of effects in research into vaccination intention.","container-title":"npj Vaccines","DOI":"10.1038/s41541-022-00533-6","ISSN":"2059-0105","issue":"1","journalAbbreviation":"npj Vaccines","language":"en","page":"114","source":"DOI.org (Crossref)","title":"Understanding change in COVID-19 vaccination intention with network analysis of longitudinal data from Dutch adults","volume":"7","author":[{"family":"Chambon","given":"Monique"},{"family":"Kammeraad","given":"Wesley G."},{"family":"Harreveld","given":"Frenk","non-dropping-particle":"van"},{"family":"Dalege","given":"Jonas"},{"family":"Elberse","given":"Janneke E."},{"family":"Maas","given":"Han L. J.","non-dropping-particle":"van der"}],"issued":{"date-parts":[["2022",10,1]]}}}],"schema":"https://github.com/citation-style-language/schema/raw/master/csl-citation.json"} </w:instrText>
      </w:r>
      <w:r w:rsidR="00C7107C">
        <w:rPr>
          <w:rFonts w:ascii="Times New Roman" w:eastAsia="Times New Roman" w:hAnsi="Times New Roman" w:cs="Times New Roman"/>
          <w:color w:val="000000"/>
          <w:kern w:val="0"/>
          <w:lang w:val="it-IT" w:eastAsia="en-GB"/>
          <w14:ligatures w14:val="none"/>
        </w:rPr>
        <w:fldChar w:fldCharType="separate"/>
      </w:r>
      <w:r w:rsidR="00C7107C">
        <w:rPr>
          <w:rFonts w:ascii="Times New Roman" w:eastAsia="Times New Roman" w:hAnsi="Times New Roman" w:cs="Times New Roman"/>
          <w:noProof/>
          <w:color w:val="000000"/>
          <w:kern w:val="0"/>
          <w:lang w:val="en-US" w:eastAsia="en-GB"/>
          <w14:ligatures w14:val="none"/>
        </w:rPr>
        <w:t>(Chambon, Kammeraad, et al., 2022)</w:t>
      </w:r>
      <w:r w:rsidR="00C7107C">
        <w:rPr>
          <w:rFonts w:ascii="Times New Roman" w:eastAsia="Times New Roman" w:hAnsi="Times New Roman" w:cs="Times New Roman"/>
          <w:color w:val="000000"/>
          <w:kern w:val="0"/>
          <w:lang w:val="it-IT" w:eastAsia="en-GB"/>
          <w14:ligatures w14:val="none"/>
        </w:rPr>
        <w:fldChar w:fldCharType="end"/>
      </w:r>
      <w:r w:rsidR="00572F01" w:rsidRPr="00CA6AEB">
        <w:rPr>
          <w:rFonts w:ascii="Times New Roman" w:eastAsia="Times New Roman" w:hAnsi="Times New Roman" w:cs="Times New Roman"/>
          <w:color w:val="000000"/>
          <w:kern w:val="0"/>
          <w:lang w:eastAsia="en-GB"/>
          <w14:ligatures w14:val="none"/>
        </w:rPr>
        <w:t xml:space="preserve">. </w:t>
      </w:r>
      <w:r w:rsidR="0015480D" w:rsidRPr="0015480D">
        <w:rPr>
          <w:rFonts w:ascii="Times New Roman" w:eastAsia="Times New Roman" w:hAnsi="Times New Roman" w:cs="Times New Roman"/>
          <w:color w:val="000000"/>
          <w:kern w:val="0"/>
          <w:lang w:eastAsia="en-GB"/>
          <w14:ligatures w14:val="none"/>
        </w:rPr>
        <w:t>These “Broad Attitude Networks” expand the CAN framework to encompass non-attitudinal variables, whose inclusion is essential for understanding vaccine hesitancy. By leveraging this approach, I move beyond dyadic relationships between hesitancy and its predictors and instead reconstruct the broader web of beliefs, dispositions, and orientations within which hesitancy emerges in Italy.</w:t>
      </w:r>
      <w:r w:rsidR="0098553B">
        <w:rPr>
          <w:rFonts w:ascii="Times New Roman" w:eastAsia="Times New Roman" w:hAnsi="Times New Roman" w:cs="Times New Roman"/>
          <w:color w:val="000000"/>
          <w:kern w:val="0"/>
          <w:lang w:val="en-US" w:eastAsia="en-GB"/>
          <w14:ligatures w14:val="none"/>
        </w:rPr>
        <w:t xml:space="preserve"> </w:t>
      </w:r>
    </w:p>
    <w:p w14:paraId="4C841277" w14:textId="77777777" w:rsidR="00572F01" w:rsidRPr="00CA6AEB" w:rsidRDefault="00572F01" w:rsidP="00572F01">
      <w:pPr>
        <w:rPr>
          <w:rFonts w:ascii="Times New Roman" w:eastAsia="Times New Roman" w:hAnsi="Times New Roman" w:cs="Times New Roman"/>
          <w:kern w:val="0"/>
          <w:lang w:eastAsia="en-GB"/>
          <w14:ligatures w14:val="none"/>
        </w:rPr>
      </w:pPr>
    </w:p>
    <w:p w14:paraId="4E1F8623" w14:textId="45280A7E" w:rsidR="0015480D" w:rsidRDefault="0015480D" w:rsidP="00572F01">
      <w:pPr>
        <w:jc w:val="both"/>
        <w:rPr>
          <w:rFonts w:ascii="Times New Roman" w:eastAsia="Times New Roman" w:hAnsi="Times New Roman" w:cs="Times New Roman"/>
          <w:color w:val="000000"/>
          <w:kern w:val="0"/>
          <w:lang w:val="en-US" w:eastAsia="en-GB"/>
          <w14:ligatures w14:val="none"/>
        </w:rPr>
      </w:pPr>
      <w:r w:rsidRPr="0015480D">
        <w:rPr>
          <w:rFonts w:ascii="Times New Roman" w:eastAsia="Times New Roman" w:hAnsi="Times New Roman" w:cs="Times New Roman"/>
          <w:color w:val="000000"/>
          <w:kern w:val="0"/>
          <w:highlight w:val="green"/>
          <w:lang w:eastAsia="en-GB"/>
          <w14:ligatures w14:val="none"/>
        </w:rPr>
        <w:t xml:space="preserve">This study constitutes one of the first applications of a complex systems approach to vaccine hesitancy and, </w:t>
      </w:r>
      <w:r w:rsidRPr="0015480D">
        <w:rPr>
          <w:rFonts w:ascii="Times New Roman" w:eastAsia="Times New Roman" w:hAnsi="Times New Roman" w:cs="Times New Roman"/>
          <w:color w:val="000000"/>
          <w:kern w:val="0"/>
          <w:highlight w:val="green"/>
          <w:lang w:eastAsia="en-GB"/>
          <w14:ligatures w14:val="none"/>
        </w:rPr>
        <w:t>to the best of my knowledge</w:t>
      </w:r>
      <w:r w:rsidRPr="0015480D">
        <w:rPr>
          <w:rFonts w:ascii="Times New Roman" w:eastAsia="Times New Roman" w:hAnsi="Times New Roman" w:cs="Times New Roman"/>
          <w:color w:val="000000"/>
          <w:kern w:val="0"/>
          <w:highlight w:val="green"/>
          <w:lang w:eastAsia="en-GB"/>
          <w14:ligatures w14:val="none"/>
        </w:rPr>
        <w:t xml:space="preserve">, the </w:t>
      </w:r>
      <w:r w:rsidRPr="0015480D">
        <w:rPr>
          <w:rFonts w:ascii="Times New Roman" w:eastAsia="Times New Roman" w:hAnsi="Times New Roman" w:cs="Times New Roman"/>
          <w:color w:val="000000"/>
          <w:kern w:val="0"/>
          <w:highlight w:val="green"/>
          <w:lang w:eastAsia="en-GB"/>
          <w14:ligatures w14:val="none"/>
        </w:rPr>
        <w:t>first</w:t>
      </w:r>
      <w:r w:rsidRPr="0015480D">
        <w:rPr>
          <w:rFonts w:ascii="Times New Roman" w:eastAsia="Times New Roman" w:hAnsi="Times New Roman" w:cs="Times New Roman"/>
          <w:color w:val="000000"/>
          <w:kern w:val="0"/>
          <w:highlight w:val="green"/>
          <w:lang w:eastAsia="en-GB"/>
          <w14:ligatures w14:val="none"/>
        </w:rPr>
        <w:t xml:space="preserve"> attempt to mobilize it for a political science account of the phenomenon.</w:t>
      </w:r>
      <w:r w:rsidRPr="0015480D">
        <w:rPr>
          <w:rFonts w:ascii="Times New Roman" w:eastAsia="Times New Roman" w:hAnsi="Times New Roman" w:cs="Times New Roman"/>
          <w:color w:val="000000"/>
          <w:kern w:val="0"/>
          <w:lang w:eastAsia="en-GB"/>
          <w14:ligatures w14:val="none"/>
        </w:rPr>
        <w:t xml:space="preserve"> I focus on Italy because vaccine hesitancy has been comparatively widespread in this case</w:t>
      </w:r>
      <w:r w:rsidR="00C7107C">
        <w:rPr>
          <w:rFonts w:ascii="Times New Roman" w:eastAsia="Times New Roman" w:hAnsi="Times New Roman" w:cs="Times New Roman"/>
          <w:color w:val="000000"/>
          <w:kern w:val="0"/>
          <w:lang w:val="en-US" w:eastAsia="en-GB"/>
          <w14:ligatures w14:val="none"/>
        </w:rPr>
        <w:t xml:space="preserve"> </w:t>
      </w:r>
      <w:r w:rsidR="00C7107C">
        <w:rPr>
          <w:rFonts w:ascii="Times New Roman" w:eastAsia="Times New Roman" w:hAnsi="Times New Roman" w:cs="Times New Roman"/>
          <w:color w:val="000000"/>
          <w:kern w:val="0"/>
          <w:lang w:val="en-US"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{"citationID":"Na2ozmHt","properties":{"formattedCitation":"(Sallam, 2021)","plainCitation":"(Sallam, 2021)","noteIndex":0},"citationItems":[{"id":"JIgrCxyr/JO3mnwNm","uris":["http://zotero.org/users/10425122/items/9I5C248C"],"itemData":{"id":406,"type":"article-journal","abstract":"Utility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C7107C">
        <w:rPr>
          <w:rFonts w:ascii="Times New Roman" w:eastAsia="Times New Roman" w:hAnsi="Times New Roman" w:cs="Times New Roman"/>
          <w:color w:val="000000"/>
          <w:kern w:val="0"/>
          <w:lang w:val="en-US" w:eastAsia="en-GB"/>
          <w14:ligatures w14:val="none"/>
        </w:rPr>
        <w:fldChar w:fldCharType="separate"/>
      </w:r>
      <w:r w:rsidR="00C7107C">
        <w:rPr>
          <w:rFonts w:ascii="Times New Roman" w:eastAsia="Times New Roman" w:hAnsi="Times New Roman" w:cs="Times New Roman"/>
          <w:noProof/>
          <w:color w:val="000000"/>
          <w:kern w:val="0"/>
          <w:lang w:val="en-US" w:eastAsia="en-GB"/>
          <w14:ligatures w14:val="none"/>
        </w:rPr>
        <w:t>(Sallam, 2021)</w:t>
      </w:r>
      <w:r w:rsidR="00C7107C">
        <w:rPr>
          <w:rFonts w:ascii="Times New Roman" w:eastAsia="Times New Roman" w:hAnsi="Times New Roman" w:cs="Times New Roman"/>
          <w:color w:val="000000"/>
          <w:kern w:val="0"/>
          <w:lang w:val="en-US" w:eastAsia="en-GB"/>
          <w14:ligatures w14:val="none"/>
        </w:rPr>
        <w:fldChar w:fldCharType="end"/>
      </w:r>
      <w:r w:rsidR="00C7107C">
        <w:rPr>
          <w:rFonts w:ascii="Times New Roman" w:eastAsia="Times New Roman" w:hAnsi="Times New Roman" w:cs="Times New Roman"/>
          <w:color w:val="000000"/>
          <w:kern w:val="0"/>
          <w:lang w:val="en-US" w:eastAsia="en-GB"/>
          <w14:ligatures w14:val="none"/>
        </w:rPr>
        <w:t xml:space="preserve"> </w:t>
      </w:r>
      <w:r w:rsidRPr="0015480D">
        <w:rPr>
          <w:rFonts w:ascii="Times New Roman" w:eastAsia="Times New Roman" w:hAnsi="Times New Roman" w:cs="Times New Roman"/>
          <w:color w:val="000000"/>
          <w:kern w:val="0"/>
          <w:lang w:eastAsia="en-GB"/>
          <w14:ligatures w14:val="none"/>
        </w:rPr>
        <w:t>and because Italian scholarship has already identified a rich set of explanations using more conventional approaches</w:t>
      </w:r>
      <w:r w:rsidR="00C7107C">
        <w:rPr>
          <w:rFonts w:ascii="Times New Roman" w:eastAsia="Times New Roman" w:hAnsi="Times New Roman" w:cs="Times New Roman"/>
          <w:color w:val="000000"/>
          <w:kern w:val="0"/>
          <w:lang w:val="en-US" w:eastAsia="en-GB"/>
          <w14:ligatures w14:val="none"/>
        </w:rPr>
        <w:t xml:space="preserve">. </w:t>
      </w:r>
      <w:r w:rsidRPr="0015480D">
        <w:rPr>
          <w:rFonts w:ascii="Times New Roman" w:eastAsia="Times New Roman" w:hAnsi="Times New Roman" w:cs="Times New Roman"/>
          <w:color w:val="000000"/>
          <w:kern w:val="0"/>
          <w:lang w:eastAsia="en-GB"/>
          <w14:ligatures w14:val="none"/>
        </w:rPr>
        <w:t>This makes Italy a useful setting not only for testing a new method, but also for showing what that method adds conceptually.</w:t>
      </w:r>
      <w:r>
        <w:rPr>
          <w:rFonts w:ascii="Times New Roman" w:eastAsia="Times New Roman" w:hAnsi="Times New Roman" w:cs="Times New Roman"/>
          <w:color w:val="000000"/>
          <w:kern w:val="0"/>
          <w:lang w:eastAsia="en-GB"/>
          <w14:ligatures w14:val="none"/>
        </w:rPr>
        <w:t xml:space="preserve"> </w:t>
      </w:r>
      <w:r w:rsidR="001209EE" w:rsidRPr="001209EE">
        <w:rPr>
          <w:rFonts w:ascii="Times New Roman" w:eastAsia="Times New Roman" w:hAnsi="Times New Roman" w:cs="Times New Roman"/>
          <w:color w:val="000000"/>
          <w:kern w:val="0"/>
          <w:highlight w:val="green"/>
          <w:lang w:eastAsia="en-GB"/>
          <w14:ligatures w14:val="none"/>
        </w:rPr>
        <w:t>In this article, I show that vaccine hesitancy is embedded in a broader system of attitudes in which some constructs matter less for their direct association with hesitancy than for their role in organizing the wider attitudinal field. The analysis identifies conspiracy beliefs as a central structuring element of this system. Section 2 reviews the literature and motivates a complex systems perspective. Section 3 presents the data and methods. The Results section reconstructs the Broad Attitude Network and compares its findings with those of alternative approaches. The Discussion and Conclusion address the implications, strengths, and limitations of the study.</w:t>
      </w:r>
    </w:p>
    <w:p w14:paraId="36690D77" w14:textId="77777777" w:rsidR="0015480D" w:rsidRDefault="0015480D" w:rsidP="00572F01">
      <w:pPr>
        <w:jc w:val="both"/>
        <w:rPr>
          <w:rFonts w:ascii="Times New Roman" w:eastAsia="Times New Roman" w:hAnsi="Times New Roman" w:cs="Times New Roman"/>
          <w:color w:val="000000"/>
          <w:kern w:val="0"/>
          <w:lang w:val="en-US" w:eastAsia="en-GB"/>
          <w14:ligatures w14:val="none"/>
        </w:rPr>
      </w:pPr>
    </w:p>
    <w:p w14:paraId="2724C3D8" w14:textId="77777777" w:rsidR="00C7107C" w:rsidRDefault="00C7107C" w:rsidP="00572F01">
      <w:pPr>
        <w:jc w:val="both"/>
        <w:rPr>
          <w:rFonts w:ascii="Times New Roman" w:eastAsia="Times New Roman" w:hAnsi="Times New Roman" w:cs="Times New Roman"/>
          <w:color w:val="000000"/>
          <w:kern w:val="0"/>
          <w:lang w:val="en-US" w:eastAsia="en-GB"/>
          <w14:ligatures w14:val="none"/>
        </w:rPr>
      </w:pPr>
    </w:p>
    <w:p w14:paraId="4F6A71F8" w14:textId="77777777" w:rsidR="00972002" w:rsidRDefault="00972002">
      <w:pPr>
        <w:rPr>
          <w:rFonts w:ascii="Times New Roman" w:eastAsia="Times New Roman" w:hAnsi="Times New Roman" w:cs="Times New Roman"/>
          <w:color w:val="000000"/>
          <w:kern w:val="36"/>
          <w:sz w:val="40"/>
          <w:szCs w:val="40"/>
          <w:lang w:eastAsia="en-GB"/>
          <w14:ligatures w14:val="none"/>
        </w:rPr>
      </w:pPr>
      <w:bookmarkStart w:id="2" w:name="_Toc139975442"/>
      <w:r>
        <w:br w:type="page"/>
      </w:r>
    </w:p>
    <w:p w14:paraId="58B40EB7" w14:textId="6C4C8A81" w:rsidR="00644CCA" w:rsidRDefault="00644CCA" w:rsidP="00644CCA">
      <w:pPr>
        <w:pStyle w:val="Titolo2"/>
      </w:pPr>
      <w:r>
        <w:lastRenderedPageBreak/>
        <w:t>2 Background</w:t>
      </w:r>
      <w:bookmarkEnd w:id="2"/>
    </w:p>
    <w:p w14:paraId="3341B575" w14:textId="2AAD62CD" w:rsidR="00572F01" w:rsidRPr="00572F01" w:rsidRDefault="00572F01" w:rsidP="00644CCA">
      <w:pPr>
        <w:pStyle w:val="Titolo3"/>
        <w:rPr>
          <w:rFonts w:eastAsia="Times New Roman"/>
          <w:b/>
          <w:bCs/>
          <w:sz w:val="48"/>
          <w:szCs w:val="48"/>
        </w:rPr>
      </w:pPr>
      <w:bookmarkStart w:id="3" w:name="_Toc139975443"/>
      <w:r w:rsidRPr="00572F01">
        <w:rPr>
          <w:rFonts w:eastAsia="Times New Roman"/>
        </w:rPr>
        <w:t>2</w:t>
      </w:r>
      <w:r w:rsidR="00644CCA">
        <w:t>.1</w:t>
      </w:r>
      <w:r w:rsidRPr="00572F01">
        <w:rPr>
          <w:rFonts w:eastAsia="Times New Roman"/>
        </w:rPr>
        <w:t xml:space="preserve"> Theoretical predictors of vaccine hesitancy</w:t>
      </w:r>
      <w:bookmarkEnd w:id="3"/>
      <w:r w:rsidRPr="00572F01">
        <w:rPr>
          <w:rFonts w:eastAsia="Times New Roman"/>
        </w:rPr>
        <w:t xml:space="preserve"> </w:t>
      </w:r>
    </w:p>
    <w:p w14:paraId="618AB603" w14:textId="012B6A3C" w:rsidR="00572F01" w:rsidRPr="00427BC7" w:rsidRDefault="001209EE" w:rsidP="00723C3E">
      <w:pPr>
        <w:spacing w:before="200" w:after="200"/>
        <w:jc w:val="both"/>
        <w:rPr>
          <w:rFonts w:ascii="Times New Roman" w:eastAsia="Times New Roman" w:hAnsi="Times New Roman" w:cs="Times New Roman"/>
          <w:color w:val="000000"/>
          <w:kern w:val="0"/>
          <w:lang w:val="it-IT" w:eastAsia="en-GB"/>
          <w14:ligatures w14:val="none"/>
        </w:rPr>
      </w:pPr>
      <w:r>
        <w:rPr>
          <w:rFonts w:ascii="Times New Roman" w:eastAsia="Times New Roman" w:hAnsi="Times New Roman" w:cs="Times New Roman"/>
          <w:color w:val="000000"/>
          <w:kern w:val="0"/>
          <w:lang w:val="en-US" w:eastAsia="en-GB"/>
          <w14:ligatures w14:val="none"/>
        </w:rPr>
        <w:t xml:space="preserve">Given its socio-political relevance, many </w:t>
      </w:r>
      <w:r w:rsidR="00572F01" w:rsidRPr="00572F01">
        <w:rPr>
          <w:rFonts w:ascii="Times New Roman" w:eastAsia="Times New Roman" w:hAnsi="Times New Roman" w:cs="Times New Roman"/>
          <w:color w:val="000000"/>
          <w:kern w:val="0"/>
          <w:lang w:eastAsia="en-GB"/>
          <w14:ligatures w14:val="none"/>
        </w:rPr>
        <w:t xml:space="preserve">studies </w:t>
      </w:r>
      <w:r w:rsidR="005E61AA" w:rsidRPr="005E61AA">
        <w:rPr>
          <w:rFonts w:ascii="Times New Roman" w:eastAsia="Times New Roman" w:hAnsi="Times New Roman" w:cs="Times New Roman"/>
          <w:color w:val="000000"/>
          <w:kern w:val="0"/>
          <w:lang w:val="en-US" w:eastAsia="en-GB"/>
          <w14:ligatures w14:val="none"/>
        </w:rPr>
        <w:t>sou</w:t>
      </w:r>
      <w:r w:rsidR="005E61AA">
        <w:rPr>
          <w:rFonts w:ascii="Times New Roman" w:eastAsia="Times New Roman" w:hAnsi="Times New Roman" w:cs="Times New Roman"/>
          <w:color w:val="000000"/>
          <w:kern w:val="0"/>
          <w:lang w:val="en-US" w:eastAsia="en-GB"/>
          <w14:ligatures w14:val="none"/>
        </w:rPr>
        <w:t>ght</w:t>
      </w:r>
      <w:r w:rsidR="00572F01" w:rsidRPr="00572F01">
        <w:rPr>
          <w:rFonts w:ascii="Times New Roman" w:eastAsia="Times New Roman" w:hAnsi="Times New Roman" w:cs="Times New Roman"/>
          <w:color w:val="000000"/>
          <w:kern w:val="0"/>
          <w:lang w:eastAsia="en-GB"/>
          <w14:ligatures w14:val="none"/>
        </w:rPr>
        <w:t xml:space="preserve"> to isolate the determinants of </w:t>
      </w:r>
      <w:r w:rsidR="00FB2974" w:rsidRPr="00FB2974">
        <w:rPr>
          <w:rFonts w:ascii="Times New Roman" w:eastAsia="Times New Roman" w:hAnsi="Times New Roman" w:cs="Times New Roman"/>
          <w:color w:val="000000"/>
          <w:kern w:val="0"/>
          <w:lang w:val="en-US" w:eastAsia="en-GB"/>
          <w14:ligatures w14:val="none"/>
        </w:rPr>
        <w:t>vaccine hesita</w:t>
      </w:r>
      <w:r w:rsidR="00FB2974">
        <w:rPr>
          <w:rFonts w:ascii="Times New Roman" w:eastAsia="Times New Roman" w:hAnsi="Times New Roman" w:cs="Times New Roman"/>
          <w:color w:val="000000"/>
          <w:kern w:val="0"/>
          <w:lang w:val="en-US" w:eastAsia="en-GB"/>
          <w14:ligatures w14:val="none"/>
        </w:rPr>
        <w:t>ncy</w:t>
      </w:r>
      <w:r w:rsidR="00572F01" w:rsidRPr="00572F01">
        <w:rPr>
          <w:rFonts w:ascii="Times New Roman" w:eastAsia="Times New Roman" w:hAnsi="Times New Roman" w:cs="Times New Roman"/>
          <w:color w:val="000000"/>
          <w:kern w:val="0"/>
          <w:lang w:eastAsia="en-GB"/>
          <w14:ligatures w14:val="none"/>
        </w:rPr>
        <w:t xml:space="preserve">. Macro-level studies highlight that </w:t>
      </w:r>
      <w:r w:rsidR="00CA592F" w:rsidRPr="00CA592F">
        <w:rPr>
          <w:rFonts w:ascii="Times New Roman" w:eastAsia="Times New Roman" w:hAnsi="Times New Roman" w:cs="Times New Roman"/>
          <w:color w:val="000000"/>
          <w:kern w:val="0"/>
          <w:lang w:val="en-US" w:eastAsia="en-GB"/>
          <w14:ligatures w14:val="none"/>
        </w:rPr>
        <w:t>vaccine hesitanc</w:t>
      </w:r>
      <w:r w:rsidR="00CA592F">
        <w:rPr>
          <w:rFonts w:ascii="Times New Roman" w:eastAsia="Times New Roman" w:hAnsi="Times New Roman" w:cs="Times New Roman"/>
          <w:color w:val="000000"/>
          <w:kern w:val="0"/>
          <w:lang w:val="en-US" w:eastAsia="en-GB"/>
          <w14:ligatures w14:val="none"/>
        </w:rPr>
        <w:t>y</w:t>
      </w:r>
      <w:r w:rsidR="00572F01" w:rsidRPr="00572F01">
        <w:rPr>
          <w:rFonts w:ascii="Times New Roman" w:eastAsia="Times New Roman" w:hAnsi="Times New Roman" w:cs="Times New Roman"/>
          <w:color w:val="000000"/>
          <w:kern w:val="0"/>
          <w:lang w:eastAsia="en-GB"/>
          <w14:ligatures w14:val="none"/>
        </w:rPr>
        <w:t xml:space="preserve"> is more pronounced in wealthy countries </w:t>
      </w:r>
      <w:r w:rsidR="00FB2974" w:rsidRPr="00FB2974">
        <w:rPr>
          <w:rFonts w:ascii="Times New Roman" w:eastAsia="Times New Roman" w:hAnsi="Times New Roman" w:cs="Times New Roman"/>
          <w:color w:val="000000"/>
          <w:kern w:val="0"/>
          <w:lang w:val="en-US" w:eastAsia="en-GB"/>
          <w14:ligatures w14:val="none"/>
        </w:rPr>
        <w:t xml:space="preserve"> </w:t>
      </w:r>
      <w:r w:rsidR="006C03E6">
        <w:rPr>
          <w:rFonts w:ascii="Times New Roman" w:eastAsia="Times New Roman" w:hAnsi="Times New Roman" w:cs="Times New Roman"/>
          <w:color w:val="000000"/>
          <w:kern w:val="0"/>
          <w:lang w:val="en-US"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{"citationID":"gqeNp9un","properties":{"formattedCitation":"(Aw et al., 2021; Sallam, 2021)","plainCitation":"(Aw et al., 2021; Sallam, 2021)","noteIndex":0},"citationItems":[{"id":"JIgrCxyr/LFzxEBCT","uris":["http://zotero.org/users/10425122/items/44YZ7E88"],"itemData":{"id":405,"type":"article-journal","abstract":"Vaccine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Leng"}],"issued":{"date-parts":[["2021"]]}}},{"id":"JIgrCxyr/JO3mnwNm","uris":["http://zotero.org/users/10425122/items/9I5C248C"],"itemData":{"id":406,"type":"article-journal","abstract":"Utility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6C03E6">
        <w:rPr>
          <w:rFonts w:ascii="Times New Roman" w:eastAsia="Times New Roman" w:hAnsi="Times New Roman" w:cs="Times New Roman"/>
          <w:color w:val="000000"/>
          <w:kern w:val="0"/>
          <w:lang w:val="en-US" w:eastAsia="en-GB"/>
          <w14:ligatures w14:val="none"/>
        </w:rPr>
        <w:fldChar w:fldCharType="separate"/>
      </w:r>
      <w:r w:rsidR="006C03E6">
        <w:rPr>
          <w:rFonts w:ascii="Times New Roman" w:eastAsia="Times New Roman" w:hAnsi="Times New Roman" w:cs="Times New Roman"/>
          <w:noProof/>
          <w:color w:val="000000"/>
          <w:kern w:val="0"/>
          <w:lang w:val="en-US" w:eastAsia="en-GB"/>
          <w14:ligatures w14:val="none"/>
        </w:rPr>
        <w:t>(Aw et al., 2021; Sallam, 2021)</w:t>
      </w:r>
      <w:r w:rsidR="006C03E6">
        <w:rPr>
          <w:rFonts w:ascii="Times New Roman" w:eastAsia="Times New Roman" w:hAnsi="Times New Roman" w:cs="Times New Roman"/>
          <w:color w:val="000000"/>
          <w:kern w:val="0"/>
          <w:lang w:val="en-US" w:eastAsia="en-GB"/>
          <w14:ligatures w14:val="none"/>
        </w:rPr>
        <w:fldChar w:fldCharType="end"/>
      </w:r>
      <w:r w:rsidR="006C03E6">
        <w:rPr>
          <w:rFonts w:ascii="Times New Roman" w:eastAsia="Times New Roman" w:hAnsi="Times New Roman" w:cs="Times New Roman"/>
          <w:color w:val="000000"/>
          <w:kern w:val="0"/>
          <w:lang w:val="en-US" w:eastAsia="en-GB"/>
          <w14:ligatures w14:val="none"/>
        </w:rPr>
        <w:t>.</w:t>
      </w:r>
      <w:r w:rsidR="00572F01" w:rsidRPr="00572F01">
        <w:rPr>
          <w:rFonts w:ascii="Times New Roman" w:eastAsia="Times New Roman" w:hAnsi="Times New Roman" w:cs="Times New Roman"/>
          <w:color w:val="000000"/>
          <w:kern w:val="0"/>
          <w:lang w:eastAsia="en-GB"/>
          <w14:ligatures w14:val="none"/>
        </w:rPr>
        <w:t xml:space="preserve"> </w:t>
      </w:r>
      <w:r w:rsidR="006C03E6" w:rsidRPr="006C03E6">
        <w:rPr>
          <w:rFonts w:ascii="Times New Roman" w:eastAsia="Times New Roman" w:hAnsi="Times New Roman" w:cs="Times New Roman"/>
          <w:color w:val="000000"/>
          <w:kern w:val="0"/>
          <w:lang w:val="en-US" w:eastAsia="en-GB"/>
          <w14:ligatures w14:val="none"/>
        </w:rPr>
        <w:t>M</w:t>
      </w:r>
      <w:proofErr w:type="spellStart"/>
      <w:r w:rsidR="00572F01" w:rsidRPr="00572F01">
        <w:rPr>
          <w:rFonts w:ascii="Times New Roman" w:eastAsia="Times New Roman" w:hAnsi="Times New Roman" w:cs="Times New Roman"/>
          <w:color w:val="000000"/>
          <w:kern w:val="0"/>
          <w:lang w:eastAsia="en-GB"/>
          <w14:ligatures w14:val="none"/>
        </w:rPr>
        <w:t>icro</w:t>
      </w:r>
      <w:proofErr w:type="spellEnd"/>
      <w:r w:rsidR="00572F01" w:rsidRPr="00572F01">
        <w:rPr>
          <w:rFonts w:ascii="Times New Roman" w:eastAsia="Times New Roman" w:hAnsi="Times New Roman" w:cs="Times New Roman"/>
          <w:color w:val="000000"/>
          <w:kern w:val="0"/>
          <w:lang w:eastAsia="en-GB"/>
          <w14:ligatures w14:val="none"/>
        </w:rPr>
        <w:t>-level</w:t>
      </w:r>
      <w:r w:rsidR="006C03E6" w:rsidRPr="006C03E6">
        <w:rPr>
          <w:rFonts w:ascii="Times New Roman" w:eastAsia="Times New Roman" w:hAnsi="Times New Roman" w:cs="Times New Roman"/>
          <w:color w:val="000000"/>
          <w:kern w:val="0"/>
          <w:lang w:val="en-US" w:eastAsia="en-GB"/>
          <w14:ligatures w14:val="none"/>
        </w:rPr>
        <w:t xml:space="preserve"> studies </w:t>
      </w:r>
      <w:r w:rsidR="00723C3E" w:rsidRPr="00723C3E">
        <w:rPr>
          <w:rFonts w:ascii="Times New Roman" w:eastAsia="Times New Roman" w:hAnsi="Times New Roman" w:cs="Times New Roman"/>
          <w:color w:val="000000"/>
          <w:kern w:val="0"/>
          <w:lang w:val="en-US" w:eastAsia="en-GB"/>
          <w14:ligatures w14:val="none"/>
        </w:rPr>
        <w:t>have established</w:t>
      </w:r>
      <w:r w:rsidR="00723C3E">
        <w:rPr>
          <w:rFonts w:ascii="Times New Roman" w:eastAsia="Times New Roman" w:hAnsi="Times New Roman" w:cs="Times New Roman"/>
          <w:color w:val="000000"/>
          <w:kern w:val="0"/>
          <w:lang w:val="en-US" w:eastAsia="en-GB"/>
          <w14:ligatures w14:val="none"/>
        </w:rPr>
        <w:t xml:space="preserve"> </w:t>
      </w:r>
      <w:r w:rsidR="005E61AA" w:rsidRPr="005E61AA">
        <w:rPr>
          <w:rFonts w:ascii="Times New Roman" w:eastAsia="Times New Roman" w:hAnsi="Times New Roman" w:cs="Times New Roman"/>
          <w:color w:val="000000"/>
          <w:kern w:val="0"/>
          <w:lang w:val="en-US" w:eastAsia="en-GB"/>
          <w14:ligatures w14:val="none"/>
        </w:rPr>
        <w:t>a wealth of predictors</w:t>
      </w:r>
      <w:r w:rsidR="005E61AA">
        <w:rPr>
          <w:rFonts w:ascii="Times New Roman" w:eastAsia="Times New Roman" w:hAnsi="Times New Roman" w:cs="Times New Roman"/>
          <w:color w:val="000000"/>
          <w:kern w:val="0"/>
          <w:lang w:val="en-US" w:eastAsia="en-GB"/>
          <w14:ligatures w14:val="none"/>
        </w:rPr>
        <w:t xml:space="preserve"> </w:t>
      </w:r>
      <w:r w:rsidR="00CA592F">
        <w:rPr>
          <w:rFonts w:ascii="Times New Roman" w:eastAsia="Times New Roman" w:hAnsi="Times New Roman" w:cs="Times New Roman"/>
          <w:color w:val="000000"/>
          <w:kern w:val="0"/>
          <w:lang w:val="en-US" w:eastAsia="en-GB"/>
          <w14:ligatures w14:val="none"/>
        </w:rPr>
        <w:t>of this behavior</w:t>
      </w:r>
      <w:r w:rsidR="005E61AA">
        <w:rPr>
          <w:rFonts w:ascii="Times New Roman" w:eastAsia="Times New Roman" w:hAnsi="Times New Roman" w:cs="Times New Roman"/>
          <w:color w:val="000000"/>
          <w:kern w:val="0"/>
          <w:lang w:val="en-US" w:eastAsia="en-GB"/>
          <w14:ligatures w14:val="none"/>
        </w:rPr>
        <w:t xml:space="preserve">. </w:t>
      </w:r>
      <w:r w:rsidR="00C4365F">
        <w:rPr>
          <w:rFonts w:ascii="Times New Roman" w:eastAsia="Times New Roman" w:hAnsi="Times New Roman" w:cs="Times New Roman"/>
          <w:color w:val="000000"/>
          <w:kern w:val="0"/>
          <w:lang w:val="en-US" w:eastAsia="en-GB"/>
          <w14:ligatures w14:val="none"/>
        </w:rPr>
        <w:t>A</w:t>
      </w:r>
      <w:r w:rsidR="00723C3E" w:rsidRPr="00723C3E">
        <w:rPr>
          <w:rFonts w:ascii="Times New Roman" w:eastAsia="Times New Roman" w:hAnsi="Times New Roman" w:cs="Times New Roman"/>
          <w:color w:val="000000"/>
          <w:kern w:val="0"/>
          <w:lang w:val="en-US" w:eastAsia="en-GB"/>
          <w14:ligatures w14:val="none"/>
        </w:rPr>
        <w:t xml:space="preserve"> valuable scoping review identified more than 50 predictors and classified them into </w:t>
      </w:r>
      <w:r w:rsidR="00723C3E">
        <w:rPr>
          <w:rFonts w:ascii="Times New Roman" w:eastAsia="Times New Roman" w:hAnsi="Times New Roman" w:cs="Times New Roman"/>
          <w:color w:val="000000"/>
          <w:kern w:val="0"/>
          <w:lang w:val="en-US" w:eastAsia="en-GB"/>
          <w14:ligatures w14:val="none"/>
        </w:rPr>
        <w:t>C</w:t>
      </w:r>
      <w:r w:rsidR="00723C3E" w:rsidRPr="00723C3E">
        <w:rPr>
          <w:rFonts w:ascii="Times New Roman" w:eastAsia="Times New Roman" w:hAnsi="Times New Roman" w:cs="Times New Roman"/>
          <w:color w:val="000000"/>
          <w:kern w:val="0"/>
          <w:lang w:val="en-US" w:eastAsia="en-GB"/>
          <w14:ligatures w14:val="none"/>
        </w:rPr>
        <w:t xml:space="preserve">ontextual, </w:t>
      </w:r>
      <w:r w:rsidR="00723C3E">
        <w:rPr>
          <w:rFonts w:ascii="Times New Roman" w:eastAsia="Times New Roman" w:hAnsi="Times New Roman" w:cs="Times New Roman"/>
          <w:color w:val="000000"/>
          <w:kern w:val="0"/>
          <w:lang w:val="en-US" w:eastAsia="en-GB"/>
          <w14:ligatures w14:val="none"/>
        </w:rPr>
        <w:t>I</w:t>
      </w:r>
      <w:r w:rsidR="00723C3E" w:rsidRPr="00723C3E">
        <w:rPr>
          <w:rFonts w:ascii="Times New Roman" w:eastAsia="Times New Roman" w:hAnsi="Times New Roman" w:cs="Times New Roman"/>
          <w:color w:val="000000"/>
          <w:kern w:val="0"/>
          <w:lang w:val="en-US" w:eastAsia="en-GB"/>
          <w14:ligatures w14:val="none"/>
        </w:rPr>
        <w:t xml:space="preserve">ndividual, and </w:t>
      </w:r>
      <w:r w:rsidR="00723C3E">
        <w:rPr>
          <w:rFonts w:ascii="Times New Roman" w:eastAsia="Times New Roman" w:hAnsi="Times New Roman" w:cs="Times New Roman"/>
          <w:color w:val="000000"/>
          <w:kern w:val="0"/>
          <w:lang w:val="en-US" w:eastAsia="en-GB"/>
          <w14:ligatures w14:val="none"/>
        </w:rPr>
        <w:t>V</w:t>
      </w:r>
      <w:r w:rsidR="00723C3E" w:rsidRPr="00723C3E">
        <w:rPr>
          <w:rFonts w:ascii="Times New Roman" w:eastAsia="Times New Roman" w:hAnsi="Times New Roman" w:cs="Times New Roman"/>
          <w:color w:val="000000"/>
          <w:kern w:val="0"/>
          <w:lang w:val="en-US" w:eastAsia="en-GB"/>
          <w14:ligatures w14:val="none"/>
        </w:rPr>
        <w:t>accine-related categories</w:t>
      </w:r>
      <w:r w:rsidR="00723C3E">
        <w:rPr>
          <w:rFonts w:ascii="Times New Roman" w:eastAsia="Times New Roman" w:hAnsi="Times New Roman" w:cs="Times New Roman"/>
          <w:color w:val="000000"/>
          <w:kern w:val="0"/>
          <w:lang w:val="en-US" w:eastAsia="en-GB"/>
          <w14:ligatures w14:val="none"/>
        </w:rPr>
        <w:t xml:space="preserve"> </w:t>
      </w:r>
      <w:r w:rsidR="00723C3E">
        <w:rPr>
          <w:rFonts w:ascii="Times New Roman" w:eastAsia="Times New Roman" w:hAnsi="Times New Roman" w:cs="Times New Roman"/>
          <w:color w:val="000000"/>
          <w:kern w:val="0"/>
          <w:lang w:val="en-US"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{"citationID":"ULSLeYHU","properties":{"formattedCitation":"(Aw et al., 2021)","plainCitation":"(Aw et al., 2021)","noteIndex":0},"citationItems":[{"id":"JIgrCxyr/LFzxEBCT","uris":["http://zotero.org/users/10425122/items/44YZ7E88"],"itemData":{"id":405,"type":"article-journal","abstract":"Vaccine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Leng"}],"issued":{"date-parts":[["2021"]]}}}],"schema":"https://github.com/citation-style-language/schema/raw/master/csl-citation.json"} </w:instrText>
      </w:r>
      <w:r w:rsidR="00723C3E">
        <w:rPr>
          <w:rFonts w:ascii="Times New Roman" w:eastAsia="Times New Roman" w:hAnsi="Times New Roman" w:cs="Times New Roman"/>
          <w:color w:val="000000"/>
          <w:kern w:val="0"/>
          <w:lang w:val="en-US" w:eastAsia="en-GB"/>
          <w14:ligatures w14:val="none"/>
        </w:rPr>
        <w:fldChar w:fldCharType="separate"/>
      </w:r>
      <w:r w:rsidR="00723C3E">
        <w:rPr>
          <w:rFonts w:ascii="Times New Roman" w:eastAsia="Times New Roman" w:hAnsi="Times New Roman" w:cs="Times New Roman"/>
          <w:noProof/>
          <w:color w:val="000000"/>
          <w:kern w:val="0"/>
          <w:lang w:val="en-US" w:eastAsia="en-GB"/>
          <w14:ligatures w14:val="none"/>
        </w:rPr>
        <w:t>(Aw et al., 2021)</w:t>
      </w:r>
      <w:r w:rsidR="00723C3E">
        <w:rPr>
          <w:rFonts w:ascii="Times New Roman" w:eastAsia="Times New Roman" w:hAnsi="Times New Roman" w:cs="Times New Roman"/>
          <w:color w:val="000000"/>
          <w:kern w:val="0"/>
          <w:lang w:val="en-US"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43400C" w:rsidRPr="0043400C">
        <w:rPr>
          <w:rFonts w:ascii="Times New Roman" w:eastAsia="Times New Roman" w:hAnsi="Times New Roman" w:cs="Times New Roman"/>
          <w:color w:val="000000"/>
          <w:kern w:val="0"/>
          <w:highlight w:val="green"/>
          <w:lang w:eastAsia="en-GB"/>
          <w14:ligatures w14:val="none"/>
        </w:rPr>
        <w:t>While political scientists typically conceptualize variables such as political ideology or populist inclinations as operating at the individual level, I retain Aw et al.’s original labels for consistency with the public health literature. However, I explicitly treat these categories as heuristic tools to organize the vast number of predictors. Table 1 presents a relevant selection of these items. Section 1 of Supplement S1 covers these predictors in more detail</w:t>
      </w:r>
      <w:r w:rsidR="0043400C">
        <w:rPr>
          <w:rFonts w:ascii="Times New Roman" w:eastAsia="Times New Roman" w:hAnsi="Times New Roman" w:cs="Times New Roman"/>
          <w:color w:val="000000"/>
          <w:kern w:val="0"/>
          <w:lang w:eastAsia="en-GB"/>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322"/>
        <w:gridCol w:w="3982"/>
        <w:gridCol w:w="2722"/>
      </w:tblGrid>
      <w:tr w:rsidR="00572F01" w:rsidRPr="00572F01" w14:paraId="30D05B6B" w14:textId="77777777" w:rsidTr="00572F01">
        <w:trPr>
          <w:trHeight w:val="454"/>
        </w:trPr>
        <w:tc>
          <w:tcPr>
            <w:tcW w:w="0" w:type="auto"/>
            <w:gridSpan w:val="3"/>
            <w:tcBorders>
              <w:bottom w:val="single" w:sz="18" w:space="0" w:color="000000"/>
            </w:tcBorders>
            <w:tcMar>
              <w:top w:w="0" w:type="dxa"/>
              <w:left w:w="108" w:type="dxa"/>
              <w:bottom w:w="0" w:type="dxa"/>
              <w:right w:w="108" w:type="dxa"/>
            </w:tcMar>
            <w:hideMark/>
          </w:tcPr>
          <w:p w14:paraId="21756C81"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b/>
                <w:bCs/>
                <w:color w:val="000000"/>
                <w:kern w:val="0"/>
                <w:lang w:eastAsia="en-GB"/>
                <w14:ligatures w14:val="none"/>
              </w:rPr>
              <w:t>Table 1: Theoretical predictors of vaccine hesitancy worldwide</w:t>
            </w:r>
          </w:p>
        </w:tc>
      </w:tr>
      <w:tr w:rsidR="00572F01" w:rsidRPr="00572F01" w14:paraId="1DBE3861" w14:textId="77777777" w:rsidTr="00572F01">
        <w:trPr>
          <w:trHeight w:val="454"/>
        </w:trPr>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444FE772"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b/>
                <w:bCs/>
                <w:color w:val="000000"/>
                <w:kern w:val="0"/>
                <w:lang w:eastAsia="en-GB"/>
                <w14:ligatures w14:val="none"/>
              </w:rPr>
              <w:t>Contextual</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486ED682" w14:textId="774C067F" w:rsidR="00572F01" w:rsidRPr="00572F01" w:rsidRDefault="003A3BCD" w:rsidP="00572F01">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color w:val="000000"/>
                <w:kern w:val="0"/>
                <w:lang w:val="it-IT" w:eastAsia="en-GB"/>
                <w14:ligatures w14:val="none"/>
              </w:rPr>
              <w:t>I</w:t>
            </w:r>
            <w:r w:rsidR="00572F01" w:rsidRPr="00572F01">
              <w:rPr>
                <w:rFonts w:ascii="Times New Roman" w:eastAsia="Times New Roman" w:hAnsi="Times New Roman" w:cs="Times New Roman"/>
                <w:b/>
                <w:bCs/>
                <w:color w:val="000000"/>
                <w:kern w:val="0"/>
                <w:lang w:eastAsia="en-GB"/>
                <w14:ligatures w14:val="none"/>
              </w:rPr>
              <w:t>ndividual</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5F2807C0" w14:textId="5D095EBD"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b/>
                <w:bCs/>
                <w:color w:val="000000"/>
                <w:kern w:val="0"/>
                <w:lang w:eastAsia="en-GB"/>
                <w14:ligatures w14:val="none"/>
              </w:rPr>
              <w:t>Vaccine</w:t>
            </w:r>
            <w:r w:rsidR="00723C3E">
              <w:rPr>
                <w:rFonts w:ascii="Times New Roman" w:eastAsia="Times New Roman" w:hAnsi="Times New Roman" w:cs="Times New Roman"/>
                <w:b/>
                <w:bCs/>
                <w:color w:val="000000"/>
                <w:kern w:val="0"/>
                <w:lang w:val="it-IT" w:eastAsia="en-GB"/>
                <w14:ligatures w14:val="none"/>
              </w:rPr>
              <w:t>-</w:t>
            </w:r>
            <w:r w:rsidRPr="00572F01">
              <w:rPr>
                <w:rFonts w:ascii="Times New Roman" w:eastAsia="Times New Roman" w:hAnsi="Times New Roman" w:cs="Times New Roman"/>
                <w:b/>
                <w:bCs/>
                <w:color w:val="000000"/>
                <w:kern w:val="0"/>
                <w:lang w:eastAsia="en-GB"/>
                <w14:ligatures w14:val="none"/>
              </w:rPr>
              <w:t>related</w:t>
            </w:r>
          </w:p>
        </w:tc>
      </w:tr>
      <w:tr w:rsidR="00572F01" w:rsidRPr="00572F01" w14:paraId="75B2A0DE" w14:textId="77777777" w:rsidTr="00572F01">
        <w:trPr>
          <w:trHeight w:val="397"/>
        </w:trPr>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25859CBC"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Political inclination: far right</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11DA9451"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Worry about COVID-19</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0978ADDD"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Belief that vaccines are unsafe</w:t>
            </w:r>
          </w:p>
        </w:tc>
      </w:tr>
      <w:tr w:rsidR="00572F01" w:rsidRPr="00572F01" w14:paraId="30D72031"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0D25D95"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Political inclination: populist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15CFD6A"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 risk perception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7728EA4"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Opposing to mandatory vaccination</w:t>
            </w:r>
          </w:p>
        </w:tc>
      </w:tr>
      <w:tr w:rsidR="00572F01" w:rsidRPr="00572F01" w14:paraId="16FD22D9"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7FACB58"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Distrust of institution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57DD1C"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Endorsing conspiracy theories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4CA7BD2"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Concerns about rapid development</w:t>
            </w:r>
          </w:p>
        </w:tc>
      </w:tr>
      <w:tr w:rsidR="00572F01" w:rsidRPr="00572F01" w14:paraId="26FD65E5"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82EA68B"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Distrust of government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0B7CF75"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Trust in alternative medicine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69E6E62"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Fear of needles</w:t>
            </w:r>
          </w:p>
        </w:tc>
      </w:tr>
      <w:tr w:rsidR="00572F01" w:rsidRPr="00572F01" w14:paraId="18347730"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23ABB53"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Religiosity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2313908"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Internal health locus of control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565A9EB"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3B27A8D5"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FCD3C9D"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Digital media diet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F9B1425"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 compliance with COVID-19 preventive behaviours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B60C9BA"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4E139705"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84B90F"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Sex, female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DBC71CE"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Distrust of health system</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166C155"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7416D997"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0957D0C"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Lower age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1EB1438"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Distrust of science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273808A"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6654A877"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BA65D2F"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Lower education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8519A22"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Lesser sense of collective responsibility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92DDD2"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5E46FB52"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8CFBBA4"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Lower income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45E5753" w14:textId="77777777" w:rsidR="00572F01" w:rsidRPr="00572F01" w:rsidRDefault="00572F01" w:rsidP="00572F01">
            <w:pPr>
              <w:rPr>
                <w:rFonts w:ascii="Times New Roman" w:eastAsia="Times New Roman" w:hAnsi="Times New Roman" w:cs="Times New Roman"/>
                <w:kern w:val="0"/>
                <w:lang w:eastAsia="en-GB"/>
                <w14:ligatures w14:val="none"/>
              </w:rPr>
            </w:pP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248CF57"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0A34F432" w14:textId="77777777" w:rsidTr="00572F01">
        <w:trPr>
          <w:trHeight w:val="397"/>
        </w:trPr>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642453E6"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Living in a rural region</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60B399F6" w14:textId="77777777" w:rsidR="00572F01" w:rsidRPr="00572F01" w:rsidRDefault="00572F01" w:rsidP="00572F01">
            <w:pPr>
              <w:rPr>
                <w:rFonts w:ascii="Times New Roman" w:eastAsia="Times New Roman" w:hAnsi="Times New Roman" w:cs="Times New Roman"/>
                <w:kern w:val="0"/>
                <w:lang w:eastAsia="en-GB"/>
                <w14:ligatures w14:val="none"/>
              </w:rPr>
            </w:pP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6526526C" w14:textId="77777777" w:rsidR="00572F01" w:rsidRPr="00572F01" w:rsidRDefault="00572F01" w:rsidP="00572F01">
            <w:pPr>
              <w:rPr>
                <w:rFonts w:ascii="Times New Roman" w:eastAsia="Times New Roman" w:hAnsi="Times New Roman" w:cs="Times New Roman"/>
                <w:kern w:val="0"/>
                <w:lang w:eastAsia="en-GB"/>
                <w14:ligatures w14:val="none"/>
              </w:rPr>
            </w:pPr>
          </w:p>
        </w:tc>
      </w:tr>
    </w:tbl>
    <w:p w14:paraId="2C88D86A" w14:textId="098EB72D" w:rsidR="00572F01" w:rsidRPr="003A3BCD" w:rsidRDefault="00572F01" w:rsidP="00572F01">
      <w:pPr>
        <w:rPr>
          <w:rFonts w:ascii="Times New Roman" w:eastAsia="Times New Roman" w:hAnsi="Times New Roman" w:cs="Times New Roman"/>
          <w:kern w:val="0"/>
          <w:lang w:val="en-US" w:eastAsia="en-GB"/>
          <w14:ligatures w14:val="none"/>
        </w:rPr>
      </w:pPr>
      <w:r w:rsidRPr="00572F01">
        <w:rPr>
          <w:rFonts w:ascii="Times New Roman" w:eastAsia="Times New Roman" w:hAnsi="Times New Roman" w:cs="Times New Roman"/>
          <w:i/>
          <w:iCs/>
          <w:color w:val="000000"/>
          <w:kern w:val="0"/>
          <w:lang w:eastAsia="en-GB"/>
          <w14:ligatures w14:val="none"/>
        </w:rPr>
        <w:t>Source</w:t>
      </w:r>
      <w:r w:rsidRPr="00572F01">
        <w:rPr>
          <w:rFonts w:ascii="Times New Roman" w:eastAsia="Times New Roman" w:hAnsi="Times New Roman" w:cs="Times New Roman"/>
          <w:color w:val="000000"/>
          <w:kern w:val="0"/>
          <w:lang w:eastAsia="en-GB"/>
          <w14:ligatures w14:val="none"/>
        </w:rPr>
        <w:t xml:space="preserve">: </w:t>
      </w:r>
      <w:r w:rsidR="00427BC7" w:rsidRPr="00427BC7">
        <w:rPr>
          <w:rFonts w:ascii="Times New Roman" w:eastAsia="Times New Roman" w:hAnsi="Times New Roman" w:cs="Times New Roman"/>
          <w:color w:val="000000"/>
          <w:kern w:val="0"/>
          <w:lang w:val="en-US" w:eastAsia="en-GB"/>
          <w14:ligatures w14:val="none"/>
        </w:rPr>
        <w:t>selec</w:t>
      </w:r>
      <w:r w:rsidR="00427BC7">
        <w:rPr>
          <w:rFonts w:ascii="Times New Roman" w:eastAsia="Times New Roman" w:hAnsi="Times New Roman" w:cs="Times New Roman"/>
          <w:color w:val="000000"/>
          <w:kern w:val="0"/>
          <w:lang w:val="en-US" w:eastAsia="en-GB"/>
          <w14:ligatures w14:val="none"/>
        </w:rPr>
        <w:t>ted</w:t>
      </w:r>
      <w:r w:rsidRPr="00572F01">
        <w:rPr>
          <w:rFonts w:ascii="Times New Roman" w:eastAsia="Times New Roman" w:hAnsi="Times New Roman" w:cs="Times New Roman"/>
          <w:color w:val="000000"/>
          <w:kern w:val="0"/>
          <w:lang w:eastAsia="en-GB"/>
          <w14:ligatures w14:val="none"/>
        </w:rPr>
        <w:t xml:space="preserve"> from</w:t>
      </w:r>
      <w:r w:rsidR="00895429" w:rsidRPr="00895429">
        <w:rPr>
          <w:lang w:val="en-US"/>
        </w:rPr>
        <w:t xml:space="preserve"> </w:t>
      </w:r>
      <w:r w:rsidR="003A3BCD" w:rsidRPr="003A3BCD">
        <w:rPr>
          <w:rFonts w:ascii="Times New Roman" w:eastAsia="Times New Roman" w:hAnsi="Times New Roman" w:cs="Times New Roman"/>
          <w:color w:val="000000"/>
          <w:kern w:val="0"/>
          <w:lang w:val="en-US" w:eastAsia="en-GB"/>
          <w14:ligatures w14:val="none"/>
        </w:rPr>
        <w:t>Aw et</w:t>
      </w:r>
      <w:r w:rsidR="003A3BCD">
        <w:rPr>
          <w:rFonts w:ascii="Times New Roman" w:eastAsia="Times New Roman" w:hAnsi="Times New Roman" w:cs="Times New Roman"/>
          <w:color w:val="000000"/>
          <w:kern w:val="0"/>
          <w:lang w:val="en-US" w:eastAsia="en-GB"/>
          <w14:ligatures w14:val="none"/>
        </w:rPr>
        <w:t xml:space="preserve"> al., 2021.</w:t>
      </w:r>
    </w:p>
    <w:p w14:paraId="18E32178" w14:textId="77777777" w:rsidR="00572F01" w:rsidRPr="00572F01" w:rsidRDefault="00572F01" w:rsidP="00572F01">
      <w:pPr>
        <w:rPr>
          <w:rFonts w:ascii="Times New Roman" w:eastAsia="Times New Roman" w:hAnsi="Times New Roman" w:cs="Times New Roman"/>
          <w:kern w:val="0"/>
          <w:lang w:eastAsia="en-GB"/>
          <w14:ligatures w14:val="none"/>
        </w:rPr>
      </w:pPr>
    </w:p>
    <w:p w14:paraId="6C79B13E" w14:textId="07A7390A" w:rsidR="00572F01" w:rsidRPr="003A3BCD" w:rsidRDefault="00C83439" w:rsidP="00572F01">
      <w:pPr>
        <w:spacing w:before="200" w:after="200"/>
        <w:jc w:val="both"/>
        <w:rPr>
          <w:rFonts w:ascii="Times New Roman" w:eastAsia="Times New Roman" w:hAnsi="Times New Roman" w:cs="Times New Roman"/>
          <w:kern w:val="0"/>
          <w:lang w:val="en-US" w:eastAsia="en-GB"/>
          <w14:ligatures w14:val="none"/>
        </w:rPr>
      </w:pPr>
      <w:r w:rsidRPr="00C83439">
        <w:rPr>
          <w:rFonts w:ascii="Times New Roman" w:eastAsia="Times New Roman" w:hAnsi="Times New Roman" w:cs="Times New Roman"/>
          <w:color w:val="000000"/>
          <w:kern w:val="0"/>
          <w:lang w:val="en-US" w:eastAsia="en-GB"/>
          <w14:ligatures w14:val="none"/>
        </w:rPr>
        <w:t>This</w:t>
      </w:r>
      <w:r>
        <w:rPr>
          <w:rFonts w:ascii="Times New Roman" w:eastAsia="Times New Roman" w:hAnsi="Times New Roman" w:cs="Times New Roman"/>
          <w:color w:val="000000"/>
          <w:kern w:val="0"/>
          <w:lang w:val="en-US" w:eastAsia="en-GB"/>
          <w14:ligatures w14:val="none"/>
        </w:rPr>
        <w:t xml:space="preserve"> topic</w:t>
      </w:r>
      <w:r w:rsidR="00572F01" w:rsidRPr="00572F01">
        <w:rPr>
          <w:rFonts w:ascii="Times New Roman" w:eastAsia="Times New Roman" w:hAnsi="Times New Roman" w:cs="Times New Roman"/>
          <w:color w:val="000000"/>
          <w:kern w:val="0"/>
          <w:lang w:eastAsia="en-GB"/>
          <w14:ligatures w14:val="none"/>
        </w:rPr>
        <w:t xml:space="preserve"> is </w:t>
      </w:r>
      <w:r w:rsidRPr="00C83439">
        <w:rPr>
          <w:rFonts w:ascii="Times New Roman" w:eastAsia="Times New Roman" w:hAnsi="Times New Roman" w:cs="Times New Roman"/>
          <w:color w:val="000000"/>
          <w:kern w:val="0"/>
          <w:lang w:val="en-US" w:eastAsia="en-GB"/>
          <w14:ligatures w14:val="none"/>
        </w:rPr>
        <w:t>also</w:t>
      </w:r>
      <w:r>
        <w:rPr>
          <w:rFonts w:ascii="Times New Roman" w:eastAsia="Times New Roman" w:hAnsi="Times New Roman" w:cs="Times New Roman"/>
          <w:color w:val="000000"/>
          <w:kern w:val="0"/>
          <w:lang w:val="en-US" w:eastAsia="en-GB"/>
          <w14:ligatures w14:val="none"/>
        </w:rPr>
        <w:t xml:space="preserve"> </w:t>
      </w:r>
      <w:r w:rsidR="001209EE" w:rsidRPr="00572F01">
        <w:rPr>
          <w:rFonts w:ascii="Times New Roman" w:eastAsia="Times New Roman" w:hAnsi="Times New Roman" w:cs="Times New Roman"/>
          <w:color w:val="000000"/>
          <w:kern w:val="0"/>
          <w:lang w:eastAsia="en-GB"/>
          <w14:ligatures w14:val="none"/>
        </w:rPr>
        <w:t>largely</w:t>
      </w:r>
      <w:r w:rsidR="00572F01" w:rsidRPr="00572F01">
        <w:rPr>
          <w:rFonts w:ascii="Times New Roman" w:eastAsia="Times New Roman" w:hAnsi="Times New Roman" w:cs="Times New Roman"/>
          <w:color w:val="000000"/>
          <w:kern w:val="0"/>
          <w:lang w:eastAsia="en-GB"/>
          <w14:ligatures w14:val="none"/>
        </w:rPr>
        <w:t xml:space="preserve"> investigated in Italy</w:t>
      </w:r>
      <w:r w:rsidR="003A3BCD" w:rsidRPr="003A3BCD">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{"citationID":"sz2A3lK1","properties":{"formattedCitation":"(Aw et al., 2021)","plainCitation":"(Aw et al., 2021)","noteIndex":0},"citationItems":[{"id":"JIgrCxyr/LFzxEBCT","uris":["http://zotero.org/users/10425122/items/44YZ7E88"],"itemData":{"id":405,"type":"article-journal","abstract":"Vaccine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(Aw et al., 2021)</w:t>
      </w:r>
      <w:r w:rsidR="00F67991">
        <w:rPr>
          <w:rFonts w:ascii="Times New Roman" w:eastAsia="Times New Roman" w:hAnsi="Times New Roman" w:cs="Times New Roman"/>
          <w:color w:val="000000"/>
          <w:kern w:val="0"/>
          <w:lang w:eastAsia="en-GB"/>
          <w14:ligatures w14:val="none"/>
        </w:rPr>
        <w:fldChar w:fldCharType="end"/>
      </w:r>
      <w:r w:rsidRPr="00C83439">
        <w:rPr>
          <w:rFonts w:ascii="Times New Roman" w:eastAsia="Times New Roman" w:hAnsi="Times New Roman" w:cs="Times New Roman"/>
          <w:color w:val="000000"/>
          <w:kern w:val="0"/>
          <w:lang w:val="en-US" w:eastAsia="en-GB"/>
          <w14:ligatures w14:val="none"/>
        </w:rPr>
        <w:t xml:space="preserve"> where </w:t>
      </w:r>
      <w:r w:rsidR="00572F01" w:rsidRPr="00572F01">
        <w:rPr>
          <w:rFonts w:ascii="Times New Roman" w:eastAsia="Times New Roman" w:hAnsi="Times New Roman" w:cs="Times New Roman"/>
          <w:color w:val="000000"/>
          <w:kern w:val="0"/>
          <w:lang w:eastAsia="en-GB"/>
          <w14:ligatures w14:val="none"/>
        </w:rPr>
        <w:t xml:space="preserve">hesitancy rates are among the highest in Europe </w:t>
      </w:r>
      <w:r w:rsidR="00F67991">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{"citationID":"uXDkmAKw","properties":{"formattedCitation":"(Sallam, 2021)","plainCitation":"(Sallam, 2021)","noteIndex":0},"citationItems":[{"id":"JIgrCxyr/JO3mnwNm","uris":["http://zotero.org/users/10425122/items/9I5C248C"],"itemData":{"id":406,"type":"article-journal","abstract":"Utility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(Sallam, 2021)</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Since vaccine hesitancy is a </w:t>
      </w:r>
      <w:r w:rsidR="001209EE" w:rsidRPr="00572F01">
        <w:rPr>
          <w:rFonts w:ascii="Times New Roman" w:eastAsia="Times New Roman" w:hAnsi="Times New Roman" w:cs="Times New Roman"/>
          <w:color w:val="000000"/>
          <w:kern w:val="0"/>
          <w:lang w:eastAsia="en-GB"/>
          <w14:ligatures w14:val="none"/>
        </w:rPr>
        <w:t>behaviour</w:t>
      </w:r>
      <w:r w:rsidR="00572F01" w:rsidRPr="00572F01">
        <w:rPr>
          <w:rFonts w:ascii="Times New Roman" w:eastAsia="Times New Roman" w:hAnsi="Times New Roman" w:cs="Times New Roman"/>
          <w:color w:val="000000"/>
          <w:kern w:val="0"/>
          <w:lang w:eastAsia="en-GB"/>
          <w14:ligatures w14:val="none"/>
        </w:rPr>
        <w:t xml:space="preserve"> that can only emerge with the availability of vaccines, it is important to distinguish between studies fielded before and after the Italian vaccine day</w:t>
      </w:r>
      <w:r w:rsidRPr="00C83439">
        <w:rPr>
          <w:rFonts w:ascii="Times New Roman" w:eastAsia="Times New Roman" w:hAnsi="Times New Roman" w:cs="Times New Roman"/>
          <w:color w:val="000000"/>
          <w:kern w:val="0"/>
          <w:lang w:val="en-US" w:eastAsia="en-GB"/>
          <w14:ligatures w14:val="none"/>
        </w:rPr>
        <w:t xml:space="preserve"> (</w:t>
      </w:r>
      <w:r w:rsidR="00572F01" w:rsidRPr="00572F01">
        <w:rPr>
          <w:rFonts w:ascii="Times New Roman" w:eastAsia="Times New Roman" w:hAnsi="Times New Roman" w:cs="Times New Roman"/>
          <w:color w:val="000000"/>
          <w:kern w:val="0"/>
          <w:lang w:eastAsia="en-GB"/>
          <w14:ligatures w14:val="none"/>
        </w:rPr>
        <w:t>December 27, 2020</w:t>
      </w:r>
      <w:r w:rsidRPr="00C83439">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as</w:t>
      </w:r>
      <w:r w:rsidR="00572F01" w:rsidRPr="00572F01">
        <w:rPr>
          <w:rFonts w:ascii="Times New Roman" w:eastAsia="Times New Roman" w:hAnsi="Times New Roman" w:cs="Times New Roman"/>
          <w:color w:val="000000"/>
          <w:kern w:val="0"/>
          <w:lang w:eastAsia="en-GB"/>
          <w14:ligatures w14:val="none"/>
        </w:rPr>
        <w:t xml:space="preserve"> only the latter can study hesitant </w:t>
      </w:r>
      <w:r w:rsidR="001209EE" w:rsidRPr="00572F01">
        <w:rPr>
          <w:rFonts w:ascii="Times New Roman" w:eastAsia="Times New Roman" w:hAnsi="Times New Roman" w:cs="Times New Roman"/>
          <w:i/>
          <w:iCs/>
          <w:color w:val="000000"/>
          <w:kern w:val="0"/>
          <w:lang w:eastAsia="en-GB"/>
          <w14:ligatures w14:val="none"/>
        </w:rPr>
        <w:t>behaviours</w:t>
      </w:r>
      <w:r w:rsidR="00572F01" w:rsidRPr="00572F01">
        <w:rPr>
          <w:rFonts w:ascii="Times New Roman" w:eastAsia="Times New Roman" w:hAnsi="Times New Roman" w:cs="Times New Roman"/>
          <w:color w:val="000000"/>
          <w:kern w:val="0"/>
          <w:lang w:eastAsia="en-GB"/>
          <w14:ligatures w14:val="none"/>
        </w:rPr>
        <w:t xml:space="preserve">, </w:t>
      </w:r>
      <w:r w:rsidR="00972002">
        <w:rPr>
          <w:rFonts w:ascii="Times New Roman" w:eastAsia="Times New Roman" w:hAnsi="Times New Roman" w:cs="Times New Roman"/>
          <w:color w:val="000000"/>
          <w:kern w:val="0"/>
          <w:lang w:eastAsia="en-GB"/>
          <w14:ligatures w14:val="none"/>
        </w:rPr>
        <w:t>following</w:t>
      </w:r>
      <w:r w:rsidR="00572F01" w:rsidRPr="00572F01">
        <w:rPr>
          <w:rFonts w:ascii="Times New Roman" w:eastAsia="Times New Roman" w:hAnsi="Times New Roman" w:cs="Times New Roman"/>
          <w:color w:val="000000"/>
          <w:kern w:val="0"/>
          <w:lang w:eastAsia="en-GB"/>
          <w14:ligatures w14:val="none"/>
        </w:rPr>
        <w:t xml:space="preserve"> the definition proposed by the SAGE working group</w:t>
      </w:r>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en-US"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{"citationID":"S15iI3g7","properties":{"formattedCitation":"(MacDonald, 2015)","plainCitation":"(MacDonald, 2015)","noteIndex":0},"citationItems":[{"id":"JIgrCxyr/0gZlf1Sa","uris":["http://zotero.org/users/10425122/items/ZCKMNLCL"],"itemData":{"id":412,"type":"article-journal","container-title":"Vaccine","DOI":"10.1016/j.vaccine.2015.04.036","ISSN":"0264410X","issue":"34","journalAbbreviation":"Vaccine","language":"en","page":"4161-4164","source":"DOI.org (Crossref)","title":"Vaccine hesitancy: Definition, scope and determinants","title-short":"Vaccine hesitancy","volume":"33","author":[{"family":"MacDonald","given":"Noni E."}],"issued":{"date-parts":[["2015",8]]}}}],"schema":"https://github.com/citation-style-language/schema/raw/master/csl-citation.json"} </w:instrText>
      </w:r>
      <w:r w:rsidR="00F67991">
        <w:rPr>
          <w:rFonts w:ascii="Times New Roman" w:eastAsia="Times New Roman" w:hAnsi="Times New Roman" w:cs="Times New Roman"/>
          <w:color w:val="000000"/>
          <w:kern w:val="0"/>
          <w:lang w:val="en-US"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(MacDonald, 2015)</w:t>
      </w:r>
      <w:r w:rsidR="00F67991">
        <w:rPr>
          <w:rFonts w:ascii="Times New Roman" w:eastAsia="Times New Roman" w:hAnsi="Times New Roman" w:cs="Times New Roman"/>
          <w:color w:val="000000"/>
          <w:kern w:val="0"/>
          <w:lang w:val="en-US"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The former can only </w:t>
      </w:r>
      <w:r w:rsidR="00427BC7" w:rsidRPr="00427BC7">
        <w:rPr>
          <w:rFonts w:ascii="Times New Roman" w:eastAsia="Times New Roman" w:hAnsi="Times New Roman" w:cs="Times New Roman"/>
          <w:color w:val="000000"/>
          <w:kern w:val="0"/>
          <w:lang w:val="en-US" w:eastAsia="en-GB"/>
          <w14:ligatures w14:val="none"/>
        </w:rPr>
        <w:t>investigat</w:t>
      </w:r>
      <w:r w:rsidR="00427BC7">
        <w:rPr>
          <w:rFonts w:ascii="Times New Roman" w:eastAsia="Times New Roman" w:hAnsi="Times New Roman" w:cs="Times New Roman"/>
          <w:color w:val="000000"/>
          <w:kern w:val="0"/>
          <w:lang w:val="en-US" w:eastAsia="en-GB"/>
          <w14:ligatures w14:val="none"/>
        </w:rPr>
        <w:t>e</w:t>
      </w:r>
      <w:r w:rsidR="00572F01" w:rsidRPr="00572F01">
        <w:rPr>
          <w:rFonts w:ascii="Times New Roman" w:eastAsia="Times New Roman" w:hAnsi="Times New Roman" w:cs="Times New Roman"/>
          <w:color w:val="000000"/>
          <w:kern w:val="0"/>
          <w:lang w:eastAsia="en-GB"/>
          <w14:ligatures w14:val="none"/>
        </w:rPr>
        <w:t xml:space="preserve"> vaccine intentions, which are general </w:t>
      </w:r>
      <w:r w:rsidR="00572F01" w:rsidRPr="00572F01">
        <w:rPr>
          <w:rFonts w:ascii="Times New Roman" w:eastAsia="Times New Roman" w:hAnsi="Times New Roman" w:cs="Times New Roman"/>
          <w:i/>
          <w:iCs/>
          <w:color w:val="000000"/>
          <w:kern w:val="0"/>
          <w:lang w:eastAsia="en-GB"/>
          <w14:ligatures w14:val="none"/>
        </w:rPr>
        <w:t>attitudes</w:t>
      </w:r>
      <w:r w:rsidR="00572F01" w:rsidRPr="00572F01">
        <w:rPr>
          <w:rFonts w:ascii="Times New Roman" w:eastAsia="Times New Roman" w:hAnsi="Times New Roman" w:cs="Times New Roman"/>
          <w:color w:val="000000"/>
          <w:kern w:val="0"/>
          <w:lang w:eastAsia="en-GB"/>
          <w14:ligatures w14:val="none"/>
        </w:rPr>
        <w:t xml:space="preserve"> toward an upcoming vaccine. </w:t>
      </w:r>
      <w:r w:rsidR="00874FB4">
        <w:rPr>
          <w:rFonts w:ascii="Times New Roman" w:eastAsia="Times New Roman" w:hAnsi="Times New Roman" w:cs="Times New Roman"/>
          <w:color w:val="000000"/>
          <w:kern w:val="0"/>
          <w:lang w:val="en-US" w:eastAsia="en-GB"/>
          <w14:ligatures w14:val="none"/>
        </w:rPr>
        <w:t xml:space="preserve"> </w:t>
      </w:r>
    </w:p>
    <w:p w14:paraId="139183B9" w14:textId="7E5E4F9C" w:rsidR="00572F01" w:rsidRPr="00572F01" w:rsidRDefault="00427BC7" w:rsidP="006A3F15">
      <w:pPr>
        <w:spacing w:before="200" w:after="200"/>
        <w:jc w:val="both"/>
        <w:rPr>
          <w:rFonts w:ascii="Times New Roman" w:eastAsia="Times New Roman" w:hAnsi="Times New Roman" w:cs="Times New Roman"/>
          <w:kern w:val="0"/>
          <w:lang w:eastAsia="en-GB"/>
          <w14:ligatures w14:val="none"/>
        </w:rPr>
      </w:pPr>
      <w:r w:rsidRPr="00427BC7">
        <w:rPr>
          <w:rFonts w:ascii="Times New Roman" w:eastAsia="Times New Roman" w:hAnsi="Times New Roman" w:cs="Times New Roman"/>
          <w:color w:val="000000"/>
          <w:kern w:val="0"/>
          <w:lang w:val="en-US" w:eastAsia="en-GB"/>
          <w14:ligatures w14:val="none"/>
        </w:rPr>
        <w:t>One of the earliest research on the topic analyzes</w:t>
      </w:r>
      <w:r w:rsidR="00572F01" w:rsidRPr="00572F01">
        <w:rPr>
          <w:rFonts w:ascii="Times New Roman" w:eastAsia="Times New Roman" w:hAnsi="Times New Roman" w:cs="Times New Roman"/>
          <w:color w:val="000000"/>
          <w:kern w:val="0"/>
          <w:lang w:eastAsia="en-GB"/>
          <w14:ligatures w14:val="none"/>
        </w:rPr>
        <w:t xml:space="preserve"> a </w:t>
      </w:r>
      <w:r w:rsidRPr="00427BC7">
        <w:rPr>
          <w:rFonts w:ascii="Times New Roman" w:eastAsia="Times New Roman" w:hAnsi="Times New Roman" w:cs="Times New Roman"/>
          <w:color w:val="000000"/>
          <w:kern w:val="0"/>
          <w:lang w:val="en-US" w:eastAsia="en-GB"/>
          <w14:ligatures w14:val="none"/>
        </w:rPr>
        <w:t>convenience</w:t>
      </w:r>
      <w:r w:rsidR="00572F01" w:rsidRPr="00572F01">
        <w:rPr>
          <w:rFonts w:ascii="Times New Roman" w:eastAsia="Times New Roman" w:hAnsi="Times New Roman" w:cs="Times New Roman"/>
          <w:color w:val="000000"/>
          <w:kern w:val="0"/>
          <w:lang w:eastAsia="en-GB"/>
          <w14:ligatures w14:val="none"/>
        </w:rPr>
        <w:t xml:space="preserve"> sample of 735 Italian students, showing that 13% of them have </w:t>
      </w:r>
      <w:r w:rsidR="001209EE" w:rsidRPr="00572F01">
        <w:rPr>
          <w:rFonts w:ascii="Times New Roman" w:eastAsia="Times New Roman" w:hAnsi="Times New Roman" w:cs="Times New Roman"/>
          <w:color w:val="000000"/>
          <w:kern w:val="0"/>
          <w:lang w:eastAsia="en-GB"/>
          <w14:ligatures w14:val="none"/>
        </w:rPr>
        <w:t>sceptical</w:t>
      </w:r>
      <w:r w:rsidR="00572F01" w:rsidRPr="00572F01">
        <w:rPr>
          <w:rFonts w:ascii="Times New Roman" w:eastAsia="Times New Roman" w:hAnsi="Times New Roman" w:cs="Times New Roman"/>
          <w:color w:val="000000"/>
          <w:kern w:val="0"/>
          <w:lang w:eastAsia="en-GB"/>
          <w14:ligatures w14:val="none"/>
        </w:rPr>
        <w:t xml:space="preserve"> vaccine intentions</w:t>
      </w:r>
      <w:r w:rsidR="00874FB4" w:rsidRPr="00874FB4">
        <w:rPr>
          <w:rFonts w:ascii="Times New Roman" w:eastAsia="Times New Roman" w:hAnsi="Times New Roman" w:cs="Times New Roman"/>
          <w:color w:val="000000"/>
          <w:kern w:val="0"/>
          <w:lang w:val="en-US" w:eastAsia="en-GB"/>
          <w14:ligatures w14:val="none"/>
        </w:rPr>
        <w:t xml:space="preserve"> </w:t>
      </w:r>
      <w:r w:rsidR="00874FB4">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{"citationID":"RnYk8t03","properties":{"formattedCitation":"(Barello et al., 2020)","plainCitation":"(Barello et al., 2020)","noteIndex":0},"citationItems":[{"id":"JIgrCxyr/cf8F2nE3","uris":["http://zotero.org/users/10425122/items/UYSM359D"],"itemData":{"id":371,"type":"article-journal","abstract":"The debate around vaccines has been in the spotlight over the last few years in Europe, both within the scientific community and the general public debate. In this regard, the case of the Italian vaccination debate is particularly worrying given that Italy has been one of the European countries with the highest number of measles cases in the recent past. According to this scenario, we conducted a cross-sectional study on a convenience sample of Italian university students aimed at: (1) exploring their attitudes towards a future vaccine to prevent COVID-19 and; (2) evaluating the impact of the university curricula (healthcare vs. non-healthcare curricula) on the intention to vaccinate. Descriptive analysis on the 735 students that answered to the question on the intention to vaccinate showed that 633 (86.1%) students reported that they would choose to have a vaccination for the COVID-19 coronavirus; on the other side, 102 (13.9%) students reported that they would not or be not sure to vaccine (low intention to vaccinate). This means that in our sample more than one student out of 10 shows low intention to vaccinate (vaccine hesitancy). Furthermore, when running analysis comparing healthcare students versus non-healthcare students we found no significant differences in responses’ percentage distribution (p = .097). Understanding the student’s perspective about the future COVID-19 vaccine and supporting their health engagement and consciousness may be useful in planning adequate response and multidisciplinary educational strategies—including the psychological perspective on vaccine hesitancy underlying factors - in the post-pandemic period.","container-title":"European Journal of Epidemiology","DOI":"10.1007/s10654-020-00670-z","ISSN":"0393-2990","issue":"8","note":"PMID: 32761440\nPMCID: PMC7409616","page":"781–783","title":"‘Vaccine hesitancy’ among university students in Italy during the COVID-19 pandemic","volume":"35","author":[{"family":"Barello","given":"Serena"},{"family":"Nania","given":"Tiziana"},{"family":"Dellafiore","given":"Federica"},{"family":"Graffigna","given":"Guendalina"},{"family":"Caruso","given":"Rosario"}],"issued":{"date-parts":[["2020"]]}}}],"schema":"https://github.com/citation-style-language/schema/raw/master/csl-citation.json"} </w:instrText>
      </w:r>
      <w:r w:rsidR="00874FB4">
        <w:rPr>
          <w:rFonts w:ascii="Times New Roman" w:eastAsia="Times New Roman" w:hAnsi="Times New Roman" w:cs="Times New Roman"/>
          <w:color w:val="000000"/>
          <w:kern w:val="0"/>
          <w:lang w:eastAsia="en-GB"/>
          <w14:ligatures w14:val="none"/>
        </w:rPr>
        <w:fldChar w:fldCharType="separate"/>
      </w:r>
      <w:r w:rsidR="00874FB4">
        <w:rPr>
          <w:rFonts w:ascii="Times New Roman" w:eastAsia="Times New Roman" w:hAnsi="Times New Roman" w:cs="Times New Roman"/>
          <w:noProof/>
          <w:color w:val="000000"/>
          <w:kern w:val="0"/>
          <w:lang w:eastAsia="en-GB"/>
          <w14:ligatures w14:val="none"/>
        </w:rPr>
        <w:t>(Barello et al., 2020)</w:t>
      </w:r>
      <w:r w:rsidR="00874FB4">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CA592F" w:rsidRPr="00CA592F">
        <w:rPr>
          <w:rFonts w:ascii="Times New Roman" w:eastAsia="Times New Roman" w:hAnsi="Times New Roman" w:cs="Times New Roman"/>
          <w:color w:val="000000"/>
          <w:kern w:val="0"/>
          <w:lang w:val="en-US" w:eastAsia="en-GB"/>
          <w14:ligatures w14:val="none"/>
        </w:rPr>
        <w:t>Another</w:t>
      </w:r>
      <w:r w:rsidR="00572F01" w:rsidRPr="00572F01">
        <w:rPr>
          <w:rFonts w:ascii="Times New Roman" w:eastAsia="Times New Roman" w:hAnsi="Times New Roman" w:cs="Times New Roman"/>
          <w:color w:val="000000"/>
          <w:kern w:val="0"/>
          <w:lang w:eastAsia="en-GB"/>
          <w14:ligatures w14:val="none"/>
        </w:rPr>
        <w:t xml:space="preserve"> work finds that vaccine intention is negatively correlated with worry about infection and trust </w:t>
      </w:r>
      <w:r w:rsidR="00572F01" w:rsidRPr="00572F01">
        <w:rPr>
          <w:rFonts w:ascii="Times New Roman" w:eastAsia="Times New Roman" w:hAnsi="Times New Roman" w:cs="Times New Roman"/>
          <w:color w:val="000000"/>
          <w:kern w:val="0"/>
          <w:lang w:eastAsia="en-GB"/>
          <w14:ligatures w14:val="none"/>
        </w:rPr>
        <w:lastRenderedPageBreak/>
        <w:t>in institutions</w:t>
      </w:r>
      <w:r w:rsidR="00CA592F">
        <w:rPr>
          <w:rFonts w:ascii="Times New Roman" w:eastAsia="Times New Roman" w:hAnsi="Times New Roman" w:cs="Times New Roman"/>
          <w:color w:val="000000"/>
          <w:kern w:val="0"/>
          <w:lang w:val="en-US" w:eastAsia="en-GB"/>
          <w14:ligatures w14:val="none"/>
        </w:rPr>
        <w:t>,</w:t>
      </w:r>
      <w:r w:rsidR="00874FB4" w:rsidRPr="00964DFE">
        <w:rPr>
          <w:rFonts w:ascii="Times New Roman" w:eastAsia="Times New Roman" w:hAnsi="Times New Roman" w:cs="Times New Roman"/>
          <w:color w:val="000000"/>
          <w:kern w:val="0"/>
          <w:lang w:val="en-US" w:eastAsia="en-GB"/>
          <w14:ligatures w14:val="none"/>
        </w:rPr>
        <w:t xml:space="preserve"> and </w:t>
      </w:r>
      <w:r w:rsidR="00CA592F">
        <w:rPr>
          <w:rFonts w:ascii="Times New Roman" w:eastAsia="Times New Roman" w:hAnsi="Times New Roman" w:cs="Times New Roman"/>
          <w:color w:val="000000"/>
          <w:kern w:val="0"/>
          <w:lang w:val="en-US" w:eastAsia="en-GB"/>
          <w14:ligatures w14:val="none"/>
        </w:rPr>
        <w:t xml:space="preserve">negatively correlated with </w:t>
      </w:r>
      <w:r w:rsidR="00972002">
        <w:rPr>
          <w:rFonts w:ascii="Times New Roman" w:eastAsia="Times New Roman" w:hAnsi="Times New Roman" w:cs="Times New Roman"/>
          <w:color w:val="000000"/>
          <w:kern w:val="0"/>
          <w:lang w:val="en-US" w:eastAsia="en-GB"/>
          <w14:ligatures w14:val="none"/>
        </w:rPr>
        <w:t>endorsement</w:t>
      </w:r>
      <w:r w:rsidR="00CA592F">
        <w:rPr>
          <w:rFonts w:ascii="Times New Roman" w:eastAsia="Times New Roman" w:hAnsi="Times New Roman" w:cs="Times New Roman"/>
          <w:color w:val="000000"/>
          <w:kern w:val="0"/>
          <w:lang w:val="en-US" w:eastAsia="en-GB"/>
          <w14:ligatures w14:val="none"/>
        </w:rPr>
        <w:t xml:space="preserve"> of</w:t>
      </w:r>
      <w:r w:rsidR="00964DFE" w:rsidRPr="00572F01">
        <w:rPr>
          <w:rFonts w:ascii="Times New Roman" w:eastAsia="Times New Roman" w:hAnsi="Times New Roman" w:cs="Times New Roman"/>
          <w:color w:val="000000"/>
          <w:kern w:val="0"/>
          <w:lang w:eastAsia="en-GB"/>
          <w14:ligatures w14:val="none"/>
        </w:rPr>
        <w:t xml:space="preserve"> conspiracy theories </w:t>
      </w:r>
      <w:r w:rsidR="00F67991">
        <w:rPr>
          <w:rFonts w:ascii="Times New Roman" w:eastAsia="Times New Roman" w:hAnsi="Times New Roman" w:cs="Times New Roman"/>
          <w:color w:val="000000"/>
          <w:kern w:val="0"/>
          <w:lang w:val="it-IT"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{"citationID":"WJl3Y12U","properties":{"formattedCitation":"(Prati, 2020)","plainCitation":"(Prati, 2020)","noteIndex":0},"citationItems":[{"id":"JIgrCxyr/7rcSYsTt","uris":["http://zotero.org/users/10425122/items/YPSZMYXM"],"itemData":{"id":355,"type":"article-journal","abstract":"The aim of the current study was to determine the extent to which Italian people intend to receive a vaccine against SARS-CoV-2 and to investigate its associations with worry, institutional trust and beliefs about the non-natural origin of the virus. A sample of 624 people living in Italy was recruited in April 2020 using an online platform. The survey included questions about intention to receive a vaccine against SARS-CoV-2, trust, worry and beliefs about the origin of the virus. Most respondents (75.8%) intended to receive a vaccine, while 32 (5.1%) and 63 (10.1%) participants responded ‘No’ and ‘I do not know’, respectively. The remaining participants (9.0%) chose not to respond to this question. Controlling for socio-demographic factors, a multinomial logistic regression model revealed that no intention to receive a vaccine was associated with lower levels of worry and institutional trust, while increased odds for responding ‘do not know’ were found among participants holding beliefs about the non-natural origin of the virus. Vaccine acceptance may not be sufficient to establish a high level of herd immunity and a successful implementation of new pandemic vaccination programs should take into account trust, conspiracy beliefs and worry.","container-title":"Health Education Research","DOI":"10.1093/her/cyaa043","ISSN":"0268-1153","issue":"6","note":"PMID: 33367772\nPMCID: PMC7799056","page":"505–511","title":"Intention to receive a vaccine against SARS-CoV-2 in Italy and its association with trust, worry and beliefs about the origin of the virus","volume":"35","author":[{"family":"Prati","given":"Gabriele"}],"issued":{"date-parts":[["2020"]]}}}],"schema":"https://github.com/citation-style-language/schema/raw/master/csl-citation.json"} </w:instrText>
      </w:r>
      <w:r w:rsidR="00F67991">
        <w:rPr>
          <w:rFonts w:ascii="Times New Roman" w:eastAsia="Times New Roman" w:hAnsi="Times New Roman" w:cs="Times New Roman"/>
          <w:color w:val="000000"/>
          <w:kern w:val="0"/>
          <w:lang w:val="it-IT"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(Prati, 2020)</w:t>
      </w:r>
      <w:r w:rsidR="00F67991">
        <w:rPr>
          <w:rFonts w:ascii="Times New Roman" w:eastAsia="Times New Roman" w:hAnsi="Times New Roman" w:cs="Times New Roman"/>
          <w:color w:val="000000"/>
          <w:kern w:val="0"/>
          <w:lang w:val="it-IT"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A study </w:t>
      </w:r>
      <w:r w:rsidRPr="00427BC7">
        <w:rPr>
          <w:rFonts w:ascii="Times New Roman" w:eastAsia="Times New Roman" w:hAnsi="Times New Roman" w:cs="Times New Roman"/>
          <w:color w:val="000000"/>
          <w:kern w:val="0"/>
          <w:lang w:val="en-US" w:eastAsia="en-GB"/>
          <w14:ligatures w14:val="none"/>
        </w:rPr>
        <w:t>conducted</w:t>
      </w:r>
      <w:r w:rsidR="00572F01" w:rsidRPr="00572F01">
        <w:rPr>
          <w:rFonts w:ascii="Times New Roman" w:eastAsia="Times New Roman" w:hAnsi="Times New Roman" w:cs="Times New Roman"/>
          <w:color w:val="000000"/>
          <w:kern w:val="0"/>
          <w:lang w:eastAsia="en-GB"/>
          <w14:ligatures w14:val="none"/>
        </w:rPr>
        <w:t xml:space="preserve"> in September 2020 </w:t>
      </w:r>
      <w:r w:rsidR="006A3F15" w:rsidRPr="006A3F15">
        <w:rPr>
          <w:rFonts w:ascii="Times New Roman" w:eastAsia="Times New Roman" w:hAnsi="Times New Roman" w:cs="Times New Roman"/>
          <w:color w:val="000000"/>
          <w:kern w:val="0"/>
          <w:lang w:val="en-US" w:eastAsia="en-GB"/>
          <w14:ligatures w14:val="none"/>
        </w:rPr>
        <w:t>cap</w:t>
      </w:r>
      <w:r w:rsidR="006A3F15">
        <w:rPr>
          <w:rFonts w:ascii="Times New Roman" w:eastAsia="Times New Roman" w:hAnsi="Times New Roman" w:cs="Times New Roman"/>
          <w:color w:val="000000"/>
          <w:kern w:val="0"/>
          <w:lang w:val="en-US" w:eastAsia="en-GB"/>
          <w14:ligatures w14:val="none"/>
        </w:rPr>
        <w:t>tures</w:t>
      </w:r>
      <w:r w:rsidR="00572F01" w:rsidRPr="00572F01">
        <w:rPr>
          <w:rFonts w:ascii="Times New Roman" w:eastAsia="Times New Roman" w:hAnsi="Times New Roman" w:cs="Times New Roman"/>
          <w:color w:val="000000"/>
          <w:kern w:val="0"/>
          <w:lang w:eastAsia="en-GB"/>
          <w14:ligatures w14:val="none"/>
        </w:rPr>
        <w:t xml:space="preserve"> </w:t>
      </w:r>
      <w:r w:rsidR="006A3F15" w:rsidRPr="006A3F15">
        <w:rPr>
          <w:rFonts w:ascii="Times New Roman" w:eastAsia="Times New Roman" w:hAnsi="Times New Roman" w:cs="Times New Roman"/>
          <w:color w:val="000000"/>
          <w:kern w:val="0"/>
          <w:lang w:val="en-US" w:eastAsia="en-GB"/>
          <w14:ligatures w14:val="none"/>
        </w:rPr>
        <w:t>a s</w:t>
      </w:r>
      <w:r w:rsidR="006A3F15">
        <w:rPr>
          <w:rFonts w:ascii="Times New Roman" w:eastAsia="Times New Roman" w:hAnsi="Times New Roman" w:cs="Times New Roman"/>
          <w:color w:val="000000"/>
          <w:kern w:val="0"/>
          <w:lang w:val="en-US" w:eastAsia="en-GB"/>
          <w14:ligatures w14:val="none"/>
        </w:rPr>
        <w:t>triking</w:t>
      </w:r>
      <w:r w:rsidR="00572F01" w:rsidRPr="00572F01">
        <w:rPr>
          <w:rFonts w:ascii="Times New Roman" w:eastAsia="Times New Roman" w:hAnsi="Times New Roman" w:cs="Times New Roman"/>
          <w:color w:val="000000"/>
          <w:kern w:val="0"/>
          <w:lang w:eastAsia="en-GB"/>
          <w14:ligatures w14:val="none"/>
        </w:rPr>
        <w:t xml:space="preserve"> level of negative vaccine intentions, </w:t>
      </w:r>
      <w:r w:rsidR="006A3F15" w:rsidRPr="006A3F15">
        <w:rPr>
          <w:rFonts w:ascii="Times New Roman" w:eastAsia="Times New Roman" w:hAnsi="Times New Roman" w:cs="Times New Roman"/>
          <w:color w:val="000000"/>
          <w:kern w:val="0"/>
          <w:lang w:eastAsia="en-GB"/>
          <w14:ligatures w14:val="none"/>
        </w:rPr>
        <w:t xml:space="preserve">with nearly 45 percent of the sample describing </w:t>
      </w:r>
      <w:r w:rsidR="00972002" w:rsidRPr="00972002">
        <w:rPr>
          <w:rFonts w:ascii="Times New Roman" w:eastAsia="Times New Roman" w:hAnsi="Times New Roman" w:cs="Times New Roman"/>
          <w:color w:val="000000"/>
          <w:kern w:val="0"/>
          <w:lang w:val="en-US" w:eastAsia="en-GB"/>
          <w14:ligatures w14:val="none"/>
        </w:rPr>
        <w:t xml:space="preserve">the </w:t>
      </w:r>
      <w:r w:rsidR="006A3F15" w:rsidRPr="006A3F15">
        <w:rPr>
          <w:rFonts w:ascii="Times New Roman" w:eastAsia="Times New Roman" w:hAnsi="Times New Roman" w:cs="Times New Roman"/>
          <w:color w:val="000000"/>
          <w:kern w:val="0"/>
          <w:lang w:eastAsia="en-GB"/>
          <w14:ligatures w14:val="none"/>
        </w:rPr>
        <w:t>rejection of a potential COVID-19 vaccine as likely or certain</w:t>
      </w:r>
      <w:r w:rsidR="006A3F15" w:rsidRPr="006A3F15">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{"citationID":"VW2uYqxi","properties":{"formattedCitation":"(Vecchia et al., 2020)","plainCitation":"(Vecchia et al., 2020)","noteIndex":0},"citationItems":[{"id":"JIgrCxyr/8hVwSfSh","uris":["http://zotero.org/users/10425122/items/KSYG926E"],"itemData":{"id":357,"type":"article-journal","abstract":"We aimed at describing the attitudes towards influenza vaccination and a potential COVID-19 vaccine in Italy. A nationally representative survey based on 1055 Italians aged 15-85 years was conducted in September 16-28, 2020. We found that 40.8% of the population reported the intention to be vaccinated against influenza next winter and 53.7% would accept to receive a potential COVID-19 vaccine. The percentages were higher among individuals aged 55 and over (58.8% for influenza vaccine and 58.2% for a potential COVID-19 vaccine) and among professionals, managers and teachers as compared to manual workers and farmers (36.1% vs. 27.6% for influenza vaccine and 51.6% vs. 44.8% for a potential COVID-19 vaccine). These data confirm a certain degree of vaccine mistrust in Italy, especially among less qualified workers.","container-title":"La Medicina del Lavoro","DOI":"10.23749/mdl.v111i6.10813","ISSN":"0025-7818","issue":"6","note":"PMID: 33311419\nPMCID: PMC7809985","page":"445–448","title":"Attitudes towards influenza vaccine and a potential COVID-19 vaccine in Italy and differences across occupational groups, September 2020","volume":"111","author":[{"family":"Vecchia","given":"Carlo La"},{"family":"Negri","given":"Eva"},{"family":"Alicandro","given":"Gianfranco"},{"family":"Scarpino","given":"Vilma"}],"issued":{"date-parts":[["2020"]]}}}],"schema":"https://github.com/citation-style-language/schema/raw/master/csl-citation.json"}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(Vecchia et al., 2020)</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6A3F15">
        <w:rPr>
          <w:rFonts w:ascii="Times New Roman" w:eastAsia="Times New Roman" w:hAnsi="Times New Roman" w:cs="Times New Roman"/>
          <w:color w:val="000000"/>
          <w:kern w:val="0"/>
          <w:lang w:val="en-US" w:eastAsia="en-GB"/>
          <w14:ligatures w14:val="none"/>
        </w:rPr>
        <w:t>Another</w:t>
      </w:r>
      <w:r w:rsidR="00572F01" w:rsidRPr="00572F01">
        <w:rPr>
          <w:rFonts w:ascii="Times New Roman" w:eastAsia="Times New Roman" w:hAnsi="Times New Roman" w:cs="Times New Roman"/>
          <w:color w:val="000000"/>
          <w:kern w:val="0"/>
          <w:lang w:eastAsia="en-GB"/>
          <w14:ligatures w14:val="none"/>
        </w:rPr>
        <w:t xml:space="preserve"> research group investigates the willingness to undertake COVID-19 vaccines </w:t>
      </w:r>
      <w:r w:rsidR="00E16E11" w:rsidRPr="00E16E11">
        <w:rPr>
          <w:rFonts w:ascii="Times New Roman" w:eastAsia="Times New Roman" w:hAnsi="Times New Roman" w:cs="Times New Roman"/>
          <w:color w:val="000000"/>
          <w:kern w:val="0"/>
          <w:lang w:val="en-US" w:eastAsia="en-GB"/>
          <w14:ligatures w14:val="none"/>
        </w:rPr>
        <w:t>of</w:t>
      </w:r>
      <w:r w:rsidR="00572F01" w:rsidRPr="00572F01">
        <w:rPr>
          <w:rFonts w:ascii="Times New Roman" w:eastAsia="Times New Roman" w:hAnsi="Times New Roman" w:cs="Times New Roman"/>
          <w:color w:val="000000"/>
          <w:kern w:val="0"/>
          <w:lang w:eastAsia="en-GB"/>
          <w14:ligatures w14:val="none"/>
        </w:rPr>
        <w:t xml:space="preserve"> oncological and rheumatological patients</w:t>
      </w:r>
      <w:r w:rsidR="00CA592F" w:rsidRPr="00CA592F">
        <w:rPr>
          <w:rFonts w:ascii="Times New Roman" w:eastAsia="Times New Roman" w:hAnsi="Times New Roman" w:cs="Times New Roman"/>
          <w:color w:val="000000"/>
          <w:kern w:val="0"/>
          <w:lang w:val="en-US" w:eastAsia="en-GB"/>
          <w14:ligatures w14:val="none"/>
        </w:rPr>
        <w:t xml:space="preserve">, finding </w:t>
      </w:r>
      <w:r w:rsidR="00CA592F" w:rsidRPr="00572F01">
        <w:rPr>
          <w:rFonts w:ascii="Times New Roman" w:eastAsia="Times New Roman" w:hAnsi="Times New Roman" w:cs="Times New Roman"/>
          <w:color w:val="000000"/>
          <w:kern w:val="0"/>
          <w:lang w:eastAsia="en-GB"/>
          <w14:ligatures w14:val="none"/>
        </w:rPr>
        <w:t>no statistically significant differences</w:t>
      </w:r>
      <w:r w:rsidR="00572F01" w:rsidRPr="00572F01">
        <w:rPr>
          <w:rFonts w:ascii="Times New Roman" w:eastAsia="Times New Roman" w:hAnsi="Times New Roman" w:cs="Times New Roman"/>
          <w:color w:val="000000"/>
          <w:kern w:val="0"/>
          <w:lang w:eastAsia="en-GB"/>
          <w14:ligatures w14:val="none"/>
        </w:rPr>
        <w:t> </w:t>
      </w:r>
      <w:r w:rsidR="00E16E11" w:rsidRPr="00E16E11">
        <w:rPr>
          <w:rFonts w:ascii="Times New Roman" w:eastAsia="Times New Roman" w:hAnsi="Times New Roman" w:cs="Times New Roman"/>
          <w:color w:val="000000"/>
          <w:kern w:val="0"/>
          <w:lang w:val="en-US" w:eastAsia="en-GB"/>
          <w14:ligatures w14:val="none"/>
        </w:rPr>
        <w:t xml:space="preserve">between the </w:t>
      </w:r>
      <w:r w:rsidR="00972002">
        <w:rPr>
          <w:rFonts w:ascii="Times New Roman" w:eastAsia="Times New Roman" w:hAnsi="Times New Roman" w:cs="Times New Roman"/>
          <w:color w:val="000000"/>
          <w:kern w:val="0"/>
          <w:lang w:val="en-US" w:eastAsia="en-GB"/>
          <w14:ligatures w14:val="none"/>
        </w:rPr>
        <w:t xml:space="preserve">two </w:t>
      </w:r>
      <w:r w:rsidR="00E16E11" w:rsidRPr="00E16E11">
        <w:rPr>
          <w:rFonts w:ascii="Times New Roman" w:eastAsia="Times New Roman" w:hAnsi="Times New Roman" w:cs="Times New Roman"/>
          <w:color w:val="000000"/>
          <w:kern w:val="0"/>
          <w:lang w:val="en-US" w:eastAsia="en-GB"/>
          <w14:ligatures w14:val="none"/>
        </w:rPr>
        <w:t>groups</w:t>
      </w:r>
      <w:r w:rsidR="00E16E1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{"citationID":"N3mHFmWB","properties":{"formattedCitation":"(Campochiaro et al., 2021)","plainCitation":"(Campochiaro et al., 2021)","noteIndex":0},"citationItems":[{"id":"JIgrCxyr/kbCSh2rB","uris":["http://zotero.org/users/10425122/items/GDHS3TIU"],"itemData":{"id":363,"type":"article-journal","container-title":"Annals of the Rheumatic Diseases","DOI":"10.1136/annrheumdis-2020-219811","ISSN":"0003-4967","issue":"6","note":"PMID: 33509795","page":"816–817","title":"Potential acceptance of COVID-19 vaccine in rheumatological patients: a monocentric comparative survey","volume":"80","author":[{"family":"Campochiaro","given":"Corrado"},{"family":"Trignani","given":"Giorgia"},{"family":"Tomelleri","given":"Alessandro"},{"family":"Cascinu","given":"Stefano"},{"family":"Dagna","given":"Lorenzo"},{"family":"Group","given":"COVID-19 Vaccine Study"}],"issued":{"date-parts":[["2021"]]}}}],"schema":"https://github.com/citation-style-language/schema/raw/master/csl-citation.json"}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(Campochiaro et al., 2021)</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Other </w:t>
      </w:r>
      <w:r w:rsidR="006A3F15" w:rsidRPr="007A5F3D">
        <w:rPr>
          <w:rFonts w:ascii="Times New Roman" w:eastAsia="Times New Roman" w:hAnsi="Times New Roman" w:cs="Times New Roman"/>
          <w:color w:val="000000"/>
          <w:kern w:val="0"/>
          <w:lang w:val="en-US" w:eastAsia="en-GB"/>
          <w14:ligatures w14:val="none"/>
        </w:rPr>
        <w:t>surveys</w:t>
      </w:r>
      <w:r w:rsidR="00572F01" w:rsidRPr="00572F01">
        <w:rPr>
          <w:rFonts w:ascii="Times New Roman" w:eastAsia="Times New Roman" w:hAnsi="Times New Roman" w:cs="Times New Roman"/>
          <w:color w:val="000000"/>
          <w:kern w:val="0"/>
          <w:lang w:eastAsia="en-GB"/>
          <w14:ligatures w14:val="none"/>
        </w:rPr>
        <w:t xml:space="preserve"> study attitudes towards vaccination longitudinally. </w:t>
      </w:r>
      <w:r w:rsidR="006A3F15" w:rsidRPr="006A3F15">
        <w:rPr>
          <w:rFonts w:ascii="Times New Roman" w:eastAsia="Times New Roman" w:hAnsi="Times New Roman" w:cs="Times New Roman"/>
          <w:color w:val="000000"/>
          <w:kern w:val="0"/>
          <w:lang w:eastAsia="en-GB"/>
          <w14:ligatures w14:val="none"/>
        </w:rPr>
        <w:t xml:space="preserve">By sampling college students in a repeated cross-sectional design, </w:t>
      </w:r>
      <w:proofErr w:type="spellStart"/>
      <w:r w:rsidR="006A3F15" w:rsidRPr="006A3F15">
        <w:rPr>
          <w:rFonts w:ascii="Times New Roman" w:eastAsia="Times New Roman" w:hAnsi="Times New Roman" w:cs="Times New Roman"/>
          <w:color w:val="000000"/>
          <w:kern w:val="0"/>
          <w:lang w:eastAsia="en-GB"/>
          <w14:ligatures w14:val="none"/>
        </w:rPr>
        <w:t>Caserotti</w:t>
      </w:r>
      <w:proofErr w:type="spellEnd"/>
      <w:r w:rsidR="006A3F15" w:rsidRPr="006A3F15">
        <w:rPr>
          <w:rFonts w:ascii="Times New Roman" w:eastAsia="Times New Roman" w:hAnsi="Times New Roman" w:cs="Times New Roman"/>
          <w:color w:val="000000"/>
          <w:kern w:val="0"/>
          <w:lang w:eastAsia="en-GB"/>
          <w14:ligatures w14:val="none"/>
        </w:rPr>
        <w:t xml:space="preserve"> and colleagues illustrate that negative intentions toward vaccines increased immediately after the end of the Italian </w:t>
      </w:r>
      <w:r w:rsidR="00502B47">
        <w:rPr>
          <w:rFonts w:ascii="Times New Roman" w:eastAsia="Times New Roman" w:hAnsi="Times New Roman" w:cs="Times New Roman"/>
          <w:color w:val="000000"/>
          <w:kern w:val="0"/>
          <w:lang w:eastAsia="en-GB"/>
          <w14:ligatures w14:val="none"/>
        </w:rPr>
        <w:t>lockdown</w:t>
      </w:r>
      <w:r w:rsidR="006A3F15" w:rsidRPr="006A3F15">
        <w:rPr>
          <w:rFonts w:ascii="Times New Roman" w:eastAsia="Times New Roman" w:hAnsi="Times New Roman" w:cs="Times New Roman"/>
          <w:color w:val="000000"/>
          <w:kern w:val="0"/>
          <w:lang w:eastAsia="en-GB"/>
          <w14:ligatures w14:val="none"/>
        </w:rPr>
        <w:t xml:space="preserve"> and that </w:t>
      </w:r>
      <w:r w:rsidR="00972002">
        <w:rPr>
          <w:rFonts w:ascii="Times New Roman" w:eastAsia="Times New Roman" w:hAnsi="Times New Roman" w:cs="Times New Roman"/>
          <w:color w:val="000000"/>
          <w:kern w:val="0"/>
          <w:lang w:eastAsia="en-GB"/>
          <w14:ligatures w14:val="none"/>
        </w:rPr>
        <w:t>low-risk</w:t>
      </w:r>
      <w:r w:rsidR="006A3F15" w:rsidRPr="006A3F15">
        <w:rPr>
          <w:rFonts w:ascii="Times New Roman" w:eastAsia="Times New Roman" w:hAnsi="Times New Roman" w:cs="Times New Roman"/>
          <w:color w:val="000000"/>
          <w:kern w:val="0"/>
          <w:lang w:eastAsia="en-GB"/>
          <w14:ligatures w14:val="none"/>
        </w:rPr>
        <w:t xml:space="preserve"> perception and negative attitudes toward vaccines predict greater </w:t>
      </w:r>
      <w:r w:rsidR="00502B47" w:rsidRPr="006A3F15">
        <w:rPr>
          <w:rFonts w:ascii="Times New Roman" w:eastAsia="Times New Roman" w:hAnsi="Times New Roman" w:cs="Times New Roman"/>
          <w:color w:val="000000"/>
          <w:kern w:val="0"/>
          <w:lang w:eastAsia="en-GB"/>
          <w14:ligatures w14:val="none"/>
        </w:rPr>
        <w:t>scepticism</w:t>
      </w:r>
      <w:r w:rsidR="00964DFE">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en-US"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{"citationID":"0Li6qsO2","properties":{"formattedCitation":"(Caserotti et al., 2021)","plainCitation":"(Caserotti et al., 2021)","noteIndex":0},"citationItems":[{"id":"JIgrCxyr/RRN3Ene9","uris":["http://zotero.org/users/10425122/items/VS4MC3H7"],"itemData":{"id":361,"type":"article-journal","abstract":"Rationale Many countries were and are still struggling with the COVID-19 emergency. Despite efforts to limit the viral transmission, the vaccine is the only solution to ending the pandemic. However, vaccine hesitancy could reduce coverage and hinder herd immunity. Objective People's intention to get vaccinated can be shaped by several factors, including risk perception which, in turn, is influenced by affect. The present work aimed at investigating how risk perception and some factors associated with the decision to comply with vaccination modulated vaccine acceptance for COVID-19 as compared to seasonal influenza, and how these have varied during the lockdown phases. Method The study followed the main phases of the emergency in Italy, investigating the intention to get vaccinated against flu and against SARS-CoV-2 (if a vaccine was available) before, during and after the first national lockdown, covering the period from the end of February to the end of June 2020. We investigated the effect of risk perception and other predictors on the decision of getting vaccinated. Results Compared to the pre-lockdown phase, during the lockdown more people were willing to get vaccinated for COVID-19, regardless of their beliefs about vaccines, and as risk perception increased, so did the intention to accept the vaccine. The acceptance of the flu vaccine increased after the re-opening phase. In addition, the intention to get vaccinated against COVID-19 and against flu increased if there was previous flu vaccination behavior but decreased with increasing doubts about the vaccines in general. Conclusions The observation of vaccination intentions across the three main phases of the emergency allows important considerations regarding psychological, affect, and demographic determinants useful to tailor public health communication to improve public response to future epidemics.","container-title":"Social Science &amp; Medicine","DOI":"10.1016/j.socscimed.2021.113688","ISSN":"0277-9536","note":"PMID: 33485215\nPMCID: PMC7788320","page":"113688","title":"Associations of COVID-19 risk perception with vaccine hesitancy over time for Italian residents","volume":"272","author":[{"family":"Caserotti","given":"Marta"},{"family":"Girardi","given":"Paolo"},{"family":"Rubaltelli","given":"Enrico"},{"family":"Tasso","given":"Alessandra"},{"family":"Lotto","given":"Lorella"},{"family":"Gavaruzzi","given":"Teresa"}],"issued":{"date-parts":[["2021"]]}}}],"schema":"https://github.com/citation-style-language/schema/raw/master/csl-citation.json"} </w:instrText>
      </w:r>
      <w:r w:rsidR="00F67991">
        <w:rPr>
          <w:rFonts w:ascii="Times New Roman" w:eastAsia="Times New Roman" w:hAnsi="Times New Roman" w:cs="Times New Roman"/>
          <w:color w:val="000000"/>
          <w:kern w:val="0"/>
          <w:lang w:val="en-US"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(Caserotti et al., 2021)</w:t>
      </w:r>
      <w:r w:rsidR="00F67991">
        <w:rPr>
          <w:rFonts w:ascii="Times New Roman" w:eastAsia="Times New Roman" w:hAnsi="Times New Roman" w:cs="Times New Roman"/>
          <w:color w:val="000000"/>
          <w:kern w:val="0"/>
          <w:lang w:val="en-US"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964DFE" w:rsidRPr="00964DFE">
        <w:rPr>
          <w:rFonts w:ascii="Times New Roman" w:eastAsia="Times New Roman" w:hAnsi="Times New Roman" w:cs="Times New Roman"/>
          <w:color w:val="000000"/>
          <w:kern w:val="0"/>
          <w:lang w:val="en-US" w:eastAsia="en-GB"/>
          <w14:ligatures w14:val="none"/>
        </w:rPr>
        <w:t>A</w:t>
      </w:r>
      <w:r w:rsidR="00572F01" w:rsidRPr="00572F01">
        <w:rPr>
          <w:rFonts w:ascii="Times New Roman" w:eastAsia="Times New Roman" w:hAnsi="Times New Roman" w:cs="Times New Roman"/>
          <w:color w:val="000000"/>
          <w:kern w:val="0"/>
          <w:lang w:eastAsia="en-GB"/>
          <w14:ligatures w14:val="none"/>
        </w:rPr>
        <w:t>n</w:t>
      </w:r>
      <w:r w:rsidR="006A3F15" w:rsidRPr="006A3F15">
        <w:rPr>
          <w:rFonts w:ascii="Times New Roman" w:eastAsia="Times New Roman" w:hAnsi="Times New Roman" w:cs="Times New Roman"/>
          <w:color w:val="000000"/>
          <w:kern w:val="0"/>
          <w:lang w:val="en-US" w:eastAsia="en-GB"/>
          <w14:ligatures w14:val="none"/>
        </w:rPr>
        <w:t xml:space="preserve"> additional</w:t>
      </w:r>
      <w:r w:rsidR="00572F01" w:rsidRPr="00572F01">
        <w:rPr>
          <w:rFonts w:ascii="Times New Roman" w:eastAsia="Times New Roman" w:hAnsi="Times New Roman" w:cs="Times New Roman"/>
          <w:color w:val="000000"/>
          <w:kern w:val="0"/>
          <w:lang w:eastAsia="en-GB"/>
          <w14:ligatures w14:val="none"/>
        </w:rPr>
        <w:t xml:space="preserve"> repeated cross-sectional </w:t>
      </w:r>
      <w:r w:rsidR="006A3F15" w:rsidRPr="006A3F15">
        <w:rPr>
          <w:rFonts w:ascii="Times New Roman" w:eastAsia="Times New Roman" w:hAnsi="Times New Roman" w:cs="Times New Roman"/>
          <w:color w:val="000000"/>
          <w:kern w:val="0"/>
          <w:lang w:val="en-US" w:eastAsia="en-GB"/>
          <w14:ligatures w14:val="none"/>
        </w:rPr>
        <w:t>rel</w:t>
      </w:r>
      <w:r w:rsidR="006A3F15">
        <w:rPr>
          <w:rFonts w:ascii="Times New Roman" w:eastAsia="Times New Roman" w:hAnsi="Times New Roman" w:cs="Times New Roman"/>
          <w:color w:val="000000"/>
          <w:kern w:val="0"/>
          <w:lang w:val="en-US" w:eastAsia="en-GB"/>
          <w14:ligatures w14:val="none"/>
        </w:rPr>
        <w:t>ies on two waves</w:t>
      </w:r>
      <w:r w:rsidR="00572F01" w:rsidRPr="00572F01">
        <w:rPr>
          <w:rFonts w:ascii="Times New Roman" w:eastAsia="Times New Roman" w:hAnsi="Times New Roman" w:cs="Times New Roman"/>
          <w:color w:val="000000"/>
          <w:kern w:val="0"/>
          <w:lang w:eastAsia="en-GB"/>
          <w14:ligatures w14:val="none"/>
        </w:rPr>
        <w:t xml:space="preserve"> fielded during and immediately after the Italian lockdown</w:t>
      </w:r>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it-IT"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{"citationID":"jxqEAVwe","properties":{"formattedCitation":"(Palamenghi et al., 2020)","plainCitation":"(Palamenghi et al., 2020)","noteIndex":0},"citationItems":[{"id":"JIgrCxyr/QUWmRdMu","uris":["http://zotero.org/users/10425122/items/HR57R2SL"],"itemData":{"id":365,"type":"article-journal","abstract":"Researchers have been working quickly and collaboratively for the development of vaccines against the COVID-19 virus. The effort of the scientific community in searching a vaccine for COVID-19 may be hampered by a diffused vaccine hesitancy. Two waves of data collection on representative samples of the Italian population (during the “first” and “second” phase of the Italian Covid-19 mitigation strategy) were conducted to understand citizens’ perceptions and behaviors about preventive behaviors willingness to vaccine for COVID-19. Our study shows that willingness to COVID-19 vaccine is correlated to trust in research and in vaccines, which decreased between phase 1 and phase 2 of the Italian pandemic. According to the results of our study, the proportion of citizens that seem to be intentioned to get the Covid-19 vaccine is probably too small to effectively stop the spreading of the disease. This requires to foster a climate of respectful mutual trust between science and society, where scientific knowledge is not only preached but also cultivated and sustained thanks to the emphatic understanding of citizens worries, needs of reassurance and health expectations.","container-title":"European Journal of Epidemiology","DOI":"10.1007/s10654-020-00675-8","ISSN":"0393-2990","issue":"8","note":"PMID: 32808095\nPMCID: PMC7431109","page":"785–788","title":"Mistrust in biomedical research and vaccine hesitancy: the forefront challenge in the battle against COVID-19 in Italy","volume":"35","author":[{"family":"Palamenghi","given":"Lorenzo"},{"family":"Barello","given":"Serena"},{"family":"Boccia","given":"Stefania"},{"family":"Graffigna","given":"Guendalina"}],"issued":{"date-parts":[["2020"]]}}}],"schema":"https://github.com/citation-style-language/schema/raw/master/csl-citation.json"} </w:instrText>
      </w:r>
      <w:r w:rsidR="00F67991">
        <w:rPr>
          <w:rFonts w:ascii="Times New Roman" w:eastAsia="Times New Roman" w:hAnsi="Times New Roman" w:cs="Times New Roman"/>
          <w:color w:val="000000"/>
          <w:kern w:val="0"/>
          <w:lang w:val="it-IT"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(Palamenghi et al., 2020)</w:t>
      </w:r>
      <w:r w:rsidR="00F67991">
        <w:rPr>
          <w:rFonts w:ascii="Times New Roman" w:eastAsia="Times New Roman" w:hAnsi="Times New Roman" w:cs="Times New Roman"/>
          <w:color w:val="000000"/>
          <w:kern w:val="0"/>
          <w:lang w:val="it-IT"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7A5F3D" w:rsidRPr="007A5F3D">
        <w:rPr>
          <w:rFonts w:ascii="Times New Roman" w:eastAsia="Times New Roman" w:hAnsi="Times New Roman" w:cs="Times New Roman"/>
          <w:color w:val="000000"/>
          <w:kern w:val="0"/>
          <w:lang w:val="en-US" w:eastAsia="en-GB"/>
          <w14:ligatures w14:val="none"/>
        </w:rPr>
        <w:t>This study confirms that individuals who trust science and have a high perception of the risk of COVID-19 consequences are unlikely to oppose vaccination</w:t>
      </w:r>
      <w:r w:rsidR="00964DFE" w:rsidRPr="00964DFE">
        <w:rPr>
          <w:rFonts w:ascii="Times New Roman" w:eastAsia="Times New Roman" w:hAnsi="Times New Roman" w:cs="Times New Roman"/>
          <w:color w:val="000000"/>
          <w:kern w:val="0"/>
          <w:lang w:val="en-US" w:eastAsia="en-GB"/>
          <w14:ligatures w14:val="none"/>
        </w:rPr>
        <w:t xml:space="preserve">. </w:t>
      </w:r>
      <w:r w:rsidR="00572F01" w:rsidRPr="00572F01">
        <w:rPr>
          <w:rFonts w:ascii="Times New Roman" w:eastAsia="Times New Roman" w:hAnsi="Times New Roman" w:cs="Times New Roman"/>
          <w:color w:val="000000"/>
          <w:kern w:val="0"/>
          <w:lang w:eastAsia="en-GB"/>
          <w14:ligatures w14:val="none"/>
        </w:rPr>
        <w:t xml:space="preserve">Finally, two studies examine vaccine intention with Path analysis and Structural Equation </w:t>
      </w:r>
      <w:proofErr w:type="spellStart"/>
      <w:r w:rsidR="00572F01" w:rsidRPr="00572F01">
        <w:rPr>
          <w:rFonts w:ascii="Times New Roman" w:eastAsia="Times New Roman" w:hAnsi="Times New Roman" w:cs="Times New Roman"/>
          <w:color w:val="000000"/>
          <w:kern w:val="0"/>
          <w:lang w:eastAsia="en-GB"/>
          <w14:ligatures w14:val="none"/>
        </w:rPr>
        <w:t>Modeling</w:t>
      </w:r>
      <w:proofErr w:type="spellEnd"/>
      <w:r w:rsidR="00572F01" w:rsidRPr="00572F01">
        <w:rPr>
          <w:rFonts w:ascii="Times New Roman" w:eastAsia="Times New Roman" w:hAnsi="Times New Roman" w:cs="Times New Roman"/>
          <w:color w:val="000000"/>
          <w:kern w:val="0"/>
          <w:lang w:eastAsia="en-GB"/>
          <w14:ligatures w14:val="none"/>
        </w:rPr>
        <w:t xml:space="preserve">. One of </w:t>
      </w:r>
      <w:r w:rsidR="007A5F3D" w:rsidRPr="007A5F3D">
        <w:rPr>
          <w:rFonts w:ascii="Times New Roman" w:eastAsia="Times New Roman" w:hAnsi="Times New Roman" w:cs="Times New Roman"/>
          <w:color w:val="000000"/>
          <w:kern w:val="0"/>
          <w:lang w:val="en-US" w:eastAsia="en-GB"/>
          <w14:ligatures w14:val="none"/>
        </w:rPr>
        <w:t>these</w:t>
      </w:r>
      <w:r w:rsidR="00572F01" w:rsidRPr="00572F01">
        <w:rPr>
          <w:rFonts w:ascii="Times New Roman" w:eastAsia="Times New Roman" w:hAnsi="Times New Roman" w:cs="Times New Roman"/>
          <w:color w:val="000000"/>
          <w:kern w:val="0"/>
          <w:lang w:eastAsia="en-GB"/>
          <w14:ligatures w14:val="none"/>
        </w:rPr>
        <w:t xml:space="preserve"> </w:t>
      </w:r>
      <w:r w:rsidR="007A5F3D" w:rsidRPr="007A5F3D">
        <w:rPr>
          <w:rFonts w:ascii="Times New Roman" w:eastAsia="Times New Roman" w:hAnsi="Times New Roman" w:cs="Times New Roman"/>
          <w:color w:val="000000"/>
          <w:kern w:val="0"/>
          <w:lang w:val="en-US" w:eastAsia="en-GB"/>
          <w14:ligatures w14:val="none"/>
        </w:rPr>
        <w:t>arti</w:t>
      </w:r>
      <w:r w:rsidR="007A5F3D">
        <w:rPr>
          <w:rFonts w:ascii="Times New Roman" w:eastAsia="Times New Roman" w:hAnsi="Times New Roman" w:cs="Times New Roman"/>
          <w:color w:val="000000"/>
          <w:kern w:val="0"/>
          <w:lang w:val="en-US" w:eastAsia="en-GB"/>
          <w14:ligatures w14:val="none"/>
        </w:rPr>
        <w:t>cle</w:t>
      </w:r>
      <w:r w:rsidR="007A5F3D" w:rsidRPr="007A5F3D">
        <w:rPr>
          <w:rFonts w:ascii="Times New Roman" w:eastAsia="Times New Roman" w:hAnsi="Times New Roman" w:cs="Times New Roman"/>
          <w:color w:val="000000"/>
          <w:kern w:val="0"/>
          <w:lang w:val="en-US" w:eastAsia="en-GB"/>
          <w14:ligatures w14:val="none"/>
        </w:rPr>
        <w:t xml:space="preserve">s </w:t>
      </w:r>
      <w:r w:rsidR="00572F01" w:rsidRPr="00572F01">
        <w:rPr>
          <w:rFonts w:ascii="Times New Roman" w:eastAsia="Times New Roman" w:hAnsi="Times New Roman" w:cs="Times New Roman"/>
          <w:color w:val="000000"/>
          <w:kern w:val="0"/>
          <w:lang w:eastAsia="en-GB"/>
          <w14:ligatures w14:val="none"/>
        </w:rPr>
        <w:t>deals with the relationships between health engagement</w:t>
      </w:r>
      <w:r w:rsidR="00CA592F">
        <w:rPr>
          <w:rStyle w:val="Rimandonotaapidipagina"/>
          <w:rFonts w:ascii="Times New Roman" w:eastAsia="Times New Roman" w:hAnsi="Times New Roman" w:cs="Times New Roman"/>
          <w:color w:val="000000"/>
          <w:kern w:val="0"/>
          <w:lang w:eastAsia="en-GB"/>
          <w14:ligatures w14:val="none"/>
        </w:rPr>
        <w:footnoteReference w:id="2"/>
      </w:r>
      <w:r w:rsidR="00572F01" w:rsidRPr="00572F01">
        <w:rPr>
          <w:rFonts w:ascii="Times New Roman" w:eastAsia="Times New Roman" w:hAnsi="Times New Roman" w:cs="Times New Roman"/>
          <w:color w:val="000000"/>
          <w:kern w:val="0"/>
          <w:lang w:eastAsia="en-GB"/>
          <w14:ligatures w14:val="none"/>
        </w:rPr>
        <w:t xml:space="preserve">, risk perception, and attitudes toward vaccines </w:t>
      </w:r>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it-IT"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{"citationID":"wymtYeed","properties":{"formattedCitation":"(Graffigna et al., 2020)","plainCitation":"(Graffigna et al., 2020)","noteIndex":0},"citationItems":[{"id":"JIgrCxyr/9ugVEZLX","uris":["http://zotero.org/users/10425122/items/Z9Z6RJNL"],"itemData":{"id":359,"type":"article-journal","abstract":"The actual effectiveness of the still-to-come vaccination against the coronavirus SARS-CoV-2 might be challenged by vaccine hesitancy, a rather common and known phenomenon whose psychological predictors are, nevertheless, still largely debated. Our study aims at understanding how adult citizens’ health engagement, perceived COVID-19 susceptibility and severity, and general vaccine-related attitudes affect the willingness to vaccinate against COVID-19. To that end, on a sample of Italian citizens, we implemented a path model to test the impact of health engagement on the willingness to vaccinate against SARS-CoV-2, and whether this relationship is direct or mediated by the general attitude towards vaccines and the risk perception. Moreover, we tested the configural and weak invariance of the model across gender and three age groups. Results show that health engagement is positively related to the intention to vaccinate and that this relationship is partially mediated by the general attitude towards vaccines. The model appears invariant across genders and partially invariant across age groups, showing some differences in the role of perceived susceptibility. These findings vouch for the implementation of educational campaigns aimed at sustaining future vaccination programs that also include health engagement promotion.","container-title":"Vaccines","DOI":"10.3390/vaccines8040576","ISSN":"2076-393X","issue":"4","note":"PMID: 33019663\nPMCID: PMC7711984","page":"576","title":"Relationship between Citizens’ Health Engagement and Intention to Take the COVID-19 Vaccine in Italy: A Mediation Analysis","volume":"8","author":[{"family":"Graffigna","given":"Guendalina"},{"family":"Palamenghi","given":"Lorenzo"},{"family":"Boccia","given":"Stefania"},{"family":"Barello","given":"Serena"}],"issued":{"date-parts":[["2020"]]}}}],"schema":"https://github.com/citation-style-language/schema/raw/master/csl-citation.json"} </w:instrText>
      </w:r>
      <w:r w:rsidR="00F67991">
        <w:rPr>
          <w:rFonts w:ascii="Times New Roman" w:eastAsia="Times New Roman" w:hAnsi="Times New Roman" w:cs="Times New Roman"/>
          <w:color w:val="000000"/>
          <w:kern w:val="0"/>
          <w:lang w:val="it-IT"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(Graffigna et al., 2020)</w:t>
      </w:r>
      <w:r w:rsidR="00F67991">
        <w:rPr>
          <w:rFonts w:ascii="Times New Roman" w:eastAsia="Times New Roman" w:hAnsi="Times New Roman" w:cs="Times New Roman"/>
          <w:color w:val="000000"/>
          <w:kern w:val="0"/>
          <w:lang w:val="it-IT"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Health engagement predicts negative vaccine intentions; this association is only partially mediated by the general attitudes toward vaccines. </w:t>
      </w:r>
      <w:r w:rsidR="007A5F3D" w:rsidRPr="007A5F3D">
        <w:rPr>
          <w:rFonts w:ascii="Times New Roman" w:eastAsia="Times New Roman" w:hAnsi="Times New Roman" w:cs="Times New Roman"/>
          <w:color w:val="000000"/>
          <w:kern w:val="0"/>
          <w:lang w:eastAsia="en-GB"/>
          <w14:ligatures w14:val="none"/>
        </w:rPr>
        <w:t xml:space="preserve">In contrast, risk perception and perceived COVID-19 severity only weakly predict </w:t>
      </w:r>
      <w:r w:rsidR="00502B47" w:rsidRPr="007A5F3D">
        <w:rPr>
          <w:rFonts w:ascii="Times New Roman" w:eastAsia="Times New Roman" w:hAnsi="Times New Roman" w:cs="Times New Roman"/>
          <w:color w:val="000000"/>
          <w:kern w:val="0"/>
          <w:lang w:eastAsia="en-GB"/>
          <w14:ligatures w14:val="none"/>
        </w:rPr>
        <w:t>scepticism</w:t>
      </w:r>
      <w:r w:rsidR="00572F01" w:rsidRPr="00572F01">
        <w:rPr>
          <w:rFonts w:ascii="Times New Roman" w:eastAsia="Times New Roman" w:hAnsi="Times New Roman" w:cs="Times New Roman"/>
          <w:color w:val="000000"/>
          <w:kern w:val="0"/>
          <w:lang w:eastAsia="en-GB"/>
          <w14:ligatures w14:val="none"/>
        </w:rPr>
        <w:t xml:space="preserve">. </w:t>
      </w:r>
      <w:r w:rsidR="007A5F3D" w:rsidRPr="007A5F3D">
        <w:rPr>
          <w:rFonts w:ascii="Times New Roman" w:eastAsia="Times New Roman" w:hAnsi="Times New Roman" w:cs="Times New Roman"/>
          <w:color w:val="000000"/>
          <w:kern w:val="0"/>
          <w:lang w:eastAsia="en-GB"/>
          <w14:ligatures w14:val="none"/>
        </w:rPr>
        <w:t xml:space="preserve">The </w:t>
      </w:r>
      <w:r w:rsidR="007A5F3D" w:rsidRPr="007A5F3D">
        <w:rPr>
          <w:rFonts w:ascii="Times New Roman" w:eastAsia="Times New Roman" w:hAnsi="Times New Roman" w:cs="Times New Roman"/>
          <w:color w:val="000000"/>
          <w:kern w:val="0"/>
          <w:lang w:val="en-US" w:eastAsia="en-GB"/>
          <w14:ligatures w14:val="none"/>
        </w:rPr>
        <w:t>Str</w:t>
      </w:r>
      <w:r w:rsidR="007A5F3D">
        <w:rPr>
          <w:rFonts w:ascii="Times New Roman" w:eastAsia="Times New Roman" w:hAnsi="Times New Roman" w:cs="Times New Roman"/>
          <w:color w:val="000000"/>
          <w:kern w:val="0"/>
          <w:lang w:val="en-US" w:eastAsia="en-GB"/>
          <w14:ligatures w14:val="none"/>
        </w:rPr>
        <w:t xml:space="preserve">uctural Equation Model of the </w:t>
      </w:r>
      <w:r w:rsidR="007A5F3D" w:rsidRPr="007A5F3D">
        <w:rPr>
          <w:rFonts w:ascii="Times New Roman" w:eastAsia="Times New Roman" w:hAnsi="Times New Roman" w:cs="Times New Roman"/>
          <w:color w:val="000000"/>
          <w:kern w:val="0"/>
          <w:lang w:eastAsia="en-GB"/>
          <w14:ligatures w14:val="none"/>
        </w:rPr>
        <w:t xml:space="preserve">second paper confirms that conspiracy theory adherence, low trust in science, and negative attitudes toward vaccines </w:t>
      </w:r>
      <w:r w:rsidR="007A5F3D" w:rsidRPr="007A5F3D">
        <w:rPr>
          <w:rFonts w:ascii="Times New Roman" w:eastAsia="Times New Roman" w:hAnsi="Times New Roman" w:cs="Times New Roman"/>
          <w:color w:val="000000"/>
          <w:kern w:val="0"/>
          <w:lang w:val="en-US" w:eastAsia="en-GB"/>
          <w14:ligatures w14:val="none"/>
        </w:rPr>
        <w:t xml:space="preserve">lead </w:t>
      </w:r>
      <w:r w:rsidR="007A5F3D">
        <w:rPr>
          <w:rFonts w:ascii="Times New Roman" w:eastAsia="Times New Roman" w:hAnsi="Times New Roman" w:cs="Times New Roman"/>
          <w:color w:val="000000"/>
          <w:kern w:val="0"/>
          <w:lang w:val="en-US" w:eastAsia="en-GB"/>
          <w14:ligatures w14:val="none"/>
        </w:rPr>
        <w:t>to</w:t>
      </w:r>
      <w:r w:rsidR="007A5F3D" w:rsidRPr="007A5F3D">
        <w:rPr>
          <w:rFonts w:ascii="Times New Roman" w:eastAsia="Times New Roman" w:hAnsi="Times New Roman" w:cs="Times New Roman"/>
          <w:color w:val="000000"/>
          <w:kern w:val="0"/>
          <w:lang w:eastAsia="en-GB"/>
          <w14:ligatures w14:val="none"/>
        </w:rPr>
        <w:t xml:space="preserve"> increased </w:t>
      </w:r>
      <w:r w:rsidR="00502B47" w:rsidRPr="007A5F3D">
        <w:rPr>
          <w:rFonts w:ascii="Times New Roman" w:eastAsia="Times New Roman" w:hAnsi="Times New Roman" w:cs="Times New Roman"/>
          <w:color w:val="000000"/>
          <w:kern w:val="0"/>
          <w:lang w:eastAsia="en-GB"/>
          <w14:ligatures w14:val="none"/>
        </w:rPr>
        <w:t>scepticism</w:t>
      </w:r>
      <w:r w:rsidR="007A5F3D" w:rsidRPr="007A5F3D">
        <w:rPr>
          <w:rFonts w:ascii="Times New Roman" w:eastAsia="Times New Roman" w:hAnsi="Times New Roman" w:cs="Times New Roman"/>
          <w:color w:val="000000"/>
          <w:kern w:val="0"/>
          <w:lang w:eastAsia="en-GB"/>
          <w14:ligatures w14:val="none"/>
        </w:rPr>
        <w:t xml:space="preserve"> toward a potential COVID-19 vaccine</w:t>
      </w:r>
      <w:r w:rsidR="00572F01" w:rsidRPr="00572F01">
        <w:rPr>
          <w:rFonts w:ascii="Times New Roman" w:eastAsia="Times New Roman" w:hAnsi="Times New Roman" w:cs="Times New Roman"/>
          <w:color w:val="000000"/>
          <w:kern w:val="0"/>
          <w:lang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{"citationID":"JPp9WW0C","properties":{"formattedCitation":"(Pivetti et al., 2021)","plainCitation":"(Pivetti et al., 2021)","noteIndex":0},"citationItems":[{"id":"JIgrCxyr/P5PdK0tZ","uris":["http://zotero.org/users/10425122/items/82P7UNK8"],"itemData":{"id":795,"type":"article-journal","abstract":"The availability of vaccines does not mean that people will be willing to get vaccinated. For example, different conspiracy beliefs on the adverse effects of vaccines may lead people to avoid collective health measures. This paper explores the role played by antecedents of COVIDrelated conspiracy beliefs, such as the role of political ideology and the endorsement of moral purity values, and the consequences of COVID-related conspiracy beliefs in terms of the acceptance of a COVID vaccine (when available) via structural equation modelling (SEM). A sample of 590 Italian participants ﬁlled in a questionnaire implemented using the Qualtrics.com platform, during the ﬁrst Italian lockdown in April–May 2020. Results showed that endorsing purity values predicted stronger negative attitude towards COVID-vaccines. Moreover, conspiracy beliefs negatively predicted general attitudes toward vaccines. Faith in science negatively predicted general and COVID-related conspiracy beliefs, with those believing more in science also less endorsing general and COVIDrelated conspiracy beliefs. The attitudes towards the vaccines mediated the relationship between COVID-related conspiracy beliefs and attitudes towards COVID vaccine.","container-title":"Social Sciences","DOI":"10.3390/socsci10030108","ISSN":"2076-0760","issue":"3","journalAbbreviation":"Social Sciences","language":"en","page":"108","source":"DOI.org (Crossref)","title":"Conspiracy Beliefs and Acceptance of COVID-Vaccine: An Exploratory Study in Italy","title-short":"Conspiracy Beliefs and Acceptance of COVID-Vaccine","volume":"10","author":[{"family":"Pivetti","given":"Monica"},{"family":"Melotti","given":"Giannino"},{"family":"Bonomo","given":"Mariana"},{"family":"Hakoköngäs","given":"Eemeli"}],"issued":{"date-parts":[["2021",3,19]]}}}],"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(Pivetti et al., 2021)</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w:t>
      </w:r>
    </w:p>
    <w:p w14:paraId="25C2404E" w14:textId="27ADE291" w:rsidR="0043400C" w:rsidRPr="0043400C" w:rsidRDefault="0043400C" w:rsidP="0043400C">
      <w:pPr>
        <w:spacing w:before="200" w:after="200"/>
        <w:jc w:val="both"/>
        <w:rPr>
          <w:rFonts w:ascii="Times New Roman" w:eastAsia="Times New Roman" w:hAnsi="Times New Roman" w:cs="Times New Roman"/>
          <w:color w:val="000000"/>
          <w:kern w:val="0"/>
          <w:lang w:eastAsia="en-GB"/>
          <w14:ligatures w14:val="none"/>
        </w:rPr>
      </w:pPr>
      <w:r w:rsidRPr="0043400C">
        <w:rPr>
          <w:rFonts w:ascii="Times New Roman" w:eastAsia="Times New Roman" w:hAnsi="Times New Roman" w:cs="Times New Roman"/>
          <w:color w:val="000000"/>
          <w:kern w:val="0"/>
          <w:lang w:eastAsia="en-GB"/>
          <w14:ligatures w14:val="none"/>
        </w:rPr>
        <w:t xml:space="preserve">Other Italian studies have </w:t>
      </w:r>
      <w:r w:rsidR="00502B47" w:rsidRPr="0043400C">
        <w:rPr>
          <w:rFonts w:ascii="Times New Roman" w:eastAsia="Times New Roman" w:hAnsi="Times New Roman" w:cs="Times New Roman"/>
          <w:color w:val="000000"/>
          <w:kern w:val="0"/>
          <w:lang w:eastAsia="en-GB"/>
          <w14:ligatures w14:val="none"/>
        </w:rPr>
        <w:t>analysed</w:t>
      </w:r>
      <w:r w:rsidRPr="0043400C">
        <w:rPr>
          <w:rFonts w:ascii="Times New Roman" w:eastAsia="Times New Roman" w:hAnsi="Times New Roman" w:cs="Times New Roman"/>
          <w:color w:val="000000"/>
          <w:kern w:val="0"/>
          <w:lang w:eastAsia="en-GB"/>
          <w14:ligatures w14:val="none"/>
        </w:rPr>
        <w:t xml:space="preserve"> vaccine intentions in the presence of an already-developed COVID-19 vaccine. Low-risk perception, being woman, low levels of education, and income are confirmed as predictors of hesitancy in a representative sample of the Emilia Romagna Italian region</w:t>
      </w:r>
      <w:r>
        <w:rPr>
          <w:rFonts w:ascii="Times New Roman" w:eastAsia="Times New Roman" w:hAnsi="Times New Roman" w:cs="Times New Roman"/>
          <w:color w:val="000000"/>
          <w:kern w:val="0"/>
          <w:lang w:eastAsia="en-GB"/>
          <w14:ligatures w14:val="none"/>
        </w:rPr>
        <w:t xml:space="preserve"> </w:t>
      </w:r>
      <w:r w:rsidR="00F67991">
        <w:rPr>
          <w:rFonts w:ascii="Times New Roman" w:eastAsia="Times New Roman" w:hAnsi="Times New Roman" w:cs="Times New Roman"/>
          <w:color w:val="000000"/>
          <w:kern w:val="0"/>
          <w:lang w:val="en-US"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{"citationID":"FFEkc03N","properties":{"formattedCitation":"(Reno et al., 2021)","plainCitation":"(Reno et al., 2021)","noteIndex":0},"citationItems":[{"id":"JIgrCxyr/wuaLFqBa","uris":["http://zotero.org/users/10425122/items/M7PY3GE7"],"itemData":{"id":349,"type":"article-journal","abstract":"In March 2021, the coronavirus disease 2019 (COVID-19) pandemic still poses a threat to the global population, and is a public health challenge that needs to be overcome. Now more than ever, action is needed to tackle vaccine hesitancy, especially in light of the availability of effective and safe vaccines. A cross-sectional online survey was carried out on a representative random sample of 1011 citizens from the Emilia-Romagna region, in Italy, in January 2021. The questionnaire collected information on socio-demographics, comorbidities, past vaccination refusal, COVID-19-related experiences, risk perception of infection, and likelihood to accept COVID-19 vaccination. Multiple logistic regression analyses and classification tree analyses were performed to identify significant predictors of vaccine hesitancy and to distinguish groups with different levels of hesitancy. Overall, 31.1% of the sample reported hesitancy. Past vaccination refusal was the key discriminating variable followed by perceived risk of infection. Other significant predictors of hesitancy were: ages between 35 and 54 years, female gender, low educational level, low income, and absence of comorbidities. The most common concerns about the COVID-19 vaccine involved safety (54%) and efficacy (27%). Studying the main determinants of vaccine hesitancy can help with targeting vaccination strategies, in order to gain widespread acceptance—a key path to ensure a rapid way out of the current pandemic emergency.","container-title":"Vaccines","DOI":"10.3390/vaccines9040378","ISSN":"2076-393X","issue":"4","note":"PMID: 33924534\nPMCID: PMC8070202","page":"378","title":"Enhancing COVID-19 Vaccines Acceptance: Results from a Survey on Vaccine Hesitancy in Northern Italy","volume":"9","author":[{"family":"Reno","given":"Chiara"},{"family":"Maietti","given":"Elisa"},{"family":"Fantini","given":"Maria Pia"},{"family":"Savoia","given":"Elena"},{"family":"Manzoli","given":"Lamberto"},{"family":"Montalti","given":"Marco"},{"family":"Gori","given":"Davide"}],"issued":{"date-parts":[["2021"]]}}}],"schema":"https://github.com/citation-style-language/schema/raw/master/csl-citation.json"} </w:instrText>
      </w:r>
      <w:r w:rsidR="00F67991">
        <w:rPr>
          <w:rFonts w:ascii="Times New Roman" w:eastAsia="Times New Roman" w:hAnsi="Times New Roman" w:cs="Times New Roman"/>
          <w:color w:val="000000"/>
          <w:kern w:val="0"/>
          <w:lang w:val="en-US"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(Reno et al., 2021)</w:t>
      </w:r>
      <w:r w:rsidR="00F67991">
        <w:rPr>
          <w:rFonts w:ascii="Times New Roman" w:eastAsia="Times New Roman" w:hAnsi="Times New Roman" w:cs="Times New Roman"/>
          <w:color w:val="000000"/>
          <w:kern w:val="0"/>
          <w:lang w:val="en-US"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Pr="0043400C">
        <w:rPr>
          <w:rFonts w:ascii="Times New Roman" w:eastAsia="Times New Roman" w:hAnsi="Times New Roman" w:cs="Times New Roman"/>
          <w:color w:val="000000"/>
          <w:kern w:val="0"/>
          <w:lang w:eastAsia="en-GB"/>
          <w14:ligatures w14:val="none"/>
        </w:rPr>
        <w:t xml:space="preserve">Interestingly, the effect of age is confined to one </w:t>
      </w:r>
      <w:proofErr w:type="gramStart"/>
      <w:r w:rsidRPr="0043400C">
        <w:rPr>
          <w:rFonts w:ascii="Times New Roman" w:eastAsia="Times New Roman" w:hAnsi="Times New Roman" w:cs="Times New Roman"/>
          <w:color w:val="000000"/>
          <w:kern w:val="0"/>
          <w:lang w:eastAsia="en-GB"/>
          <w14:ligatures w14:val="none"/>
        </w:rPr>
        <w:t>particular cohort</w:t>
      </w:r>
      <w:proofErr w:type="gramEnd"/>
      <w:r w:rsidRPr="0043400C">
        <w:rPr>
          <w:rFonts w:ascii="Times New Roman" w:eastAsia="Times New Roman" w:hAnsi="Times New Roman" w:cs="Times New Roman"/>
          <w:color w:val="000000"/>
          <w:kern w:val="0"/>
          <w:lang w:eastAsia="en-GB"/>
          <w14:ligatures w14:val="none"/>
        </w:rPr>
        <w:t>, with those aged 35 to 54 less willing to undertake vaccination. Another medical study investigates the levels of vaccine hesitancy among patients with rheumatic and musculoskeletal diseases</w:t>
      </w:r>
      <w:r w:rsidR="00572F01" w:rsidRPr="00572F01">
        <w:rPr>
          <w:rFonts w:ascii="Times New Roman" w:eastAsia="Times New Roman" w:hAnsi="Times New Roman" w:cs="Times New Roman"/>
          <w:color w:val="000000"/>
          <w:kern w:val="0"/>
          <w:lang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{"citationID":"z2iIKNpq","properties":{"formattedCitation":"(Priori et al., 2021)","plainCitation":"(Priori et al., 2021)","noteIndex":0},"citationItems":[{"id":"JIgrCxyr/khBYqL1G","uris":["http://zotero.org/users/10425122/items/SYAAYHV9"],"itemData":{"id":353,"type":"article-journal","container-title":"Annals of the Rheumatic Diseases","DOI":"10.1136/annrheumdis-2021-220059","ISSN":"0003-4967","issue":"7","note":"PMID: 33622689","page":"953–954","title":"SARS-CoV-2 vaccine hesitancy among patients with rheumatic and musculoskeletal diseases: a message for rheumatologists","volume":"80","author":[{"family":"Priori","given":"Roberta"},{"family":"Pellegrino","given":"Greta"},{"family":"Colafrancesco","given":"Serena"},{"family":"Alessandri","given":"Cristiano"},{"family":"Ceccarelli","given":"Fulvia"},{"family":"Franco","given":"Manuela Di"},{"family":"Riccieri","given":"Valeria"},{"family":"Scrivo","given":"Rossana"},{"family":"Scavalli","given":"Antonio Sili"},{"family":"Spinelli","given":"Francesca Romana"},{"family":"Conti","given":"Fabrizio"}],"issued":{"date-parts":[["2021"]]}}}],"schema":"https://github.com/citation-style-language/schema/raw/master/csl-citation.json"}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(Priori et al., 2021)</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Pr="0043400C">
        <w:rPr>
          <w:rFonts w:ascii="Times New Roman" w:eastAsia="Times New Roman" w:hAnsi="Times New Roman" w:cs="Times New Roman"/>
          <w:color w:val="000000"/>
          <w:kern w:val="0"/>
          <w:lang w:eastAsia="en-GB"/>
          <w14:ligatures w14:val="none"/>
        </w:rPr>
        <w:t>The authors isolate female sex, low education, and lower age as predictors</w:t>
      </w:r>
      <w:r w:rsidR="00572F01" w:rsidRPr="00572F01">
        <w:rPr>
          <w:rFonts w:ascii="Times New Roman" w:eastAsia="Times New Roman" w:hAnsi="Times New Roman" w:cs="Times New Roman"/>
          <w:color w:val="000000"/>
          <w:kern w:val="0"/>
          <w:lang w:eastAsia="en-GB"/>
          <w14:ligatures w14:val="none"/>
        </w:rPr>
        <w:t xml:space="preserve">. Finally, </w:t>
      </w:r>
      <w:proofErr w:type="spellStart"/>
      <w:r w:rsidR="00572F01" w:rsidRPr="00572F01">
        <w:rPr>
          <w:rFonts w:ascii="Times New Roman" w:eastAsia="Times New Roman" w:hAnsi="Times New Roman" w:cs="Times New Roman"/>
          <w:color w:val="000000"/>
          <w:kern w:val="0"/>
          <w:lang w:eastAsia="en-GB"/>
          <w14:ligatures w14:val="none"/>
        </w:rPr>
        <w:t>Ladini</w:t>
      </w:r>
      <w:proofErr w:type="spellEnd"/>
      <w:r w:rsidR="00572F01" w:rsidRPr="00572F01">
        <w:rPr>
          <w:rFonts w:ascii="Times New Roman" w:eastAsia="Times New Roman" w:hAnsi="Times New Roman" w:cs="Times New Roman"/>
          <w:color w:val="000000"/>
          <w:kern w:val="0"/>
          <w:lang w:eastAsia="en-GB"/>
          <w14:ligatures w14:val="none"/>
        </w:rPr>
        <w:t xml:space="preserve"> and </w:t>
      </w:r>
      <w:proofErr w:type="spellStart"/>
      <w:r w:rsidR="00572F01" w:rsidRPr="00572F01">
        <w:rPr>
          <w:rFonts w:ascii="Times New Roman" w:eastAsia="Times New Roman" w:hAnsi="Times New Roman" w:cs="Times New Roman"/>
          <w:color w:val="000000"/>
          <w:kern w:val="0"/>
          <w:lang w:eastAsia="en-GB"/>
          <w14:ligatures w14:val="none"/>
        </w:rPr>
        <w:t>Vezzoni</w:t>
      </w:r>
      <w:proofErr w:type="spellEnd"/>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en-US"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{"citationID":"Redmh9kt","properties":{"formattedCitation":"(2022)","plainCitation":"(2022)","noteIndex":0},"citationItems":[{"id":"JIgrCxyr/SV0VDRij","uris":["http://zotero.org/users/10425122/items/VZ82QRF6"],"itemData":{"id":105,"type":"article-journal","abstract":"This article analyzes the relationship between religiosity and vaccine hesitancy by highlighting the role of a specific dimension of religiosity that makes some people more prone to explaining health conditions as a divine agency—the belief in the immanent presence of the divine in everyday life. Accordingly, these people may undervalue the role of vaccination as a solution to cope with a pandemic and may be more skeptical of vaccines. We suggest a mechanism explaining the relationship between religiosity and vaccine hesitancy by focusing on the mediating role of beliefs in conspiracy theories, given that belief in divine immanence and conspiracy theories share the common trait of attributing agency to hidden forces. Beliefs in conspiracy theories, in turn, have been shown to be among the strongest predictors of vaccine hesitancy. By using a moderated mediation analysis on Italian survey data collected during the Covid‐19 pandemic, we show that such a mechanism helps explain the relationship between believing in divine immanence and vaccine hesitancy among people not adhering to institutional religiosity. In contrast, this mechanism does not apply when the immanent conception of the divine is framed within a system of beliefs belonging to institutional religion.","container-title":"Politics and Governance","DOI":"10.17645/pag.v10i4.5766","ISSN":"2183-2463","issue":"4","journalAbbreviation":"PaG","language":"en","source":"DOI.org (Crossref)","title":"When Believing in Divine Immanence Explains Vaccine Hesitancy: A Matter of Conspiracy Beliefs?","title-short":"When Believing in Divine Immanence Explains Vaccine Hesitancy","URL":"https://www.cogitatiopress.com/politicsandgovernance/article/view/5766","volume":"10","author":[{"family":"Ladini","given":"Riccardo"},{"family":"Vezzoni","given":"Cristiano"}],"accessed":{"date-parts":[["2022",10,25]]},"issued":{"date-parts":[["2022",10,14]]}},"label":"page","suppress-author":true}],"schema":"https://github.com/citation-style-language/schema/raw/master/csl-citation.json"} </w:instrText>
      </w:r>
      <w:r w:rsidR="00F67991">
        <w:rPr>
          <w:rFonts w:ascii="Times New Roman" w:eastAsia="Times New Roman" w:hAnsi="Times New Roman" w:cs="Times New Roman"/>
          <w:color w:val="000000"/>
          <w:kern w:val="0"/>
          <w:lang w:val="en-US" w:eastAsia="en-GB"/>
          <w14:ligatures w14:val="none"/>
        </w:rPr>
        <w:fldChar w:fldCharType="separate"/>
      </w:r>
      <w:r w:rsidR="00D269F7">
        <w:rPr>
          <w:rFonts w:ascii="Times New Roman" w:eastAsia="Times New Roman" w:hAnsi="Times New Roman" w:cs="Times New Roman"/>
          <w:noProof/>
          <w:color w:val="000000"/>
          <w:kern w:val="0"/>
          <w:lang w:val="en-US" w:eastAsia="en-GB"/>
          <w14:ligatures w14:val="none"/>
        </w:rPr>
        <w:t>(2022)</w:t>
      </w:r>
      <w:r w:rsidR="00F67991">
        <w:rPr>
          <w:rFonts w:ascii="Times New Roman" w:eastAsia="Times New Roman" w:hAnsi="Times New Roman" w:cs="Times New Roman"/>
          <w:color w:val="000000"/>
          <w:kern w:val="0"/>
          <w:lang w:val="en-US"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Pr="0043400C">
        <w:rPr>
          <w:rFonts w:ascii="Times New Roman" w:eastAsia="Times New Roman" w:hAnsi="Times New Roman" w:cs="Times New Roman"/>
          <w:color w:val="000000"/>
          <w:kern w:val="0"/>
          <w:lang w:eastAsia="en-GB"/>
          <w14:ligatures w14:val="none"/>
        </w:rPr>
        <w:t>reconfirm the importance of endorsing conspiracy theories and find that belief in divine immanence</w:t>
      </w:r>
      <w:r>
        <w:rPr>
          <w:rStyle w:val="Rimandonotaapidipagina"/>
          <w:rFonts w:ascii="Times New Roman" w:eastAsia="Times New Roman" w:hAnsi="Times New Roman" w:cs="Times New Roman"/>
          <w:color w:val="000000"/>
          <w:kern w:val="0"/>
          <w:lang w:eastAsia="en-GB"/>
          <w14:ligatures w14:val="none"/>
        </w:rPr>
        <w:footnoteReference w:id="3"/>
      </w:r>
      <w:r w:rsidRPr="0043400C">
        <w:rPr>
          <w:rFonts w:ascii="Times New Roman" w:eastAsia="Times New Roman" w:hAnsi="Times New Roman" w:cs="Times New Roman"/>
          <w:color w:val="000000"/>
          <w:kern w:val="0"/>
          <w:lang w:eastAsia="en-GB"/>
          <w14:ligatures w14:val="none"/>
        </w:rPr>
        <w:t xml:space="preserve"> is associated with higher levels of hesitancy. Moreover, they reveal that both relationships are mediated by institutional religiosity—that is, the level with which an individual is integrated into religious institutions. </w:t>
      </w:r>
      <w:r w:rsidRPr="0043400C">
        <w:rPr>
          <w:rFonts w:ascii="Times New Roman" w:eastAsia="Times New Roman" w:hAnsi="Times New Roman" w:cs="Times New Roman"/>
          <w:color w:val="000000"/>
          <w:kern w:val="0"/>
          <w:highlight w:val="green"/>
          <w:lang w:eastAsia="en-GB"/>
          <w14:ligatures w14:val="none"/>
        </w:rPr>
        <w:t>More recently, scholarship has explored broader socio-political and contextual factors</w:t>
      </w:r>
      <w:r w:rsidR="00572F01" w:rsidRPr="0043400C">
        <w:rPr>
          <w:rFonts w:ascii="Times New Roman" w:eastAsia="Times New Roman" w:hAnsi="Times New Roman" w:cs="Times New Roman"/>
          <w:color w:val="000000"/>
          <w:kern w:val="0"/>
          <w:highlight w:val="green"/>
          <w:lang w:eastAsia="en-GB"/>
          <w14:ligatures w14:val="none"/>
        </w:rPr>
        <w:t xml:space="preserve"> </w:t>
      </w:r>
      <w:r w:rsidR="00972002" w:rsidRPr="0043400C">
        <w:rPr>
          <w:rFonts w:ascii="Times New Roman" w:eastAsia="Times New Roman" w:hAnsi="Times New Roman" w:cs="Times New Roman"/>
          <w:color w:val="000000"/>
          <w:kern w:val="0"/>
          <w:highlight w:val="green"/>
          <w:lang w:eastAsia="en-GB"/>
          <w14:ligatures w14:val="none"/>
        </w:rPr>
        <w:t>is</w:t>
      </w:r>
      <w:r w:rsidR="00D269F7" w:rsidRPr="0043400C">
        <w:rPr>
          <w:rFonts w:ascii="Times New Roman" w:eastAsia="Times New Roman" w:hAnsi="Times New Roman" w:cs="Times New Roman"/>
          <w:color w:val="000000"/>
          <w:kern w:val="0"/>
          <w:highlight w:val="green"/>
          <w:lang w:val="en-US" w:eastAsia="en-GB"/>
          <w14:ligatures w14:val="none"/>
        </w:rPr>
        <w:t xml:space="preserve"> associated with higher levels of</w:t>
      </w:r>
      <w:r w:rsidR="00572F01" w:rsidRPr="0043400C">
        <w:rPr>
          <w:rFonts w:ascii="Times New Roman" w:eastAsia="Times New Roman" w:hAnsi="Times New Roman" w:cs="Times New Roman"/>
          <w:color w:val="000000"/>
          <w:kern w:val="0"/>
          <w:highlight w:val="green"/>
          <w:lang w:eastAsia="en-GB"/>
          <w14:ligatures w14:val="none"/>
        </w:rPr>
        <w:t xml:space="preserve"> </w:t>
      </w:r>
      <w:r w:rsidR="00572F01" w:rsidRPr="009B531E">
        <w:rPr>
          <w:rFonts w:ascii="Times New Roman" w:eastAsia="Times New Roman" w:hAnsi="Times New Roman" w:cs="Times New Roman"/>
          <w:color w:val="000000"/>
          <w:kern w:val="0"/>
          <w:highlight w:val="green"/>
          <w:lang w:eastAsia="en-GB"/>
          <w14:ligatures w14:val="none"/>
        </w:rPr>
        <w:t xml:space="preserve">hesitancy. </w:t>
      </w:r>
      <w:r w:rsidRPr="009B531E">
        <w:rPr>
          <w:rFonts w:ascii="Times New Roman" w:eastAsia="Times New Roman" w:hAnsi="Times New Roman" w:cs="Times New Roman"/>
          <w:color w:val="000000"/>
          <w:kern w:val="0"/>
          <w:highlight w:val="green"/>
          <w:lang w:eastAsia="en-GB"/>
          <w14:ligatures w14:val="none"/>
        </w:rPr>
        <w:t xml:space="preserve">Kreps </w:t>
      </w:r>
      <w:r w:rsidR="009B531E" w:rsidRPr="009B531E">
        <w:rPr>
          <w:rFonts w:ascii="Times New Roman" w:eastAsia="Times New Roman" w:hAnsi="Times New Roman" w:cs="Times New Roman"/>
          <w:color w:val="000000"/>
          <w:kern w:val="0"/>
          <w:highlight w:val="green"/>
          <w:lang w:eastAsia="en-GB"/>
          <w14:ligatures w14:val="none"/>
        </w:rPr>
        <w:t xml:space="preserve">and </w:t>
      </w:r>
      <w:r w:rsidR="009B531E" w:rsidRPr="009B531E">
        <w:rPr>
          <w:rFonts w:ascii="Times New Roman" w:hAnsi="Times New Roman" w:cs="Times New Roman"/>
          <w:highlight w:val="green"/>
        </w:rPr>
        <w:t>Kriner</w:t>
      </w:r>
      <w:r w:rsidRPr="009B531E">
        <w:rPr>
          <w:rFonts w:ascii="Times New Roman" w:eastAsia="Times New Roman" w:hAnsi="Times New Roman" w:cs="Times New Roman"/>
          <w:color w:val="000000"/>
          <w:kern w:val="0"/>
          <w:highlight w:val="green"/>
          <w:lang w:eastAsia="en-GB"/>
          <w14:ligatures w14:val="none"/>
        </w:rPr>
        <w:t xml:space="preserve"> </w:t>
      </w:r>
      <w:r w:rsidRPr="009B531E">
        <w:rPr>
          <w:rFonts w:ascii="Times New Roman" w:eastAsia="Times New Roman" w:hAnsi="Times New Roman" w:cs="Times New Roman"/>
          <w:color w:val="000000"/>
          <w:kern w:val="0"/>
          <w:highlight w:val="green"/>
          <w:lang w:eastAsia="en-GB"/>
          <w14:ligatures w14:val="none"/>
        </w:rPr>
        <w:fldChar w:fldCharType="begin"/>
      </w:r>
      <w:r w:rsidR="00CD6FFC">
        <w:rPr>
          <w:rFonts w:ascii="Times New Roman" w:eastAsia="Times New Roman" w:hAnsi="Times New Roman" w:cs="Times New Roman"/>
          <w:color w:val="000000"/>
          <w:kern w:val="0"/>
          <w:highlight w:val="green"/>
          <w:lang w:eastAsia="en-GB"/>
          <w14:ligatures w14:val="none"/>
        </w:rPr>
        <w:instrText xml:space="preserve"> ADDIN ZOTERO_ITEM CSL_CITATION {"citationID":"8cgwp1NI","properties":{"formattedCitation":"(Kreps &amp; Kriner, 2023)","plainCitation":"(Kreps &amp; Kriner, 2023)","dontUpdate":true,"noteIndex":0},"citationItems":[{"id":15544,"uris":["http://zotero.org/users/10425122/items/SU8JDA2S"],"itemData":{"id":15544,"type":"article-journal","abstract":"Abstract\n            Confronted with stalled vaccination efforts against COVID-19, many governments embraced mandates and other measures to incentivize vaccination that excluded the unvaccinated from aspects of social and economic life. Even still, many citizens remained unvaccinated. We advance a social contract framework for understanding who remains unvaccinated and why. We leverage both observational and individual-level survey evidence from Italy to study the relationship between vaccination status and social context, social trust, political partisanship, and adherence to core institutional structures such as the rule of law and collective commitments. We find that attitudes toward the rule of law and collective commitments outside the domain of vaccination are strongly associated with compliance with vaccine mandates and incentives. Partisanship also corresponds with vaccine behaviors, as supporters of parties whose leaders criticized aggressive policies to incentivize or mandate vaccination and emphasized individual liberty are least likely to comply. Our findings suggest appeals emphasizing individual benefits may be more effective than appeals emphasizing collective responsibility.","citation-key":"kreps2023","container-title":"npj Vaccines","DOI":"10.1038/s41541-023-00660-8","ISSN":"2059-0105","issue":"1","journalAbbreviation":"npj Vaccines","language":"en","page":"60","source":"DOI.org (Crossref)","title":"Resistance to COVID-19 vaccination and the social contract: evidence from Italy","title-short":"Resistance to COVID-19 vaccination and the social contract","volume":"8","author":[{"family":"Kreps","given":"Sarah E."},{"family":"Kriner","given":"Douglas L."}],"issued":{"date-parts":[["2023",4,22]]}}}],"schema":"https://github.com/citation-style-language/schema/raw/master/csl-citation.json"} </w:instrText>
      </w:r>
      <w:r w:rsidRPr="009B531E">
        <w:rPr>
          <w:rFonts w:ascii="Times New Roman" w:eastAsia="Times New Roman" w:hAnsi="Times New Roman" w:cs="Times New Roman"/>
          <w:color w:val="000000"/>
          <w:kern w:val="0"/>
          <w:highlight w:val="green"/>
          <w:lang w:eastAsia="en-GB"/>
          <w14:ligatures w14:val="none"/>
        </w:rPr>
        <w:fldChar w:fldCharType="separate"/>
      </w:r>
      <w:r w:rsidR="009B531E" w:rsidRPr="009B531E">
        <w:rPr>
          <w:rFonts w:ascii="Times New Roman" w:hAnsi="Times New Roman" w:cs="Times New Roman"/>
          <w:highlight w:val="green"/>
        </w:rPr>
        <w:t>(2023)</w:t>
      </w:r>
      <w:r w:rsidRPr="009B531E">
        <w:rPr>
          <w:rFonts w:ascii="Times New Roman" w:eastAsia="Times New Roman" w:hAnsi="Times New Roman" w:cs="Times New Roman"/>
          <w:color w:val="000000"/>
          <w:kern w:val="0"/>
          <w:highlight w:val="green"/>
          <w:lang w:eastAsia="en-GB"/>
          <w14:ligatures w14:val="none"/>
        </w:rPr>
        <w:fldChar w:fldCharType="end"/>
      </w:r>
      <w:r w:rsidRPr="009B531E">
        <w:rPr>
          <w:rFonts w:ascii="Times New Roman" w:eastAsia="Times New Roman" w:hAnsi="Times New Roman" w:cs="Times New Roman"/>
          <w:color w:val="000000"/>
          <w:kern w:val="0"/>
          <w:highlight w:val="green"/>
          <w:lang w:eastAsia="en-GB"/>
          <w14:ligatures w14:val="none"/>
        </w:rPr>
        <w:t xml:space="preserve"> demonstrate that compliance with vaccination mandates is strongly associated with an individual</w:t>
      </w:r>
      <w:r w:rsidR="009B531E" w:rsidRPr="009B531E">
        <w:rPr>
          <w:rFonts w:ascii="Times New Roman" w:eastAsia="Times New Roman" w:hAnsi="Times New Roman" w:cs="Times New Roman"/>
          <w:color w:val="000000"/>
          <w:kern w:val="0"/>
          <w:highlight w:val="green"/>
          <w:lang w:eastAsia="en-GB"/>
          <w14:ligatures w14:val="none"/>
        </w:rPr>
        <w:t>’</w:t>
      </w:r>
      <w:r w:rsidRPr="009B531E">
        <w:rPr>
          <w:rFonts w:ascii="Times New Roman" w:eastAsia="Times New Roman" w:hAnsi="Times New Roman" w:cs="Times New Roman"/>
          <w:color w:val="000000"/>
          <w:kern w:val="0"/>
          <w:highlight w:val="green"/>
          <w:lang w:eastAsia="en-GB"/>
          <w14:ligatures w14:val="none"/>
        </w:rPr>
        <w:t xml:space="preserve">s commitment to the rule of law and the social contract, as well as the cues provided by partisan elites. Furthermore, populist political orientations have been shown to independently predict COVID-19 vaccine refusal </w:t>
      </w:r>
      <w:r w:rsidR="009B531E" w:rsidRPr="009B531E">
        <w:rPr>
          <w:rFonts w:ascii="Times New Roman" w:eastAsia="Times New Roman" w:hAnsi="Times New Roman" w:cs="Times New Roman"/>
          <w:color w:val="000000"/>
          <w:kern w:val="0"/>
          <w:highlight w:val="green"/>
          <w:lang w:eastAsia="en-GB"/>
          <w14:ligatures w14:val="none"/>
        </w:rPr>
        <w:fldChar w:fldCharType="begin"/>
      </w:r>
      <w:r w:rsidR="00CD6FFC">
        <w:rPr>
          <w:rFonts w:ascii="Times New Roman" w:eastAsia="Times New Roman" w:hAnsi="Times New Roman" w:cs="Times New Roman"/>
          <w:color w:val="000000"/>
          <w:kern w:val="0"/>
          <w:highlight w:val="green"/>
          <w:lang w:eastAsia="en-GB"/>
          <w14:ligatures w14:val="none"/>
        </w:rPr>
        <w:instrText xml:space="preserve"> ADDIN ZOTERO_ITEM CSL_CITATION {"citationID":"UGRavHGH","properties":{"formattedCitation":"(2023)","plainCitation":"(2023)","dontUpdate":true,"noteIndex":0},"citationItems":[{"id":15545,"uris":["http://zotero.org/users/10425122/items/K44Q82KE"],"itemData":{"id":15545,"type":"article-journal","citation-key":"roccato2023","container-title":"Psychological Medicine","DOI":"10.1017/S0033291721004736","ISSN":"0033-2917, 1469-8978","issue":"8","journalAbbreviation":"Psychol. Med.","language":"en","page":"3769-3770","source":"DOI.org (Crossref)","title":"A new look on politicized reticence to vaccination: populism and COVID-19 vaccine refusal","title-short":"A new look on politicized reticence to vaccination","volume":"53","author":[{"family":"Roccato","given":"Michele"},{"family":"Russo","given":"Silvia"}],"issued":{"date-parts":[["2023",6]]}},"suppress-author":true}],"schema":"https://github.com/citation-style-language/schema/raw/master/csl-citation.json"} </w:instrText>
      </w:r>
      <w:r w:rsidR="009B531E" w:rsidRPr="009B531E">
        <w:rPr>
          <w:rFonts w:ascii="Times New Roman" w:eastAsia="Times New Roman" w:hAnsi="Times New Roman" w:cs="Times New Roman"/>
          <w:color w:val="000000"/>
          <w:kern w:val="0"/>
          <w:highlight w:val="green"/>
          <w:lang w:eastAsia="en-GB"/>
          <w14:ligatures w14:val="none"/>
        </w:rPr>
        <w:fldChar w:fldCharType="separate"/>
      </w:r>
      <w:r w:rsidR="009B531E" w:rsidRPr="009B531E">
        <w:rPr>
          <w:rFonts w:ascii="Times New Roman" w:hAnsi="Times New Roman" w:cs="Times New Roman"/>
          <w:highlight w:val="green"/>
        </w:rPr>
        <w:t>(</w:t>
      </w:r>
      <w:proofErr w:type="spellStart"/>
      <w:r w:rsidR="009B531E" w:rsidRPr="009B531E">
        <w:rPr>
          <w:rFonts w:ascii="Times New Roman" w:eastAsia="Times New Roman" w:hAnsi="Times New Roman" w:cs="Times New Roman"/>
          <w:color w:val="000000"/>
          <w:kern w:val="0"/>
          <w:highlight w:val="green"/>
          <w:lang w:eastAsia="en-GB"/>
          <w14:ligatures w14:val="none"/>
        </w:rPr>
        <w:t>Roccato</w:t>
      </w:r>
      <w:proofErr w:type="spellEnd"/>
      <w:r w:rsidR="009B531E" w:rsidRPr="009B531E">
        <w:rPr>
          <w:rFonts w:ascii="Times New Roman" w:eastAsia="Times New Roman" w:hAnsi="Times New Roman" w:cs="Times New Roman"/>
          <w:color w:val="000000"/>
          <w:kern w:val="0"/>
          <w:highlight w:val="green"/>
          <w:lang w:eastAsia="en-GB"/>
          <w14:ligatures w14:val="none"/>
        </w:rPr>
        <w:t xml:space="preserve"> &amp; Russo,</w:t>
      </w:r>
      <w:r w:rsidR="009B531E" w:rsidRPr="009B531E">
        <w:rPr>
          <w:rFonts w:ascii="Times New Roman" w:hAnsi="Times New Roman" w:cs="Times New Roman"/>
          <w:highlight w:val="green"/>
        </w:rPr>
        <w:t xml:space="preserve"> 2023)</w:t>
      </w:r>
      <w:r w:rsidR="009B531E" w:rsidRPr="009B531E">
        <w:rPr>
          <w:rFonts w:ascii="Times New Roman" w:eastAsia="Times New Roman" w:hAnsi="Times New Roman" w:cs="Times New Roman"/>
          <w:color w:val="000000"/>
          <w:kern w:val="0"/>
          <w:highlight w:val="green"/>
          <w:lang w:eastAsia="en-GB"/>
          <w14:ligatures w14:val="none"/>
        </w:rPr>
        <w:fldChar w:fldCharType="end"/>
      </w:r>
      <w:r w:rsidRPr="009B531E">
        <w:rPr>
          <w:rFonts w:ascii="Times New Roman" w:eastAsia="Times New Roman" w:hAnsi="Times New Roman" w:cs="Times New Roman"/>
          <w:color w:val="000000"/>
          <w:kern w:val="0"/>
          <w:highlight w:val="green"/>
          <w:lang w:eastAsia="en-GB"/>
          <w14:ligatures w14:val="none"/>
        </w:rPr>
        <w:t xml:space="preserve">. Finally, recent longitudinal analyses reveal that the relationship between conspiracy </w:t>
      </w:r>
      <w:proofErr w:type="gramStart"/>
      <w:r w:rsidRPr="009B531E">
        <w:rPr>
          <w:rFonts w:ascii="Times New Roman" w:eastAsia="Times New Roman" w:hAnsi="Times New Roman" w:cs="Times New Roman"/>
          <w:color w:val="000000"/>
          <w:kern w:val="0"/>
          <w:highlight w:val="green"/>
          <w:lang w:eastAsia="en-GB"/>
          <w14:ligatures w14:val="none"/>
        </w:rPr>
        <w:t>thinking</w:t>
      </w:r>
      <w:proofErr w:type="gramEnd"/>
      <w:r w:rsidRPr="009B531E">
        <w:rPr>
          <w:rFonts w:ascii="Times New Roman" w:eastAsia="Times New Roman" w:hAnsi="Times New Roman" w:cs="Times New Roman"/>
          <w:color w:val="000000"/>
          <w:kern w:val="0"/>
          <w:highlight w:val="green"/>
          <w:lang w:eastAsia="en-GB"/>
          <w14:ligatures w14:val="none"/>
        </w:rPr>
        <w:t xml:space="preserve"> and vaccine reluctance is not static, </w:t>
      </w:r>
      <w:r w:rsidR="009B531E" w:rsidRPr="009B531E">
        <w:rPr>
          <w:rFonts w:ascii="Times New Roman" w:eastAsia="Times New Roman" w:hAnsi="Times New Roman" w:cs="Times New Roman"/>
          <w:color w:val="000000"/>
          <w:kern w:val="0"/>
          <w:highlight w:val="green"/>
          <w:lang w:eastAsia="en-GB"/>
          <w14:ligatures w14:val="none"/>
        </w:rPr>
        <w:t>as it appears to</w:t>
      </w:r>
      <w:r w:rsidRPr="009B531E">
        <w:rPr>
          <w:rFonts w:ascii="Times New Roman" w:eastAsia="Times New Roman" w:hAnsi="Times New Roman" w:cs="Times New Roman"/>
          <w:color w:val="000000"/>
          <w:kern w:val="0"/>
          <w:highlight w:val="green"/>
          <w:lang w:eastAsia="en-GB"/>
          <w14:ligatures w14:val="none"/>
        </w:rPr>
        <w:t xml:space="preserve"> </w:t>
      </w:r>
      <w:r w:rsidR="009B531E" w:rsidRPr="009B531E">
        <w:rPr>
          <w:rFonts w:ascii="Times New Roman" w:eastAsia="Times New Roman" w:hAnsi="Times New Roman" w:cs="Times New Roman"/>
          <w:color w:val="000000"/>
          <w:kern w:val="0"/>
          <w:highlight w:val="green"/>
          <w:lang w:eastAsia="en-GB"/>
          <w14:ligatures w14:val="none"/>
        </w:rPr>
        <w:t>increase</w:t>
      </w:r>
      <w:r w:rsidRPr="009B531E">
        <w:rPr>
          <w:rFonts w:ascii="Times New Roman" w:eastAsia="Times New Roman" w:hAnsi="Times New Roman" w:cs="Times New Roman"/>
          <w:color w:val="000000"/>
          <w:kern w:val="0"/>
          <w:highlight w:val="green"/>
          <w:lang w:eastAsia="en-GB"/>
          <w14:ligatures w14:val="none"/>
        </w:rPr>
        <w:t xml:space="preserve"> during periods of high pandemic prevalence.</w:t>
      </w:r>
    </w:p>
    <w:p w14:paraId="2829AE74" w14:textId="1E52B6B0" w:rsidR="0043400C" w:rsidRPr="0043400C" w:rsidRDefault="0043400C" w:rsidP="0043400C">
      <w:pPr>
        <w:spacing w:before="200" w:after="200"/>
        <w:jc w:val="both"/>
        <w:rPr>
          <w:rFonts w:ascii="Times New Roman" w:eastAsia="Times New Roman" w:hAnsi="Times New Roman" w:cs="Times New Roman"/>
          <w:color w:val="000000"/>
          <w:kern w:val="0"/>
          <w:lang w:eastAsia="en-GB"/>
          <w14:ligatures w14:val="none"/>
        </w:rPr>
      </w:pPr>
      <w:r w:rsidRPr="0043400C">
        <w:rPr>
          <w:rFonts w:ascii="Times New Roman" w:eastAsia="Times New Roman" w:hAnsi="Times New Roman" w:cs="Times New Roman"/>
          <w:color w:val="000000"/>
          <w:kern w:val="0"/>
          <w:highlight w:val="green"/>
          <w:lang w:eastAsia="en-GB"/>
          <w14:ligatures w14:val="none"/>
        </w:rPr>
        <w:t xml:space="preserve">This section briefly reviewed the literature on the determinants of Italian vaccine hesitancy. While research has identified a heterogeneous set of over 50 predictors, most studies have relied on a reductionist approach, isolating pairwise relationships between single predictors </w:t>
      </w:r>
      <w:r w:rsidRPr="0043400C">
        <w:rPr>
          <w:rFonts w:ascii="Times New Roman" w:eastAsia="Times New Roman" w:hAnsi="Times New Roman" w:cs="Times New Roman"/>
          <w:color w:val="000000"/>
          <w:kern w:val="0"/>
          <w:highlight w:val="green"/>
          <w:lang w:eastAsia="en-GB"/>
          <w14:ligatures w14:val="none"/>
        </w:rPr>
        <w:lastRenderedPageBreak/>
        <w:t>and hesitant behaviours. The next section argues that adopting a complex systems approach can overcome this narrow outlook.</w:t>
      </w:r>
    </w:p>
    <w:p w14:paraId="4C44DC18" w14:textId="621661DE" w:rsidR="00572F01" w:rsidRPr="00572F01" w:rsidRDefault="00572F01" w:rsidP="0043400C">
      <w:pPr>
        <w:spacing w:before="200" w:after="200"/>
        <w:jc w:val="both"/>
        <w:rPr>
          <w:rFonts w:ascii="Times New Roman" w:eastAsia="Times New Roman" w:hAnsi="Times New Roman" w:cs="Times New Roman"/>
          <w:kern w:val="0"/>
          <w:lang w:eastAsia="en-GB"/>
          <w14:ligatures w14:val="none"/>
        </w:rPr>
      </w:pPr>
    </w:p>
    <w:p w14:paraId="4F0DF8B9" w14:textId="61DD9388" w:rsidR="00572F01" w:rsidRPr="00644CCA" w:rsidRDefault="00644CCA" w:rsidP="00644CCA">
      <w:pPr>
        <w:pStyle w:val="Titolo3"/>
      </w:pPr>
      <w:bookmarkStart w:id="4" w:name="_Toc139975444"/>
      <w:r w:rsidRPr="00644CCA">
        <w:t>2.</w:t>
      </w:r>
      <w:r>
        <w:t>2</w:t>
      </w:r>
      <w:r w:rsidR="00572F01" w:rsidRPr="00644CCA">
        <w:t xml:space="preserve"> Complex system approach</w:t>
      </w:r>
      <w:bookmarkEnd w:id="4"/>
      <w:r w:rsidR="00572F01" w:rsidRPr="00644CCA">
        <w:t> </w:t>
      </w:r>
    </w:p>
    <w:p w14:paraId="3CE91CE7" w14:textId="44595E1C" w:rsidR="00E32712" w:rsidRPr="00E32712" w:rsidRDefault="003258AE" w:rsidP="00E32712">
      <w:pPr>
        <w:spacing w:before="200" w:after="200"/>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While studying vaccine hesitancy</w:t>
      </w:r>
      <w:r w:rsidR="00E32712" w:rsidRPr="00E32712">
        <w:rPr>
          <w:rFonts w:ascii="Times New Roman" w:eastAsia="Times New Roman" w:hAnsi="Times New Roman" w:cs="Times New Roman"/>
          <w:color w:val="000000"/>
          <w:kern w:val="0"/>
          <w:lang w:eastAsia="en-GB"/>
          <w14:ligatures w14:val="none"/>
        </w:rPr>
        <w:t xml:space="preserve">, researchers have mainly followed a reductionist approach, studying </w:t>
      </w:r>
      <w:r>
        <w:rPr>
          <w:rFonts w:ascii="Times New Roman" w:eastAsia="Times New Roman" w:hAnsi="Times New Roman" w:cs="Times New Roman"/>
          <w:color w:val="000000"/>
          <w:kern w:val="0"/>
          <w:lang w:eastAsia="en-GB"/>
          <w14:ligatures w14:val="none"/>
        </w:rPr>
        <w:t xml:space="preserve">many predictors in </w:t>
      </w:r>
      <w:r w:rsidR="00E32712" w:rsidRPr="00E32712">
        <w:rPr>
          <w:rFonts w:ascii="Times New Roman" w:eastAsia="Times New Roman" w:hAnsi="Times New Roman" w:cs="Times New Roman"/>
          <w:color w:val="000000"/>
          <w:kern w:val="0"/>
          <w:lang w:eastAsia="en-GB"/>
          <w14:ligatures w14:val="none"/>
        </w:rPr>
        <w:t xml:space="preserve">isolation. </w:t>
      </w:r>
      <w:proofErr w:type="gramStart"/>
      <w:r w:rsidR="00E32712" w:rsidRPr="00E32712">
        <w:rPr>
          <w:rFonts w:ascii="Times New Roman" w:eastAsia="Times New Roman" w:hAnsi="Times New Roman" w:cs="Times New Roman"/>
          <w:color w:val="000000"/>
          <w:kern w:val="0"/>
          <w:lang w:eastAsia="en-GB"/>
          <w14:ligatures w14:val="none"/>
        </w:rPr>
        <w:t>As a consequence</w:t>
      </w:r>
      <w:proofErr w:type="gramEnd"/>
      <w:r w:rsidR="00E32712" w:rsidRPr="00E32712">
        <w:rPr>
          <w:rFonts w:ascii="Times New Roman" w:eastAsia="Times New Roman" w:hAnsi="Times New Roman" w:cs="Times New Roman"/>
          <w:color w:val="000000"/>
          <w:kern w:val="0"/>
          <w:lang w:eastAsia="en-GB"/>
          <w14:ligatures w14:val="none"/>
        </w:rPr>
        <w:t xml:space="preserve">, little is known about the between-predictors relationships, and about whether the identified dyadic interactions are robust to a wider set of control variables. Investigation of this research question requires a complex systems approach </w:t>
      </w:r>
      <w:r w:rsidR="00E9746C">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{"citationID":"0yCeFgEA","properties":{"formattedCitation":"(Barabasi, 2007)","plainCitation":"(Barabasi, 2007)","noteIndex":0},"citationItems":[{"id":"JIgrCxyr/uoOEVVMq","uris":["http://zotero.org/users/10425122/items/H6D7HIBW"],"itemData":{"id":345,"type":"article-journal","abstract":"The purpose of this article is to illustrate, through the example of human dynamics, that a thorough understanding of complex systems requires an understanding of network dynamics as well as network topology and architecture. After an overview of the topology of complex networks, such as the Internet and the WWW, data-driven models for human dynamics are given. These models motivate the study of network dynamics and suggest that complexity theory must incorporate the interactions between dynamics and structure. The article also advances the notion that an understanding of network dynamics is facilitated by the availability of large data sets and analysis tools gained from the study of network structure.","container-title":"IEEE Control Systems","DOI":"10.1109/mcs.2007.384127","ISSN":"1066-033X","issue":"4","page":"33–42","title":"The Architecture of Complexity","volume":"27","author":[{"family":"Barabasi","given":"A.-L."}],"issued":{"date-parts":[["2007"]]}}}],"schema":"https://github.com/citation-style-language/schema/raw/master/csl-citation.json"} </w:instrText>
      </w:r>
      <w:r w:rsidR="00E9746C">
        <w:rPr>
          <w:rFonts w:ascii="Times New Roman" w:eastAsia="Times New Roman" w:hAnsi="Times New Roman" w:cs="Times New Roman"/>
          <w:color w:val="000000"/>
          <w:kern w:val="0"/>
          <w:lang w:eastAsia="en-GB"/>
          <w14:ligatures w14:val="none"/>
        </w:rPr>
        <w:fldChar w:fldCharType="separate"/>
      </w:r>
      <w:r w:rsidR="00E9746C">
        <w:rPr>
          <w:rFonts w:ascii="Times New Roman" w:eastAsia="Times New Roman" w:hAnsi="Times New Roman" w:cs="Times New Roman"/>
          <w:noProof/>
          <w:color w:val="000000"/>
          <w:kern w:val="0"/>
          <w:lang w:eastAsia="en-GB"/>
          <w14:ligatures w14:val="none"/>
        </w:rPr>
        <w:t>(Barabasi, 2007)</w:t>
      </w:r>
      <w:r w:rsidR="00E9746C">
        <w:rPr>
          <w:rFonts w:ascii="Times New Roman" w:eastAsia="Times New Roman" w:hAnsi="Times New Roman" w:cs="Times New Roman"/>
          <w:color w:val="000000"/>
          <w:kern w:val="0"/>
          <w:lang w:eastAsia="en-GB"/>
          <w14:ligatures w14:val="none"/>
        </w:rPr>
        <w:fldChar w:fldCharType="end"/>
      </w:r>
      <w:r w:rsidR="00E32712" w:rsidRPr="00E32712">
        <w:rPr>
          <w:rFonts w:ascii="Times New Roman" w:eastAsia="Times New Roman" w:hAnsi="Times New Roman" w:cs="Times New Roman"/>
          <w:color w:val="000000"/>
          <w:kern w:val="0"/>
          <w:lang w:eastAsia="en-GB"/>
          <w14:ligatures w14:val="none"/>
        </w:rPr>
        <w:t xml:space="preserve">. </w:t>
      </w:r>
      <w:r w:rsidR="00E32712" w:rsidRPr="00E32712">
        <w:rPr>
          <w:rFonts w:ascii="Times New Roman" w:eastAsia="Times New Roman" w:hAnsi="Times New Roman" w:cs="Times New Roman"/>
          <w:color w:val="000000"/>
          <w:kern w:val="0"/>
          <w:highlight w:val="green"/>
          <w:lang w:eastAsia="en-GB"/>
          <w14:ligatures w14:val="none"/>
        </w:rPr>
        <w:t>Beyond serving as a powerful methodological tool to manage complex data, this approach reflects a specific, well-grounded model of opinion formation. It builds upon Converse</w:t>
      </w:r>
      <w:r w:rsidR="00E32712">
        <w:rPr>
          <w:rFonts w:ascii="Times New Roman" w:eastAsia="Times New Roman" w:hAnsi="Times New Roman" w:cs="Times New Roman"/>
          <w:color w:val="000000"/>
          <w:kern w:val="0"/>
          <w:highlight w:val="green"/>
          <w:lang w:eastAsia="en-GB"/>
          <w14:ligatures w14:val="none"/>
        </w:rPr>
        <w:t>’</w:t>
      </w:r>
      <w:r w:rsidR="00E32712" w:rsidRPr="00E32712">
        <w:rPr>
          <w:rFonts w:ascii="Times New Roman" w:eastAsia="Times New Roman" w:hAnsi="Times New Roman" w:cs="Times New Roman"/>
          <w:color w:val="000000"/>
          <w:kern w:val="0"/>
          <w:highlight w:val="green"/>
          <w:lang w:eastAsia="en-GB"/>
          <w14:ligatures w14:val="none"/>
        </w:rPr>
        <w:t>s (</w:t>
      </w:r>
      <w:r w:rsidR="00E32712">
        <w:rPr>
          <w:rFonts w:ascii="Times New Roman" w:eastAsia="Times New Roman" w:hAnsi="Times New Roman" w:cs="Times New Roman"/>
          <w:color w:val="000000"/>
          <w:kern w:val="0"/>
          <w:highlight w:val="green"/>
          <w:lang w:eastAsia="en-GB"/>
          <w14:ligatures w14:val="none"/>
        </w:rPr>
        <w:t>2006</w:t>
      </w:r>
      <w:r w:rsidR="00E32712" w:rsidRPr="00E32712">
        <w:rPr>
          <w:rFonts w:ascii="Times New Roman" w:eastAsia="Times New Roman" w:hAnsi="Times New Roman" w:cs="Times New Roman"/>
          <w:color w:val="000000"/>
          <w:kern w:val="0"/>
          <w:highlight w:val="green"/>
          <w:lang w:eastAsia="en-GB"/>
          <w14:ligatures w14:val="none"/>
        </w:rPr>
        <w:t xml:space="preserve">) seminal conceptualization of belief systems, positing that attitudes are not held in isolation, as they interact as elements of an interconnected system. Within this framework, variables dynamically influence and constrain each other without a strict, unidirectional causal ordering (Converse, </w:t>
      </w:r>
      <w:r w:rsidR="00E32712">
        <w:rPr>
          <w:rFonts w:ascii="Times New Roman" w:eastAsia="Times New Roman" w:hAnsi="Times New Roman" w:cs="Times New Roman"/>
          <w:color w:val="000000"/>
          <w:kern w:val="0"/>
          <w:highlight w:val="green"/>
          <w:lang w:eastAsia="en-GB"/>
          <w14:ligatures w14:val="none"/>
        </w:rPr>
        <w:t>2006</w:t>
      </w:r>
      <w:r w:rsidR="00E32712" w:rsidRPr="00E32712">
        <w:rPr>
          <w:rFonts w:ascii="Times New Roman" w:eastAsia="Times New Roman" w:hAnsi="Times New Roman" w:cs="Times New Roman"/>
          <w:color w:val="000000"/>
          <w:kern w:val="0"/>
          <w:highlight w:val="green"/>
          <w:lang w:eastAsia="en-GB"/>
          <w14:ligatures w14:val="none"/>
        </w:rPr>
        <w:t>; for a recent application to Italian political belief systems, see</w:t>
      </w:r>
      <w:r w:rsidR="00E32712">
        <w:rPr>
          <w:rFonts w:ascii="Times New Roman" w:eastAsia="Times New Roman" w:hAnsi="Times New Roman" w:cs="Times New Roman"/>
          <w:color w:val="000000"/>
          <w:kern w:val="0"/>
          <w:highlight w:val="green"/>
          <w:lang w:eastAsia="en-GB"/>
          <w14:ligatures w14:val="none"/>
        </w:rPr>
        <w:t>:</w:t>
      </w:r>
      <w:r w:rsidR="00E32712" w:rsidRPr="00E32712">
        <w:rPr>
          <w:rFonts w:ascii="Times New Roman" w:eastAsia="Times New Roman" w:hAnsi="Times New Roman" w:cs="Times New Roman"/>
          <w:color w:val="000000"/>
          <w:kern w:val="0"/>
          <w:highlight w:val="green"/>
          <w:lang w:eastAsia="en-GB"/>
          <w14:ligatures w14:val="none"/>
        </w:rPr>
        <w:t xml:space="preserve"> </w:t>
      </w:r>
      <w:r w:rsidR="00E32712">
        <w:rPr>
          <w:rFonts w:ascii="Times New Roman" w:eastAsia="Times New Roman" w:hAnsi="Times New Roman" w:cs="Times New Roman"/>
          <w:color w:val="000000"/>
          <w:kern w:val="0"/>
          <w:highlight w:val="green"/>
          <w:lang w:eastAsia="en-GB"/>
          <w14:ligatures w14:val="none"/>
        </w:rPr>
        <w:fldChar w:fldCharType="begin"/>
      </w:r>
      <w:r w:rsidR="00CD6FFC">
        <w:rPr>
          <w:rFonts w:ascii="Times New Roman" w:eastAsia="Times New Roman" w:hAnsi="Times New Roman" w:cs="Times New Roman"/>
          <w:color w:val="000000"/>
          <w:kern w:val="0"/>
          <w:highlight w:val="green"/>
          <w:lang w:eastAsia="en-GB"/>
          <w14:ligatures w14:val="none"/>
        </w:rPr>
        <w:instrText xml:space="preserve"> ADDIN ZOTERO_ITEM CSL_CITATION {"citationID":"gkgpCxnM","properties":{"formattedCitation":"(Bertero, 2025)","plainCitation":"(Bertero, 2025)","dontUpdate":true,"noteIndex":0},"citationItems":[{"id":14120,"uris":["http://zotero.org/users/10425122/items/864L3KWL"],"itemData":{"id":14120,"type":"article-journal","abstract":"Political ideology has regained prominence in political science and psychology. On the one hand, most of the literature recognizes that ideology is not characterized by a single dimension. On the other hand, recent scholarship has returned to Converse’s classic conceptualization of ideology as a belief system: a network of interconnected political beliefs. Using survey data collected after the 2022 Italian general elections, I examine the dimensionality of political attitudes and compare latent and network conceptualizations. Results confirm that Italian political attitudes are bidimensional, and that a partial correlation network model captures their structure very well. I then apply Correlational Class Analysis to identify three distinct belief system types. Political orientations (left-right self-placement and vote) emerge as the strongest individuallevel predictors of class membership. I explain these findings through an extension of Converse’s theory: while he argued that belief systems primarily vary in tightness (internal consistency), I show that conflicting partisan cues might foster low belief consensus: disagreement over which attitudes should be held together.","citation-key":"bertero2025a","container-title":"Italian Political Science Review/Rivista Italiana di Scienza Politica","DOI":"10.1017/ipo.2025.10080","ISSN":"0048-8402, 2057-4908","journalAbbreviation":"Riv. ital. sci. polit.","language":"en","license":"http://creativecommons.org/licenses/by/4.0","page":"1-18","source":"DOI.org (Crossref)","title":"Beyond constraint: tightness and consensus of political belief systems","title-short":"Beyond constraint","author":[{"family":"Bertero","given":"Arturo"}],"issued":{"date-parts":[["2025",12,4]]}}}],"schema":"https://github.com/citation-style-language/schema/raw/master/csl-citation.json"} </w:instrText>
      </w:r>
      <w:r w:rsidR="00E32712">
        <w:rPr>
          <w:rFonts w:ascii="Times New Roman" w:eastAsia="Times New Roman" w:hAnsi="Times New Roman" w:cs="Times New Roman"/>
          <w:color w:val="000000"/>
          <w:kern w:val="0"/>
          <w:highlight w:val="green"/>
          <w:lang w:eastAsia="en-GB"/>
          <w14:ligatures w14:val="none"/>
        </w:rPr>
        <w:fldChar w:fldCharType="separate"/>
      </w:r>
      <w:r w:rsidR="00E32712" w:rsidRPr="00E32712">
        <w:rPr>
          <w:rFonts w:ascii="Times New Roman" w:hAnsi="Times New Roman" w:cs="Times New Roman"/>
          <w:highlight w:val="green"/>
        </w:rPr>
        <w:t>Bertero, 2025)</w:t>
      </w:r>
      <w:r w:rsidR="00E32712">
        <w:rPr>
          <w:rFonts w:ascii="Times New Roman" w:eastAsia="Times New Roman" w:hAnsi="Times New Roman" w:cs="Times New Roman"/>
          <w:color w:val="000000"/>
          <w:kern w:val="0"/>
          <w:highlight w:val="green"/>
          <w:lang w:eastAsia="en-GB"/>
          <w14:ligatures w14:val="none"/>
        </w:rPr>
        <w:fldChar w:fldCharType="end"/>
      </w:r>
      <w:r w:rsidR="00E32712" w:rsidRPr="00E32712">
        <w:rPr>
          <w:rFonts w:ascii="Times New Roman" w:eastAsia="Times New Roman" w:hAnsi="Times New Roman" w:cs="Times New Roman"/>
          <w:color w:val="000000"/>
          <w:kern w:val="0"/>
          <w:highlight w:val="green"/>
          <w:lang w:eastAsia="en-GB"/>
          <w14:ligatures w14:val="none"/>
        </w:rPr>
        <w:t>.</w:t>
      </w:r>
      <w:r w:rsidR="00E32712" w:rsidRPr="00E32712">
        <w:rPr>
          <w:rFonts w:ascii="Times New Roman" w:eastAsia="Times New Roman" w:hAnsi="Times New Roman" w:cs="Times New Roman"/>
          <w:color w:val="000000"/>
          <w:kern w:val="0"/>
          <w:lang w:eastAsia="en-GB"/>
          <w14:ligatures w14:val="none"/>
        </w:rPr>
        <w:t xml:space="preserve"> Applying this framework, vaccine hesitancy is shaped by an intricate set of dependencies among multiple and heterogeneous variables. The key idea of a complex system approach is that studying twofold associations between variables is not sufficient for the full understanding of the whole system, whose overall state is determined by the interactions occurring between its components </w:t>
      </w:r>
      <w:r w:rsidR="00E9746C">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{"citationID":"CnMAdDFu","properties":{"formattedCitation":"(Ladyman et al., 2013)","plainCitation":"(Ladyman et al., 2013)","noteIndex":0},"citationItems":[{"id":"JIgrCxyr/sFdhTB5X","uris":["http://zotero.org/users/10425122/items/NA65X9UE"],"itemData":{"id":77,"type":"article-journal","abstract":"Complex systems research is becoming ever more important in both the natural and social sciences. It is commonly implied that there is such a thing as a complex system, different examples of which are studied across many disciplines. However, there is no concise definition of a complex system, let alone a definition on which all scientists agree. We review various attempts to characterize a complex system, and consider a core set of features that are widely associated with complex systems in the literature and by those in the field. We argue that some of these features are neither necessary nor sufficient for complexity, and that some of them are too vague or confused to be of any analytical use. In order to bring mathematical rigour to the issue we then review some standard measures of complexity from the scientific literature, and offer a taxonomy for them, before arguing that the one that best captures the qualitative notion of the order produced by complex systems is that of the Statistical Complexity. Finally, we offer our own list of necessary conditions as a characterization of complexity. These conditions are qualitative and may not be jointly sufficient for complexity. We close with some suggestions for future work.","container-title":"European Journal for Philosophy of Science","DOI":"10.1007/s13194-012-0056-8","ISSN":"1879-4912, 1879-4920","issue":"1","journalAbbreviation":"Euro Jnl Phil Sci","language":"en","page":"33-67","source":"DOI.org (Crossref)","title":"What is a complex system?","volume":"3","author":[{"family":"Ladyman","given":"James"},{"family":"Lambert","given":"James"},{"family":"Wiesner","given":"Karoline"}],"issued":{"date-parts":[["2013",1]]}}}],"schema":"https://github.com/citation-style-language/schema/raw/master/csl-citation.json"} </w:instrText>
      </w:r>
      <w:r w:rsidR="00E9746C">
        <w:rPr>
          <w:rFonts w:ascii="Times New Roman" w:eastAsia="Times New Roman" w:hAnsi="Times New Roman" w:cs="Times New Roman"/>
          <w:color w:val="000000"/>
          <w:kern w:val="0"/>
          <w:lang w:eastAsia="en-GB"/>
          <w14:ligatures w14:val="none"/>
        </w:rPr>
        <w:fldChar w:fldCharType="separate"/>
      </w:r>
      <w:r w:rsidR="00E9746C">
        <w:rPr>
          <w:rFonts w:ascii="Times New Roman" w:eastAsia="Times New Roman" w:hAnsi="Times New Roman" w:cs="Times New Roman"/>
          <w:noProof/>
          <w:color w:val="000000"/>
          <w:kern w:val="0"/>
          <w:lang w:eastAsia="en-GB"/>
          <w14:ligatures w14:val="none"/>
        </w:rPr>
        <w:t>(Ladyman et al., 2013)</w:t>
      </w:r>
      <w:r w:rsidR="00E9746C">
        <w:rPr>
          <w:rFonts w:ascii="Times New Roman" w:eastAsia="Times New Roman" w:hAnsi="Times New Roman" w:cs="Times New Roman"/>
          <w:color w:val="000000"/>
          <w:kern w:val="0"/>
          <w:lang w:eastAsia="en-GB"/>
          <w14:ligatures w14:val="none"/>
        </w:rPr>
        <w:fldChar w:fldCharType="end"/>
      </w:r>
      <w:r w:rsidR="00E32712" w:rsidRPr="00E32712">
        <w:rPr>
          <w:rFonts w:ascii="Times New Roman" w:eastAsia="Times New Roman" w:hAnsi="Times New Roman" w:cs="Times New Roman"/>
          <w:color w:val="000000"/>
          <w:kern w:val="0"/>
          <w:lang w:eastAsia="en-GB"/>
          <w14:ligatures w14:val="none"/>
        </w:rPr>
        <w:t>.</w:t>
      </w:r>
    </w:p>
    <w:p w14:paraId="371749C4" w14:textId="55BBD589" w:rsidR="0019234C" w:rsidRDefault="003258AE" w:rsidP="001876DD">
      <w:pPr>
        <w:spacing w:before="200" w:after="200"/>
        <w:jc w:val="both"/>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T</w:t>
      </w:r>
      <w:r w:rsidR="001876DD" w:rsidRPr="001876DD">
        <w:rPr>
          <w:rFonts w:ascii="Times New Roman" w:eastAsia="Times New Roman" w:hAnsi="Times New Roman" w:cs="Times New Roman"/>
          <w:color w:val="000000"/>
          <w:kern w:val="0"/>
          <w:lang w:val="en-US" w:eastAsia="en-GB"/>
          <w14:ligatures w14:val="none"/>
        </w:rPr>
        <w:t>his paper</w:t>
      </w:r>
      <w:r w:rsidR="001876DD">
        <w:rPr>
          <w:rFonts w:ascii="Times New Roman" w:eastAsia="Times New Roman" w:hAnsi="Times New Roman" w:cs="Times New Roman"/>
          <w:color w:val="000000"/>
          <w:kern w:val="0"/>
          <w:lang w:val="en-US" w:eastAsia="en-GB"/>
          <w14:ligatures w14:val="none"/>
        </w:rPr>
        <w:t xml:space="preserve"> </w:t>
      </w:r>
      <w:r w:rsidR="00DC790F">
        <w:rPr>
          <w:rFonts w:ascii="Times New Roman" w:eastAsia="Times New Roman" w:hAnsi="Times New Roman" w:cs="Times New Roman"/>
          <w:color w:val="000000"/>
          <w:kern w:val="0"/>
          <w:lang w:val="en-US" w:eastAsia="en-GB"/>
          <w14:ligatures w14:val="none"/>
        </w:rPr>
        <w:t>adopts</w:t>
      </w:r>
      <w:r w:rsidR="001876DD">
        <w:rPr>
          <w:rFonts w:ascii="Times New Roman" w:eastAsia="Times New Roman" w:hAnsi="Times New Roman" w:cs="Times New Roman"/>
          <w:color w:val="000000"/>
          <w:kern w:val="0"/>
          <w:lang w:val="en-US" w:eastAsia="en-GB"/>
          <w14:ligatures w14:val="none"/>
        </w:rPr>
        <w:t xml:space="preserve"> </w:t>
      </w:r>
      <w:r w:rsidR="00DC790F" w:rsidRPr="00DC790F">
        <w:rPr>
          <w:rFonts w:ascii="Times New Roman" w:eastAsia="Times New Roman" w:hAnsi="Times New Roman" w:cs="Times New Roman"/>
          <w:color w:val="000000"/>
          <w:kern w:val="0"/>
          <w:lang w:val="en-US" w:eastAsia="en-GB"/>
          <w14:ligatures w14:val="none"/>
        </w:rPr>
        <w:t xml:space="preserve">an </w:t>
      </w:r>
      <w:r w:rsidR="00DC790F">
        <w:rPr>
          <w:rFonts w:ascii="Times New Roman" w:eastAsia="Times New Roman" w:hAnsi="Times New Roman" w:cs="Times New Roman"/>
          <w:color w:val="000000"/>
          <w:kern w:val="0"/>
          <w:lang w:val="en-US" w:eastAsia="en-GB"/>
          <w14:ligatures w14:val="none"/>
        </w:rPr>
        <w:t xml:space="preserve">extension of the Causal Attitude Network [CAN] model, which aims at measuring a single attitude as a network of connected evaluative reactions </w:t>
      </w:r>
      <w:r w:rsidR="00DC790F">
        <w:rPr>
          <w:rFonts w:ascii="Times New Roman" w:eastAsia="Times New Roman" w:hAnsi="Times New Roman" w:cs="Times New Roman"/>
          <w:color w:val="000000"/>
          <w:kern w:val="0"/>
          <w:lang w:val="en-US"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{"citationID":"uMobfZyd","properties":{"formattedCitation":"(Dalege et al., 2016)","plainCitation":"(Dalege et al., 2016)","noteIndex":0},"citationItems":[{"id":"JIgrCxyr/Pe0gACoC","uris":["http://zotero.org/users/10425122/items/6GF6YBZ7"],"itemData":{"id":120,"type":"article-journal","abstract":"This article introduces the Causal Attitude Network (CAN) model, which conceptualizes attitudes as networks consisting of evaluative reactions and interactions between these reactions. Relevant evaluative reactions include beliefs, feelings, and behaviors toward the attitude object. Interactions between these reactions arise through direct causal influences (e.g., the belief that snakes are dangerous causes fear of snakes) and mechanisms that support evaluative consistency between related contents of evaluative reactions (e.g., people tend to align their belief that snakes are useful with their belief that snakes help maintain ecological balance). In the CAN model, the structure of attitude networks conforms to a small-world structure: evaluative reactions that are similar to each other form tight clusters, which are connected by a sparser set of “shortcuts” between them. We argue that the CAN model provides a realistic formalized measurement model of attitudes and therefore fills a crucial gap in the attitude literature. Furthermore, the CAN model provides testable predictions for the structure of attitudes and how they develop, remain stable, and change over time. Attitude strength is conceptualized in terms of the connectivity of attitude networks and we show that this provides a parsimonious account of the differences between strong and weak attitudes. We discuss the CAN model in relation to possible extensions, implication for the assessment of attitudes, and possibilities for further study.","container-title":"Psychological Review","DOI":"10.1037/a0039802","ISSN":"1939-1471, 0033-295X","issue":"1","journalAbbreviation":"Psychological Review","language":"en","page":"2-22","source":"DOI.org (Crossref)","title":"Toward a formalized account of attitudes: The Causal Attitude Network (CAN) model.","title-short":"Toward a formalized account of attitudes","volume":"123","author":[{"family":"Dalege","given":"Jonas"},{"family":"Borsboom","given":"Denny"},{"family":"Harreveld","given":"Frenk","non-dropping-particle":"van"},{"family":"Berg","given":"Helma","non-dropping-particle":"van den"},{"family":"Conner","given":"Mark"},{"family":"Maas","given":"Han L. J.","non-dropping-particle":"van der"}],"issued":{"date-parts":[["2016",1]]}}}],"schema":"https://github.com/citation-style-language/schema/raw/master/csl-citation.json"} </w:instrText>
      </w:r>
      <w:r w:rsidR="00DC790F">
        <w:rPr>
          <w:rFonts w:ascii="Times New Roman" w:eastAsia="Times New Roman" w:hAnsi="Times New Roman" w:cs="Times New Roman"/>
          <w:color w:val="000000"/>
          <w:kern w:val="0"/>
          <w:lang w:val="en-US" w:eastAsia="en-GB"/>
          <w14:ligatures w14:val="none"/>
        </w:rPr>
        <w:fldChar w:fldCharType="separate"/>
      </w:r>
      <w:r w:rsidR="00DC790F">
        <w:rPr>
          <w:rFonts w:ascii="Times New Roman" w:eastAsia="Times New Roman" w:hAnsi="Times New Roman" w:cs="Times New Roman"/>
          <w:noProof/>
          <w:color w:val="000000"/>
          <w:kern w:val="0"/>
          <w:lang w:val="en-US" w:eastAsia="en-GB"/>
          <w14:ligatures w14:val="none"/>
        </w:rPr>
        <w:t>(Dalege et al., 2016)</w:t>
      </w:r>
      <w:r w:rsidR="00DC790F">
        <w:rPr>
          <w:rFonts w:ascii="Times New Roman" w:eastAsia="Times New Roman" w:hAnsi="Times New Roman" w:cs="Times New Roman"/>
          <w:color w:val="000000"/>
          <w:kern w:val="0"/>
          <w:lang w:val="en-US" w:eastAsia="en-GB"/>
          <w14:ligatures w14:val="none"/>
        </w:rPr>
        <w:fldChar w:fldCharType="end"/>
      </w:r>
      <w:r w:rsidR="00DC790F">
        <w:rPr>
          <w:rFonts w:ascii="Times New Roman" w:eastAsia="Times New Roman" w:hAnsi="Times New Roman" w:cs="Times New Roman"/>
          <w:color w:val="000000"/>
          <w:kern w:val="0"/>
          <w:lang w:val="en-US" w:eastAsia="en-GB"/>
          <w14:ligatures w14:val="none"/>
        </w:rPr>
        <w:t xml:space="preserve">. </w:t>
      </w:r>
      <w:r w:rsidR="00DC790F" w:rsidRPr="00DC790F">
        <w:rPr>
          <w:rFonts w:ascii="Times New Roman" w:eastAsia="Times New Roman" w:hAnsi="Times New Roman" w:cs="Times New Roman"/>
          <w:color w:val="000000"/>
          <w:kern w:val="0"/>
          <w:lang w:eastAsia="en-GB"/>
          <w14:ligatures w14:val="none"/>
        </w:rPr>
        <w:t>CAN conceptualizes an attitude as a high</w:t>
      </w:r>
      <w:r w:rsidR="0019234C" w:rsidRPr="0019234C">
        <w:rPr>
          <w:rFonts w:ascii="Times New Roman" w:eastAsia="Times New Roman" w:hAnsi="Times New Roman" w:cs="Times New Roman"/>
          <w:color w:val="000000"/>
          <w:kern w:val="0"/>
          <w:lang w:val="en-US" w:eastAsia="en-GB"/>
          <w14:ligatures w14:val="none"/>
        </w:rPr>
        <w:t>er</w:t>
      </w:r>
      <w:r w:rsidR="00DC790F" w:rsidRPr="00DC790F">
        <w:rPr>
          <w:rFonts w:ascii="Times New Roman" w:eastAsia="Times New Roman" w:hAnsi="Times New Roman" w:cs="Times New Roman"/>
          <w:color w:val="000000"/>
          <w:kern w:val="0"/>
          <w:lang w:eastAsia="en-GB"/>
          <w14:ligatures w14:val="none"/>
        </w:rPr>
        <w:t xml:space="preserve">-level construct </w:t>
      </w:r>
      <w:r w:rsidR="000E4E7F" w:rsidRPr="000E4E7F">
        <w:rPr>
          <w:rFonts w:ascii="Times New Roman" w:eastAsia="Times New Roman" w:hAnsi="Times New Roman" w:cs="Times New Roman"/>
          <w:color w:val="000000"/>
          <w:kern w:val="0"/>
          <w:lang w:val="en-US" w:eastAsia="en-GB"/>
          <w14:ligatures w14:val="none"/>
        </w:rPr>
        <w:t>that</w:t>
      </w:r>
      <w:r w:rsidR="000E4E7F">
        <w:rPr>
          <w:rFonts w:ascii="Times New Roman" w:eastAsia="Times New Roman" w:hAnsi="Times New Roman" w:cs="Times New Roman"/>
          <w:color w:val="000000"/>
          <w:kern w:val="0"/>
          <w:lang w:val="en-US" w:eastAsia="en-GB"/>
          <w14:ligatures w14:val="none"/>
        </w:rPr>
        <w:t xml:space="preserve"> emerges</w:t>
      </w:r>
      <w:r w:rsidR="00DC790F" w:rsidRPr="00DC790F">
        <w:rPr>
          <w:rFonts w:ascii="Times New Roman" w:eastAsia="Times New Roman" w:hAnsi="Times New Roman" w:cs="Times New Roman"/>
          <w:color w:val="000000"/>
          <w:kern w:val="0"/>
          <w:lang w:eastAsia="en-GB"/>
          <w14:ligatures w14:val="none"/>
        </w:rPr>
        <w:t xml:space="preserve"> from interactions </w:t>
      </w:r>
      <w:r w:rsidR="000E4E7F" w:rsidRPr="000E4E7F">
        <w:rPr>
          <w:rFonts w:ascii="Times New Roman" w:eastAsia="Times New Roman" w:hAnsi="Times New Roman" w:cs="Times New Roman"/>
          <w:color w:val="000000"/>
          <w:kern w:val="0"/>
          <w:lang w:val="en-US" w:eastAsia="en-GB"/>
          <w14:ligatures w14:val="none"/>
        </w:rPr>
        <w:t>among</w:t>
      </w:r>
      <w:r w:rsidR="00DC790F" w:rsidRPr="00DC790F">
        <w:rPr>
          <w:rFonts w:ascii="Times New Roman" w:eastAsia="Times New Roman" w:hAnsi="Times New Roman" w:cs="Times New Roman"/>
          <w:color w:val="000000"/>
          <w:kern w:val="0"/>
          <w:lang w:eastAsia="en-GB"/>
          <w14:ligatures w14:val="none"/>
        </w:rPr>
        <w:t xml:space="preserve"> lower-order </w:t>
      </w:r>
      <w:r w:rsidR="00DC790F" w:rsidRPr="00DC790F">
        <w:rPr>
          <w:rFonts w:ascii="Times New Roman" w:eastAsia="Times New Roman" w:hAnsi="Times New Roman" w:cs="Times New Roman"/>
          <w:color w:val="000000"/>
          <w:kern w:val="0"/>
          <w:lang w:val="en-US" w:eastAsia="en-GB"/>
          <w14:ligatures w14:val="none"/>
        </w:rPr>
        <w:t>entities</w:t>
      </w:r>
      <w:r w:rsidR="00DC790F" w:rsidRPr="00DC790F">
        <w:rPr>
          <w:rFonts w:ascii="Times New Roman" w:eastAsia="Times New Roman" w:hAnsi="Times New Roman" w:cs="Times New Roman"/>
          <w:color w:val="000000"/>
          <w:kern w:val="0"/>
          <w:lang w:eastAsia="en-GB"/>
          <w14:ligatures w14:val="none"/>
        </w:rPr>
        <w:t xml:space="preserve">, which can be measured through </w:t>
      </w:r>
      <w:r w:rsidR="000E4E7F" w:rsidRPr="000E4E7F">
        <w:rPr>
          <w:rFonts w:ascii="Times New Roman" w:eastAsia="Times New Roman" w:hAnsi="Times New Roman" w:cs="Times New Roman"/>
          <w:color w:val="000000"/>
          <w:kern w:val="0"/>
          <w:lang w:val="en-US" w:eastAsia="en-GB"/>
          <w14:ligatures w14:val="none"/>
        </w:rPr>
        <w:t>standard</w:t>
      </w:r>
      <w:r w:rsidR="000E4E7F">
        <w:rPr>
          <w:rFonts w:ascii="Times New Roman" w:eastAsia="Times New Roman" w:hAnsi="Times New Roman" w:cs="Times New Roman"/>
          <w:color w:val="000000"/>
          <w:kern w:val="0"/>
          <w:lang w:val="en-US" w:eastAsia="en-GB"/>
          <w14:ligatures w14:val="none"/>
        </w:rPr>
        <w:t xml:space="preserve"> attitudinal </w:t>
      </w:r>
      <w:r w:rsidR="00DC790F" w:rsidRPr="00DC790F">
        <w:rPr>
          <w:rFonts w:ascii="Times New Roman" w:eastAsia="Times New Roman" w:hAnsi="Times New Roman" w:cs="Times New Roman"/>
          <w:color w:val="000000"/>
          <w:kern w:val="0"/>
          <w:lang w:eastAsia="en-GB"/>
          <w14:ligatures w14:val="none"/>
        </w:rPr>
        <w:t xml:space="preserve">survey questions. </w:t>
      </w:r>
      <w:r w:rsidR="0019234C" w:rsidRPr="0019234C">
        <w:rPr>
          <w:rFonts w:ascii="Times New Roman" w:eastAsia="Times New Roman" w:hAnsi="Times New Roman" w:cs="Times New Roman"/>
          <w:color w:val="000000"/>
          <w:kern w:val="0"/>
          <w:lang w:val="en-US" w:eastAsia="en-GB"/>
          <w14:ligatures w14:val="none"/>
        </w:rPr>
        <w:t xml:space="preserve">CAN </w:t>
      </w:r>
      <w:r w:rsidR="0019234C">
        <w:rPr>
          <w:rFonts w:ascii="Times New Roman" w:eastAsia="Times New Roman" w:hAnsi="Times New Roman" w:cs="Times New Roman"/>
          <w:color w:val="000000"/>
          <w:kern w:val="0"/>
          <w:lang w:val="en-US" w:eastAsia="en-GB"/>
          <w14:ligatures w14:val="none"/>
        </w:rPr>
        <w:t>renders</w:t>
      </w:r>
      <w:r w:rsidR="0019234C" w:rsidRPr="0019234C">
        <w:rPr>
          <w:rFonts w:ascii="Times New Roman" w:eastAsia="Times New Roman" w:hAnsi="Times New Roman" w:cs="Times New Roman"/>
          <w:color w:val="000000"/>
          <w:kern w:val="0"/>
          <w:lang w:val="en-US" w:eastAsia="en-GB"/>
          <w14:ligatures w14:val="none"/>
        </w:rPr>
        <w:t xml:space="preserve"> survey items a</w:t>
      </w:r>
      <w:r w:rsidR="0019234C">
        <w:rPr>
          <w:rFonts w:ascii="Times New Roman" w:eastAsia="Times New Roman" w:hAnsi="Times New Roman" w:cs="Times New Roman"/>
          <w:color w:val="000000"/>
          <w:kern w:val="0"/>
          <w:lang w:val="en-US" w:eastAsia="en-GB"/>
          <w14:ligatures w14:val="none"/>
        </w:rPr>
        <w:t xml:space="preserve">s nodes of a </w:t>
      </w:r>
      <w:r w:rsidR="000E4E7F">
        <w:rPr>
          <w:rFonts w:ascii="Times New Roman" w:eastAsia="Times New Roman" w:hAnsi="Times New Roman" w:cs="Times New Roman"/>
          <w:color w:val="000000"/>
          <w:kern w:val="0"/>
          <w:lang w:val="en-US" w:eastAsia="en-GB"/>
          <w14:ligatures w14:val="none"/>
        </w:rPr>
        <w:t>network and</w:t>
      </w:r>
      <w:r w:rsidR="0019234C">
        <w:rPr>
          <w:rFonts w:ascii="Times New Roman" w:eastAsia="Times New Roman" w:hAnsi="Times New Roman" w:cs="Times New Roman"/>
          <w:color w:val="000000"/>
          <w:kern w:val="0"/>
          <w:lang w:val="en-US" w:eastAsia="en-GB"/>
          <w14:ligatures w14:val="none"/>
        </w:rPr>
        <w:t xml:space="preserve"> estimates their conditional associations. </w:t>
      </w:r>
      <w:r w:rsidR="000E4E7F" w:rsidRPr="000E4E7F">
        <w:rPr>
          <w:rFonts w:ascii="Times New Roman" w:eastAsia="Times New Roman" w:hAnsi="Times New Roman" w:cs="Times New Roman"/>
          <w:color w:val="000000"/>
          <w:kern w:val="0"/>
          <w:lang w:val="en-US" w:eastAsia="en-GB"/>
          <w14:ligatures w14:val="none"/>
        </w:rPr>
        <w:t>These associations are represented as weighted, undirected network edges indicative of the influence between evaluative reactions form</w:t>
      </w:r>
      <w:r w:rsidR="000E4E7F">
        <w:rPr>
          <w:rFonts w:ascii="Times New Roman" w:eastAsia="Times New Roman" w:hAnsi="Times New Roman" w:cs="Times New Roman"/>
          <w:color w:val="000000"/>
          <w:kern w:val="0"/>
          <w:lang w:val="en-US" w:eastAsia="en-GB"/>
          <w14:ligatures w14:val="none"/>
        </w:rPr>
        <w:t>ing</w:t>
      </w:r>
      <w:r w:rsidR="000E4E7F" w:rsidRPr="000E4E7F">
        <w:rPr>
          <w:rFonts w:ascii="Times New Roman" w:eastAsia="Times New Roman" w:hAnsi="Times New Roman" w:cs="Times New Roman"/>
          <w:color w:val="000000"/>
          <w:kern w:val="0"/>
          <w:lang w:val="en-US" w:eastAsia="en-GB"/>
          <w14:ligatures w14:val="none"/>
        </w:rPr>
        <w:t xml:space="preserve"> the attitude network.</w:t>
      </w:r>
      <w:r w:rsidR="000E4E7F">
        <w:rPr>
          <w:rFonts w:ascii="Times New Roman" w:eastAsia="Times New Roman" w:hAnsi="Times New Roman" w:cs="Times New Roman"/>
          <w:color w:val="000000"/>
          <w:kern w:val="0"/>
          <w:lang w:val="en-US" w:eastAsia="en-GB"/>
          <w14:ligatures w14:val="none"/>
        </w:rPr>
        <w:t xml:space="preserve"> </w:t>
      </w:r>
      <w:r w:rsidR="0019234C">
        <w:rPr>
          <w:rFonts w:ascii="Times New Roman" w:eastAsia="Times New Roman" w:hAnsi="Times New Roman" w:cs="Times New Roman"/>
          <w:color w:val="000000"/>
          <w:kern w:val="0"/>
          <w:lang w:val="en-US" w:eastAsia="en-GB"/>
          <w14:ligatures w14:val="none"/>
        </w:rPr>
        <w:t xml:space="preserve">However, CAN is not suited </w:t>
      </w:r>
      <w:r w:rsidR="00DC790F">
        <w:rPr>
          <w:rFonts w:ascii="Times New Roman" w:eastAsia="Times New Roman" w:hAnsi="Times New Roman" w:cs="Times New Roman"/>
          <w:color w:val="000000"/>
          <w:kern w:val="0"/>
          <w:lang w:val="en-US" w:eastAsia="en-GB"/>
          <w14:ligatures w14:val="none"/>
        </w:rPr>
        <w:t xml:space="preserve">to address the complexity of the network of determinants of vaccine hesitancy, which is not only attitudinal in kind. </w:t>
      </w:r>
      <w:r w:rsidR="0019234C">
        <w:rPr>
          <w:rFonts w:ascii="Times New Roman" w:eastAsia="Times New Roman" w:hAnsi="Times New Roman" w:cs="Times New Roman"/>
          <w:color w:val="000000"/>
          <w:kern w:val="0"/>
          <w:lang w:val="en-US" w:eastAsia="en-GB"/>
          <w14:ligatures w14:val="none"/>
        </w:rPr>
        <w:t xml:space="preserve">Therefore, this paper adopts a </w:t>
      </w:r>
      <w:r w:rsidR="0019234C" w:rsidRPr="00572F01">
        <w:rPr>
          <w:rFonts w:ascii="Times New Roman" w:eastAsia="Times New Roman" w:hAnsi="Times New Roman" w:cs="Times New Roman"/>
          <w:color w:val="000000"/>
          <w:kern w:val="0"/>
          <w:lang w:eastAsia="en-GB"/>
          <w14:ligatures w14:val="none"/>
        </w:rPr>
        <w:t>“Broad Attitude Network”</w:t>
      </w:r>
      <w:r w:rsidR="0019234C" w:rsidRPr="00F97E8B">
        <w:rPr>
          <w:rFonts w:ascii="Times New Roman" w:eastAsia="Times New Roman" w:hAnsi="Times New Roman" w:cs="Times New Roman"/>
          <w:color w:val="000000"/>
          <w:kern w:val="0"/>
          <w:lang w:val="en-US" w:eastAsia="en-GB"/>
          <w14:ligatures w14:val="none"/>
        </w:rPr>
        <w:t xml:space="preserve"> </w:t>
      </w:r>
      <w:r w:rsidR="0019234C">
        <w:rPr>
          <w:rFonts w:ascii="Times New Roman" w:eastAsia="Times New Roman" w:hAnsi="Times New Roman" w:cs="Times New Roman"/>
          <w:color w:val="000000"/>
          <w:kern w:val="0"/>
          <w:lang w:val="en-US" w:eastAsia="en-GB"/>
          <w14:ligatures w14:val="none"/>
        </w:rPr>
        <w:t>model</w:t>
      </w:r>
      <w:r w:rsidR="0036772D">
        <w:rPr>
          <w:rFonts w:ascii="Times New Roman" w:eastAsia="Times New Roman" w:hAnsi="Times New Roman" w:cs="Times New Roman"/>
          <w:color w:val="000000"/>
          <w:kern w:val="0"/>
          <w:lang w:val="en-US" w:eastAsia="en-GB"/>
          <w14:ligatures w14:val="none"/>
        </w:rPr>
        <w:t>, in which nodes can be single attitudes, sociodemographic variables, or self-reported behaviors</w:t>
      </w:r>
      <w:r w:rsidR="0019234C">
        <w:rPr>
          <w:rFonts w:ascii="Times New Roman" w:eastAsia="Times New Roman" w:hAnsi="Times New Roman" w:cs="Times New Roman"/>
          <w:color w:val="000000"/>
          <w:kern w:val="0"/>
          <w:lang w:val="en-US" w:eastAsia="en-GB"/>
          <w14:ligatures w14:val="none"/>
        </w:rPr>
        <w:t xml:space="preserve"> </w:t>
      </w:r>
      <w:r w:rsidR="0019234C">
        <w:rPr>
          <w:rFonts w:ascii="Times New Roman" w:eastAsia="Times New Roman" w:hAnsi="Times New Roman" w:cs="Times New Roman"/>
          <w:color w:val="000000"/>
          <w:kern w:val="0"/>
          <w:lang w:val="it-IT" w:eastAsia="en-GB"/>
          <w14:ligatures w14:val="none"/>
        </w:rPr>
        <w:fldChar w:fldCharType="begin"/>
      </w:r>
      <w:r w:rsidR="00CD6FFC">
        <w:rPr>
          <w:rFonts w:ascii="Times New Roman" w:eastAsia="Times New Roman" w:hAnsi="Times New Roman" w:cs="Times New Roman"/>
          <w:color w:val="000000"/>
          <w:kern w:val="0"/>
          <w:lang w:val="en-US" w:eastAsia="en-GB"/>
          <w14:ligatures w14:val="none"/>
        </w:rPr>
        <w:instrText xml:space="preserve"> ADDIN ZOTERO_ITEM CSL_CITATION {"citationID":"TSxBFo7S","properties":{"formattedCitation":"(Chambon, Dalege, et al., 2022)","plainCitation":"(Chambon, Dalege, et al., 2022)","noteIndex":0},"citationItems":[{"id":"JIgrCxyr/yRwlbOd0","uris":["http://zotero.org/users/10425122/items/MGNV5HJN"],"itemData":{"id":138,"type":"article-journal","abstract":"Preventive behaviors are crucial to prevent the spread of the coronavirus causing COVID-19. We adopted a complex psychological systems approach to obtain a descriptive account of the network of attitudes and behaviors related to COVID-19. A survey study (N ¼ 1,022) was conducted with subsamples from the United Kingdom (n ¼ 502) and the Netherlands (n ¼ 520). The results highlight the importance of people’s support for, and perceived efficacy of, the measures and preventive behaviors. This also applies to the perceived norm of family and friends adopting these behaviors. The networks in both countries were largely similar but also showed notable differences. The interplay of psychological factors in the networks is also highlighted, resulting in our appeal to policy makers to take complexity and mutual dependence of psychological factors into account. Future research should study the effects of interventions aimed at these factors, including effects on the network, to make causal inferences.","container-title":"Social Psychological and Personality Science","DOI":"10.1177/19485506211002420","ISSN":"1948-5506, 1948-5514","issue":"1","journalAbbreviation":"Social Psychological and Personality Science","language":"en","page":"233-245","source":"DOI.org (Crossref)","title":"A Psychological Network Approach to Attitudes and Preventive Behaviors During Pandemics: A COVID-19 Study in the United Kingdom and the Netherlands","title-short":"A Psychological Network Approach to Attitudes and Preventive Behaviors During Pandemics","volume":"13","author":[{"family":"Chambon","given":"Monique"},{"family":"Dalege","given":"Jonas"},{"family":"Elberse","given":"Janneke E."},{"family":"Harreveld","given":"Frenk","non-dropping-particle":"van"}],"issued":{"date-parts":[["2022",1]]}}}],"schema":"https://github.com/citation-style-language/schema/raw/master/csl-citation.json"} </w:instrText>
      </w:r>
      <w:r w:rsidR="0019234C">
        <w:rPr>
          <w:rFonts w:ascii="Times New Roman" w:eastAsia="Times New Roman" w:hAnsi="Times New Roman" w:cs="Times New Roman"/>
          <w:color w:val="000000"/>
          <w:kern w:val="0"/>
          <w:lang w:val="it-IT" w:eastAsia="en-GB"/>
          <w14:ligatures w14:val="none"/>
        </w:rPr>
        <w:fldChar w:fldCharType="separate"/>
      </w:r>
      <w:r w:rsidR="00740145">
        <w:rPr>
          <w:rFonts w:ascii="Times New Roman" w:eastAsia="Times New Roman" w:hAnsi="Times New Roman" w:cs="Times New Roman"/>
          <w:noProof/>
          <w:color w:val="000000"/>
          <w:kern w:val="0"/>
          <w:lang w:val="en-US" w:eastAsia="en-GB"/>
          <w14:ligatures w14:val="none"/>
        </w:rPr>
        <w:t>(Chambon, Dalege, et al., 2022)</w:t>
      </w:r>
      <w:r w:rsidR="0019234C">
        <w:rPr>
          <w:rFonts w:ascii="Times New Roman" w:eastAsia="Times New Roman" w:hAnsi="Times New Roman" w:cs="Times New Roman"/>
          <w:color w:val="000000"/>
          <w:kern w:val="0"/>
          <w:lang w:val="it-IT" w:eastAsia="en-GB"/>
          <w14:ligatures w14:val="none"/>
        </w:rPr>
        <w:fldChar w:fldCharType="end"/>
      </w:r>
      <w:r w:rsidR="0019234C" w:rsidRPr="00572F01">
        <w:rPr>
          <w:rFonts w:ascii="Times New Roman" w:eastAsia="Times New Roman" w:hAnsi="Times New Roman" w:cs="Times New Roman"/>
          <w:color w:val="000000"/>
          <w:kern w:val="0"/>
          <w:lang w:eastAsia="en-GB"/>
          <w14:ligatures w14:val="none"/>
        </w:rPr>
        <w:t xml:space="preserve">. </w:t>
      </w:r>
      <w:r w:rsidR="0019234C" w:rsidRPr="0019234C">
        <w:rPr>
          <w:rFonts w:ascii="Times New Roman" w:eastAsia="Times New Roman" w:hAnsi="Times New Roman" w:cs="Times New Roman"/>
          <w:color w:val="000000"/>
          <w:kern w:val="0"/>
          <w:lang w:val="en-US" w:eastAsia="en-GB"/>
          <w14:ligatures w14:val="none"/>
        </w:rPr>
        <w:t xml:space="preserve">This framework </w:t>
      </w:r>
      <w:r w:rsidR="0019234C">
        <w:rPr>
          <w:rFonts w:ascii="Times New Roman" w:eastAsia="Times New Roman" w:hAnsi="Times New Roman" w:cs="Times New Roman"/>
          <w:color w:val="000000"/>
          <w:kern w:val="0"/>
          <w:lang w:val="en-US" w:eastAsia="en-GB"/>
          <w14:ligatures w14:val="none"/>
        </w:rPr>
        <w:t>allows</w:t>
      </w:r>
      <w:r w:rsidR="0019234C" w:rsidRPr="0019234C">
        <w:rPr>
          <w:rFonts w:ascii="Times New Roman" w:eastAsia="Times New Roman" w:hAnsi="Times New Roman" w:cs="Times New Roman"/>
          <w:color w:val="000000"/>
          <w:kern w:val="0"/>
          <w:lang w:val="en-US" w:eastAsia="en-GB"/>
          <w14:ligatures w14:val="none"/>
        </w:rPr>
        <w:t xml:space="preserve"> </w:t>
      </w:r>
      <w:r w:rsidR="005F4339">
        <w:rPr>
          <w:rFonts w:ascii="Times New Roman" w:eastAsia="Times New Roman" w:hAnsi="Times New Roman" w:cs="Times New Roman"/>
          <w:color w:val="000000"/>
          <w:kern w:val="0"/>
          <w:lang w:val="en-US" w:eastAsia="en-GB"/>
          <w14:ligatures w14:val="none"/>
        </w:rPr>
        <w:t>me</w:t>
      </w:r>
      <w:r w:rsidR="0019234C" w:rsidRPr="0019234C">
        <w:rPr>
          <w:rFonts w:ascii="Times New Roman" w:eastAsia="Times New Roman" w:hAnsi="Times New Roman" w:cs="Times New Roman"/>
          <w:color w:val="000000"/>
          <w:kern w:val="0"/>
          <w:lang w:val="en-US" w:eastAsia="en-GB"/>
          <w14:ligatures w14:val="none"/>
        </w:rPr>
        <w:t xml:space="preserve"> to examine </w:t>
      </w:r>
      <w:r w:rsidR="0019234C">
        <w:rPr>
          <w:rFonts w:ascii="Times New Roman" w:eastAsia="Times New Roman" w:hAnsi="Times New Roman" w:cs="Times New Roman"/>
          <w:color w:val="000000"/>
          <w:kern w:val="0"/>
          <w:lang w:val="en-US" w:eastAsia="en-GB"/>
          <w14:ligatures w14:val="none"/>
        </w:rPr>
        <w:t xml:space="preserve">a wider set of variables, and to reconstruct </w:t>
      </w:r>
      <w:r w:rsidR="0019234C" w:rsidRPr="0019234C">
        <w:rPr>
          <w:rFonts w:ascii="Times New Roman" w:eastAsia="Times New Roman" w:hAnsi="Times New Roman" w:cs="Times New Roman"/>
          <w:color w:val="000000"/>
          <w:kern w:val="0"/>
          <w:lang w:val="en-US" w:eastAsia="en-GB"/>
          <w14:ligatures w14:val="none"/>
        </w:rPr>
        <w:t>the multivariate relationships existing bet</w:t>
      </w:r>
      <w:r w:rsidR="0019234C">
        <w:rPr>
          <w:rFonts w:ascii="Times New Roman" w:eastAsia="Times New Roman" w:hAnsi="Times New Roman" w:cs="Times New Roman"/>
          <w:color w:val="000000"/>
          <w:kern w:val="0"/>
          <w:lang w:val="en-US" w:eastAsia="en-GB"/>
          <w14:ligatures w14:val="none"/>
        </w:rPr>
        <w:t xml:space="preserve">ween the theoretical predictors of hesitancy </w:t>
      </w:r>
      <w:r w:rsidR="005F4339">
        <w:rPr>
          <w:rFonts w:ascii="Times New Roman" w:eastAsia="Times New Roman" w:hAnsi="Times New Roman" w:cs="Times New Roman"/>
          <w:color w:val="000000"/>
          <w:kern w:val="0"/>
          <w:lang w:val="en-US" w:eastAsia="en-GB"/>
          <w14:ligatures w14:val="none"/>
        </w:rPr>
        <w:t>I</w:t>
      </w:r>
      <w:r w:rsidR="0019234C">
        <w:rPr>
          <w:rFonts w:ascii="Times New Roman" w:eastAsia="Times New Roman" w:hAnsi="Times New Roman" w:cs="Times New Roman"/>
          <w:color w:val="000000"/>
          <w:kern w:val="0"/>
          <w:lang w:val="en-US" w:eastAsia="en-GB"/>
          <w14:ligatures w14:val="none"/>
        </w:rPr>
        <w:t xml:space="preserve"> discussed in Section</w:t>
      </w:r>
      <w:r w:rsidR="000E4E7F">
        <w:rPr>
          <w:rFonts w:ascii="Times New Roman" w:eastAsia="Times New Roman" w:hAnsi="Times New Roman" w:cs="Times New Roman"/>
          <w:color w:val="000000"/>
          <w:kern w:val="0"/>
          <w:lang w:val="en-US" w:eastAsia="en-GB"/>
          <w14:ligatures w14:val="none"/>
        </w:rPr>
        <w:t xml:space="preserve"> 2.1</w:t>
      </w:r>
      <w:r w:rsidR="0019234C">
        <w:rPr>
          <w:rFonts w:ascii="Times New Roman" w:eastAsia="Times New Roman" w:hAnsi="Times New Roman" w:cs="Times New Roman"/>
          <w:color w:val="000000"/>
          <w:kern w:val="0"/>
          <w:lang w:val="en-US" w:eastAsia="en-GB"/>
          <w14:ligatures w14:val="none"/>
        </w:rPr>
        <w:t xml:space="preserve">. </w:t>
      </w:r>
    </w:p>
    <w:p w14:paraId="38CFFC14" w14:textId="21FBC7A2" w:rsidR="0019234C" w:rsidRPr="0019234C" w:rsidRDefault="0019234C" w:rsidP="001876DD">
      <w:pPr>
        <w:spacing w:before="200" w:after="200"/>
        <w:jc w:val="both"/>
        <w:rPr>
          <w:rFonts w:ascii="Times New Roman" w:eastAsia="Times New Roman" w:hAnsi="Times New Roman" w:cs="Times New Roman"/>
          <w:color w:val="000000"/>
          <w:kern w:val="0"/>
          <w:lang w:val="en-US" w:eastAsia="en-GB"/>
          <w14:ligatures w14:val="none"/>
        </w:rPr>
      </w:pPr>
      <w:r w:rsidRPr="00572F01">
        <w:rPr>
          <w:rFonts w:ascii="Times New Roman" w:eastAsia="Times New Roman" w:hAnsi="Times New Roman" w:cs="Times New Roman"/>
          <w:color w:val="000000"/>
          <w:kern w:val="0"/>
          <w:lang w:eastAsia="en-GB"/>
          <w14:ligatures w14:val="none"/>
        </w:rPr>
        <w:t xml:space="preserve">Network estimation of multivariate data is implemented through graphical models. </w:t>
      </w:r>
      <w:r w:rsidRPr="0019234C">
        <w:rPr>
          <w:rFonts w:ascii="Times New Roman" w:eastAsia="Times New Roman" w:hAnsi="Times New Roman" w:cs="Times New Roman"/>
          <w:color w:val="000000"/>
          <w:kern w:val="0"/>
          <w:lang w:val="en-US" w:eastAsia="en-GB"/>
          <w14:ligatures w14:val="none"/>
        </w:rPr>
        <w:t xml:space="preserve">Broad </w:t>
      </w:r>
      <w:r w:rsidRPr="00572F01">
        <w:rPr>
          <w:rFonts w:ascii="Times New Roman" w:eastAsia="Times New Roman" w:hAnsi="Times New Roman" w:cs="Times New Roman"/>
          <w:color w:val="000000"/>
          <w:kern w:val="0"/>
          <w:lang w:eastAsia="en-GB"/>
          <w14:ligatures w14:val="none"/>
        </w:rPr>
        <w:t xml:space="preserve">Attitude </w:t>
      </w:r>
      <w:r w:rsidRPr="0019234C">
        <w:rPr>
          <w:rFonts w:ascii="Times New Roman" w:eastAsia="Times New Roman" w:hAnsi="Times New Roman" w:cs="Times New Roman"/>
          <w:color w:val="000000"/>
          <w:kern w:val="0"/>
          <w:lang w:val="en-US" w:eastAsia="en-GB"/>
          <w14:ligatures w14:val="none"/>
        </w:rPr>
        <w:t>N</w:t>
      </w:r>
      <w:proofErr w:type="spellStart"/>
      <w:r w:rsidRPr="00572F01">
        <w:rPr>
          <w:rFonts w:ascii="Times New Roman" w:eastAsia="Times New Roman" w:hAnsi="Times New Roman" w:cs="Times New Roman"/>
          <w:color w:val="000000"/>
          <w:kern w:val="0"/>
          <w:lang w:eastAsia="en-GB"/>
          <w14:ligatures w14:val="none"/>
        </w:rPr>
        <w:t>etworks</w:t>
      </w:r>
      <w:proofErr w:type="spellEnd"/>
      <w:r w:rsidRPr="00572F01">
        <w:rPr>
          <w:rFonts w:ascii="Times New Roman" w:eastAsia="Times New Roman" w:hAnsi="Times New Roman" w:cs="Times New Roman"/>
          <w:color w:val="000000"/>
          <w:kern w:val="0"/>
          <w:lang w:eastAsia="en-GB"/>
          <w14:ligatures w14:val="none"/>
        </w:rPr>
        <w:t xml:space="preserve"> </w:t>
      </w:r>
      <w:r w:rsidR="000E4E7F" w:rsidRPr="000E4E7F">
        <w:rPr>
          <w:rFonts w:ascii="Times New Roman" w:eastAsia="Times New Roman" w:hAnsi="Times New Roman" w:cs="Times New Roman"/>
          <w:color w:val="000000"/>
          <w:kern w:val="0"/>
          <w:lang w:val="en-US" w:eastAsia="en-GB"/>
          <w14:ligatures w14:val="none"/>
        </w:rPr>
        <w:t>are</w:t>
      </w:r>
      <w:r w:rsidR="000E4E7F">
        <w:rPr>
          <w:rFonts w:ascii="Times New Roman" w:eastAsia="Times New Roman" w:hAnsi="Times New Roman" w:cs="Times New Roman"/>
          <w:color w:val="000000"/>
          <w:kern w:val="0"/>
          <w:lang w:val="en-US" w:eastAsia="en-GB"/>
          <w14:ligatures w14:val="none"/>
        </w:rPr>
        <w:t xml:space="preserve"> based</w:t>
      </w:r>
      <w:r w:rsidRPr="00572F01">
        <w:rPr>
          <w:rFonts w:ascii="Times New Roman" w:eastAsia="Times New Roman" w:hAnsi="Times New Roman" w:cs="Times New Roman"/>
          <w:color w:val="000000"/>
          <w:kern w:val="0"/>
          <w:lang w:eastAsia="en-GB"/>
          <w14:ligatures w14:val="none"/>
        </w:rPr>
        <w:t xml:space="preserve"> on a special type of graphical model called Pairwise Random Mar</w:t>
      </w:r>
      <w:r w:rsidR="004A227D" w:rsidRPr="004A227D">
        <w:rPr>
          <w:rFonts w:ascii="Times New Roman" w:eastAsia="Times New Roman" w:hAnsi="Times New Roman" w:cs="Times New Roman"/>
          <w:color w:val="000000"/>
          <w:kern w:val="0"/>
          <w:lang w:val="en-US" w:eastAsia="en-GB"/>
          <w14:ligatures w14:val="none"/>
        </w:rPr>
        <w:t>o</w:t>
      </w:r>
      <w:proofErr w:type="spellStart"/>
      <w:r w:rsidRPr="00572F01">
        <w:rPr>
          <w:rFonts w:ascii="Times New Roman" w:eastAsia="Times New Roman" w:hAnsi="Times New Roman" w:cs="Times New Roman"/>
          <w:color w:val="000000"/>
          <w:kern w:val="0"/>
          <w:lang w:eastAsia="en-GB"/>
          <w14:ligatures w14:val="none"/>
        </w:rPr>
        <w:t>kv</w:t>
      </w:r>
      <w:proofErr w:type="spellEnd"/>
      <w:r w:rsidRPr="00572F01">
        <w:rPr>
          <w:rFonts w:ascii="Times New Roman" w:eastAsia="Times New Roman" w:hAnsi="Times New Roman" w:cs="Times New Roman"/>
          <w:color w:val="000000"/>
          <w:kern w:val="0"/>
          <w:lang w:eastAsia="en-GB"/>
          <w14:ligatures w14:val="none"/>
        </w:rPr>
        <w:t xml:space="preserve"> Fields [PMRF] </w:t>
      </w:r>
      <w:r>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{"citationID":"D6PGLiRA","properties":{"formattedCitation":"(Lauritzen, 1996)","plainCitation":"(Lauritzen, 1996)","noteIndex":0},"citationItems":[{"id":"JIgrCxyr/xW8iQOs4","uris":["http://zotero.org/users/10425122/items/Z8CE9F4K"],"itemData":{"id":427,"type":"book","publisher":"Clarendon Press","title":"Graphical models","volume":"17","author":[{"family":"Lauritzen","given":"Steffen L"}],"issued":{"date-parts":[["1996"]]}}}],"schema":"https://github.com/citation-style-language/schema/raw/master/csl-citation.json"} </w:instrText>
      </w:r>
      <w:r>
        <w:rPr>
          <w:rFonts w:ascii="Times New Roman" w:eastAsia="Times New Roman" w:hAnsi="Times New Roman" w:cs="Times New Roman"/>
          <w:color w:val="000000"/>
          <w:kern w:val="0"/>
          <w:lang w:eastAsia="en-GB"/>
          <w14:ligatures w14:val="none"/>
        </w:rPr>
        <w:fldChar w:fldCharType="separate"/>
      </w:r>
      <w:r>
        <w:rPr>
          <w:rFonts w:ascii="Times New Roman" w:eastAsia="Times New Roman" w:hAnsi="Times New Roman" w:cs="Times New Roman"/>
          <w:noProof/>
          <w:color w:val="000000"/>
          <w:kern w:val="0"/>
          <w:lang w:eastAsia="en-GB"/>
          <w14:ligatures w14:val="none"/>
        </w:rPr>
        <w:t>(Lauritzen, 1996)</w:t>
      </w:r>
      <w:r>
        <w:rPr>
          <w:rFonts w:ascii="Times New Roman" w:eastAsia="Times New Roman" w:hAnsi="Times New Roman" w:cs="Times New Roman"/>
          <w:color w:val="000000"/>
          <w:kern w:val="0"/>
          <w:lang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The edges of a PMRF </w:t>
      </w:r>
      <w:r w:rsidR="0036772D" w:rsidRPr="0036772D">
        <w:rPr>
          <w:rFonts w:ascii="Times New Roman" w:eastAsia="Times New Roman" w:hAnsi="Times New Roman" w:cs="Times New Roman"/>
          <w:color w:val="000000"/>
          <w:kern w:val="0"/>
          <w:lang w:val="en-US" w:eastAsia="en-GB"/>
          <w14:ligatures w14:val="none"/>
        </w:rPr>
        <w:t xml:space="preserve">are indicative of the unique variance shared </w:t>
      </w:r>
      <w:r w:rsidR="0036772D">
        <w:rPr>
          <w:rFonts w:ascii="Times New Roman" w:eastAsia="Times New Roman" w:hAnsi="Times New Roman" w:cs="Times New Roman"/>
          <w:color w:val="000000"/>
          <w:kern w:val="0"/>
          <w:lang w:val="en-US" w:eastAsia="en-GB"/>
          <w14:ligatures w14:val="none"/>
        </w:rPr>
        <w:t>by pairs of network nodes</w:t>
      </w:r>
      <w:r w:rsidRPr="00572F01">
        <w:rPr>
          <w:rFonts w:ascii="Times New Roman" w:eastAsia="Times New Roman" w:hAnsi="Times New Roman" w:cs="Times New Roman"/>
          <w:color w:val="000000"/>
          <w:kern w:val="0"/>
          <w:lang w:eastAsia="en-GB"/>
          <w14:ligatures w14:val="none"/>
        </w:rPr>
        <w:t xml:space="preserve">. </w:t>
      </w:r>
      <w:r w:rsidR="000E4E7F" w:rsidRPr="000E4E7F">
        <w:rPr>
          <w:rFonts w:ascii="Times New Roman" w:eastAsia="Times New Roman" w:hAnsi="Times New Roman" w:cs="Times New Roman"/>
          <w:color w:val="000000"/>
          <w:kern w:val="0"/>
          <w:lang w:val="en-US" w:eastAsia="en-GB"/>
          <w14:ligatures w14:val="none"/>
        </w:rPr>
        <w:t>Accordin</w:t>
      </w:r>
      <w:r w:rsidR="000E4E7F">
        <w:rPr>
          <w:rFonts w:ascii="Times New Roman" w:eastAsia="Times New Roman" w:hAnsi="Times New Roman" w:cs="Times New Roman"/>
          <w:color w:val="000000"/>
          <w:kern w:val="0"/>
          <w:lang w:val="en-US" w:eastAsia="en-GB"/>
          <w14:ligatures w14:val="none"/>
        </w:rPr>
        <w:t>gly</w:t>
      </w:r>
      <w:r w:rsidRPr="00572F01">
        <w:rPr>
          <w:rFonts w:ascii="Times New Roman" w:eastAsia="Times New Roman" w:hAnsi="Times New Roman" w:cs="Times New Roman"/>
          <w:color w:val="000000"/>
          <w:kern w:val="0"/>
          <w:lang w:eastAsia="en-GB"/>
          <w14:ligatures w14:val="none"/>
        </w:rPr>
        <w:t xml:space="preserve">, two nodes are connected if -after controlling for </w:t>
      </w:r>
      <w:r w:rsidR="000E4E7F" w:rsidRPr="000E4E7F">
        <w:rPr>
          <w:rFonts w:ascii="Times New Roman" w:eastAsia="Times New Roman" w:hAnsi="Times New Roman" w:cs="Times New Roman"/>
          <w:color w:val="000000"/>
          <w:kern w:val="0"/>
          <w:lang w:val="en-US" w:eastAsia="en-GB"/>
          <w14:ligatures w14:val="none"/>
        </w:rPr>
        <w:t>each</w:t>
      </w:r>
      <w:r w:rsidRPr="00572F01">
        <w:rPr>
          <w:rFonts w:ascii="Times New Roman" w:eastAsia="Times New Roman" w:hAnsi="Times New Roman" w:cs="Times New Roman"/>
          <w:color w:val="000000"/>
          <w:kern w:val="0"/>
          <w:lang w:eastAsia="en-GB"/>
          <w14:ligatures w14:val="none"/>
        </w:rPr>
        <w:t xml:space="preserve"> other</w:t>
      </w:r>
      <w:r w:rsidR="000E4E7F" w:rsidRPr="000E4E7F">
        <w:rPr>
          <w:rFonts w:ascii="Times New Roman" w:eastAsia="Times New Roman" w:hAnsi="Times New Roman" w:cs="Times New Roman"/>
          <w:color w:val="000000"/>
          <w:kern w:val="0"/>
          <w:lang w:val="en-US" w:eastAsia="en-GB"/>
          <w14:ligatures w14:val="none"/>
        </w:rPr>
        <w:t xml:space="preserve"> </w:t>
      </w:r>
      <w:r w:rsidR="000E4E7F">
        <w:rPr>
          <w:rFonts w:ascii="Times New Roman" w:eastAsia="Times New Roman" w:hAnsi="Times New Roman" w:cs="Times New Roman"/>
          <w:color w:val="000000"/>
          <w:kern w:val="0"/>
          <w:lang w:val="en-US" w:eastAsia="en-GB"/>
          <w14:ligatures w14:val="none"/>
        </w:rPr>
        <w:t>variable in the model</w:t>
      </w:r>
      <w:r w:rsidRPr="00572F01">
        <w:rPr>
          <w:rFonts w:ascii="Times New Roman" w:eastAsia="Times New Roman" w:hAnsi="Times New Roman" w:cs="Times New Roman"/>
          <w:color w:val="000000"/>
          <w:kern w:val="0"/>
          <w:lang w:eastAsia="en-GB"/>
          <w14:ligatures w14:val="none"/>
        </w:rPr>
        <w:t>- they are still conditionally dependent</w:t>
      </w:r>
      <w:r w:rsidR="000E4E7F" w:rsidRPr="000E4E7F">
        <w:rPr>
          <w:rFonts w:ascii="Times New Roman" w:eastAsia="Times New Roman" w:hAnsi="Times New Roman" w:cs="Times New Roman"/>
          <w:color w:val="000000"/>
          <w:kern w:val="0"/>
          <w:lang w:val="en-US" w:eastAsia="en-GB"/>
          <w14:ligatures w14:val="none"/>
        </w:rPr>
        <w:t>.</w:t>
      </w:r>
      <w:r w:rsidR="000E4E7F">
        <w:rPr>
          <w:rFonts w:ascii="Times New Roman" w:eastAsia="Times New Roman" w:hAnsi="Times New Roman" w:cs="Times New Roman"/>
          <w:color w:val="000000"/>
          <w:kern w:val="0"/>
          <w:lang w:val="en-US" w:eastAsia="en-GB"/>
          <w14:ligatures w14:val="none"/>
        </w:rPr>
        <w:t xml:space="preserve"> </w:t>
      </w:r>
      <w:r w:rsidR="00972002">
        <w:rPr>
          <w:rFonts w:ascii="Times New Roman" w:eastAsia="Times New Roman" w:hAnsi="Times New Roman" w:cs="Times New Roman"/>
          <w:color w:val="000000"/>
          <w:kern w:val="0"/>
          <w:lang w:val="en-US" w:eastAsia="en-GB"/>
          <w14:ligatures w14:val="none"/>
        </w:rPr>
        <w:t>Conversely</w:t>
      </w:r>
      <w:r w:rsidR="000E4E7F">
        <w:rPr>
          <w:rFonts w:ascii="Times New Roman" w:eastAsia="Times New Roman" w:hAnsi="Times New Roman" w:cs="Times New Roman"/>
          <w:color w:val="000000"/>
          <w:kern w:val="0"/>
          <w:lang w:val="en-US" w:eastAsia="en-GB"/>
          <w14:ligatures w14:val="none"/>
        </w:rPr>
        <w:t>,</w:t>
      </w:r>
      <w:r w:rsidRPr="00572F01">
        <w:rPr>
          <w:rFonts w:ascii="Times New Roman" w:eastAsia="Times New Roman" w:hAnsi="Times New Roman" w:cs="Times New Roman"/>
          <w:color w:val="000000"/>
          <w:kern w:val="0"/>
          <w:lang w:eastAsia="en-GB"/>
          <w14:ligatures w14:val="none"/>
        </w:rPr>
        <w:t xml:space="preserve"> nodes</w:t>
      </w:r>
      <w:r w:rsidR="000E4E7F" w:rsidRPr="000E4E7F">
        <w:rPr>
          <w:rFonts w:ascii="Times New Roman" w:eastAsia="Times New Roman" w:hAnsi="Times New Roman" w:cs="Times New Roman"/>
          <w:color w:val="000000"/>
          <w:kern w:val="0"/>
          <w:lang w:val="en-US" w:eastAsia="en-GB"/>
          <w14:ligatures w14:val="none"/>
        </w:rPr>
        <w:t xml:space="preserve"> of a </w:t>
      </w:r>
      <w:r w:rsidR="000E4E7F">
        <w:rPr>
          <w:rFonts w:ascii="Times New Roman" w:eastAsia="Times New Roman" w:hAnsi="Times New Roman" w:cs="Times New Roman"/>
          <w:color w:val="000000"/>
          <w:kern w:val="0"/>
          <w:lang w:val="en-US" w:eastAsia="en-GB"/>
          <w14:ligatures w14:val="none"/>
        </w:rPr>
        <w:t>PMRF</w:t>
      </w:r>
      <w:r w:rsidRPr="00572F01">
        <w:rPr>
          <w:rFonts w:ascii="Times New Roman" w:eastAsia="Times New Roman" w:hAnsi="Times New Roman" w:cs="Times New Roman"/>
          <w:color w:val="000000"/>
          <w:kern w:val="0"/>
          <w:lang w:eastAsia="en-GB"/>
          <w14:ligatures w14:val="none"/>
        </w:rPr>
        <w:t xml:space="preserve"> are </w:t>
      </w:r>
      <w:r w:rsidR="000E4E7F" w:rsidRPr="000E4E7F">
        <w:rPr>
          <w:rFonts w:ascii="Times New Roman" w:eastAsia="Times New Roman" w:hAnsi="Times New Roman" w:cs="Times New Roman"/>
          <w:color w:val="000000"/>
          <w:kern w:val="0"/>
          <w:lang w:val="en-US" w:eastAsia="en-GB"/>
          <w14:ligatures w14:val="none"/>
        </w:rPr>
        <w:t>untied onl</w:t>
      </w:r>
      <w:r w:rsidR="000E4E7F">
        <w:rPr>
          <w:rFonts w:ascii="Times New Roman" w:eastAsia="Times New Roman" w:hAnsi="Times New Roman" w:cs="Times New Roman"/>
          <w:color w:val="000000"/>
          <w:kern w:val="0"/>
          <w:lang w:val="en-US" w:eastAsia="en-GB"/>
          <w14:ligatures w14:val="none"/>
        </w:rPr>
        <w:t>y</w:t>
      </w:r>
      <w:r w:rsidRPr="00572F01">
        <w:rPr>
          <w:rFonts w:ascii="Times New Roman" w:eastAsia="Times New Roman" w:hAnsi="Times New Roman" w:cs="Times New Roman"/>
          <w:color w:val="000000"/>
          <w:kern w:val="0"/>
          <w:lang w:eastAsia="en-GB"/>
          <w14:ligatures w14:val="none"/>
        </w:rPr>
        <w:t xml:space="preserve"> if conditionally independent</w:t>
      </w:r>
      <w:r w:rsidR="000E4E7F" w:rsidRPr="000E4E7F">
        <w:rPr>
          <w:rFonts w:ascii="Times New Roman" w:eastAsia="Times New Roman" w:hAnsi="Times New Roman" w:cs="Times New Roman"/>
          <w:color w:val="000000"/>
          <w:kern w:val="0"/>
          <w:lang w:val="en-US" w:eastAsia="en-GB"/>
          <w14:ligatures w14:val="none"/>
        </w:rPr>
        <w:t xml:space="preserve"> a</w:t>
      </w:r>
      <w:r w:rsidR="000E4E7F">
        <w:rPr>
          <w:rFonts w:ascii="Times New Roman" w:eastAsia="Times New Roman" w:hAnsi="Times New Roman" w:cs="Times New Roman"/>
          <w:color w:val="000000"/>
          <w:kern w:val="0"/>
          <w:lang w:val="en-US" w:eastAsia="en-GB"/>
          <w14:ligatures w14:val="none"/>
        </w:rPr>
        <w:t>fter conditioning on every other variable</w:t>
      </w:r>
      <w:r w:rsidRPr="00572F01">
        <w:rPr>
          <w:rFonts w:ascii="Times New Roman" w:eastAsia="Times New Roman" w:hAnsi="Times New Roman" w:cs="Times New Roman"/>
          <w:color w:val="000000"/>
          <w:kern w:val="0"/>
          <w:lang w:eastAsia="en-GB"/>
          <w14:ligatures w14:val="none"/>
        </w:rPr>
        <w:t xml:space="preserve">. </w:t>
      </w:r>
    </w:p>
    <w:p w14:paraId="7354F75B" w14:textId="132656C5" w:rsidR="004439D7" w:rsidRDefault="001876DD" w:rsidP="004439D7">
      <w:pPr>
        <w:spacing w:before="200" w:after="200"/>
        <w:jc w:val="both"/>
        <w:rPr>
          <w:rFonts w:ascii="Times New Roman" w:eastAsia="Times New Roman" w:hAnsi="Times New Roman" w:cs="Times New Roman"/>
          <w:color w:val="000000"/>
          <w:kern w:val="0"/>
          <w:lang w:eastAsia="en-GB"/>
          <w14:ligatures w14:val="none"/>
        </w:rPr>
      </w:pPr>
      <w:r w:rsidRPr="00572F01">
        <w:rPr>
          <w:rFonts w:ascii="Times New Roman" w:eastAsia="Times New Roman" w:hAnsi="Times New Roman" w:cs="Times New Roman"/>
          <w:color w:val="000000"/>
          <w:kern w:val="0"/>
          <w:lang w:eastAsia="en-GB"/>
          <w14:ligatures w14:val="none"/>
        </w:rPr>
        <w:t xml:space="preserve">Figure 1 reports a simplified Broad Attitude Network </w:t>
      </w:r>
      <w:r w:rsidR="00E80670" w:rsidRPr="00E80670">
        <w:rPr>
          <w:rFonts w:ascii="Times New Roman" w:eastAsia="Times New Roman" w:hAnsi="Times New Roman" w:cs="Times New Roman"/>
          <w:color w:val="000000"/>
          <w:kern w:val="0"/>
          <w:lang w:val="en-US" w:eastAsia="en-GB"/>
          <w14:ligatures w14:val="none"/>
        </w:rPr>
        <w:t>related to</w:t>
      </w:r>
      <w:r w:rsidRPr="00572F01">
        <w:rPr>
          <w:rFonts w:ascii="Times New Roman" w:eastAsia="Times New Roman" w:hAnsi="Times New Roman" w:cs="Times New Roman"/>
          <w:color w:val="000000"/>
          <w:kern w:val="0"/>
          <w:lang w:eastAsia="en-GB"/>
          <w14:ligatures w14:val="none"/>
        </w:rPr>
        <w:t xml:space="preserve"> COVID-19 vaccine hesitancy. </w:t>
      </w:r>
      <w:r w:rsidR="00E80670" w:rsidRPr="00E80670">
        <w:rPr>
          <w:rFonts w:ascii="Times New Roman" w:eastAsia="Times New Roman" w:hAnsi="Times New Roman" w:cs="Times New Roman"/>
          <w:color w:val="000000"/>
          <w:kern w:val="0"/>
          <w:lang w:val="en-US" w:eastAsia="en-GB"/>
          <w14:ligatures w14:val="none"/>
        </w:rPr>
        <w:t>Nodes represen</w:t>
      </w:r>
      <w:r w:rsidR="00E80670">
        <w:rPr>
          <w:rFonts w:ascii="Times New Roman" w:eastAsia="Times New Roman" w:hAnsi="Times New Roman" w:cs="Times New Roman"/>
          <w:color w:val="000000"/>
          <w:kern w:val="0"/>
          <w:lang w:val="en-US" w:eastAsia="en-GB"/>
          <w14:ligatures w14:val="none"/>
        </w:rPr>
        <w:t xml:space="preserve">t survey questions. </w:t>
      </w:r>
      <w:r w:rsidR="0036772D" w:rsidRPr="0036772D">
        <w:rPr>
          <w:rFonts w:ascii="Times New Roman" w:eastAsia="Times New Roman" w:hAnsi="Times New Roman" w:cs="Times New Roman"/>
          <w:color w:val="000000"/>
          <w:kern w:val="0"/>
          <w:lang w:val="en-US" w:eastAsia="en-GB"/>
          <w14:ligatures w14:val="none"/>
        </w:rPr>
        <w:t>An</w:t>
      </w:r>
      <w:r w:rsidR="0036772D">
        <w:rPr>
          <w:rFonts w:ascii="Times New Roman" w:eastAsia="Times New Roman" w:hAnsi="Times New Roman" w:cs="Times New Roman"/>
          <w:color w:val="000000"/>
          <w:kern w:val="0"/>
          <w:lang w:val="en-US" w:eastAsia="en-GB"/>
          <w14:ligatures w14:val="none"/>
        </w:rPr>
        <w:t xml:space="preserve"> ed</w:t>
      </w:r>
      <w:proofErr w:type="spellStart"/>
      <w:r w:rsidRPr="00572F01">
        <w:rPr>
          <w:rFonts w:ascii="Times New Roman" w:eastAsia="Times New Roman" w:hAnsi="Times New Roman" w:cs="Times New Roman"/>
          <w:color w:val="000000"/>
          <w:kern w:val="0"/>
          <w:lang w:eastAsia="en-GB"/>
          <w14:ligatures w14:val="none"/>
        </w:rPr>
        <w:t>ge</w:t>
      </w:r>
      <w:proofErr w:type="spellEnd"/>
      <w:r w:rsidRPr="00572F01">
        <w:rPr>
          <w:rFonts w:ascii="Times New Roman" w:eastAsia="Times New Roman" w:hAnsi="Times New Roman" w:cs="Times New Roman"/>
          <w:color w:val="000000"/>
          <w:kern w:val="0"/>
          <w:lang w:eastAsia="en-GB"/>
          <w14:ligatures w14:val="none"/>
        </w:rPr>
        <w:t xml:space="preserve"> </w:t>
      </w:r>
      <w:r w:rsidR="0036772D" w:rsidRPr="0036772D">
        <w:rPr>
          <w:rFonts w:ascii="Times New Roman" w:eastAsia="Times New Roman" w:hAnsi="Times New Roman" w:cs="Times New Roman"/>
          <w:color w:val="000000"/>
          <w:kern w:val="0"/>
          <w:lang w:val="en-US" w:eastAsia="en-GB"/>
          <w14:ligatures w14:val="none"/>
        </w:rPr>
        <w:t>is</w:t>
      </w:r>
      <w:r w:rsidRPr="00572F01">
        <w:rPr>
          <w:rFonts w:ascii="Times New Roman" w:eastAsia="Times New Roman" w:hAnsi="Times New Roman" w:cs="Times New Roman"/>
          <w:color w:val="000000"/>
          <w:kern w:val="0"/>
          <w:lang w:eastAsia="en-GB"/>
          <w14:ligatures w14:val="none"/>
        </w:rPr>
        <w:t xml:space="preserve"> interpretable as </w:t>
      </w:r>
      <w:r w:rsidR="0036772D" w:rsidRPr="0036772D">
        <w:rPr>
          <w:rFonts w:ascii="Times New Roman" w:eastAsia="Times New Roman" w:hAnsi="Times New Roman" w:cs="Times New Roman"/>
          <w:color w:val="000000"/>
          <w:kern w:val="0"/>
          <w:lang w:val="en-US" w:eastAsia="en-GB"/>
          <w14:ligatures w14:val="none"/>
        </w:rPr>
        <w:t xml:space="preserve">the linear </w:t>
      </w:r>
      <w:r w:rsidR="0036772D">
        <w:rPr>
          <w:rFonts w:ascii="Times New Roman" w:eastAsia="Times New Roman" w:hAnsi="Times New Roman" w:cs="Times New Roman"/>
          <w:color w:val="000000"/>
          <w:kern w:val="0"/>
          <w:lang w:val="en-US" w:eastAsia="en-GB"/>
          <w14:ligatures w14:val="none"/>
        </w:rPr>
        <w:t>influence between two variables</w:t>
      </w:r>
      <w:r w:rsidRPr="00572F01">
        <w:rPr>
          <w:rFonts w:ascii="Times New Roman" w:eastAsia="Times New Roman" w:hAnsi="Times New Roman" w:cs="Times New Roman"/>
          <w:color w:val="000000"/>
          <w:kern w:val="0"/>
          <w:lang w:eastAsia="en-GB"/>
          <w14:ligatures w14:val="none"/>
        </w:rPr>
        <w:t xml:space="preserve">, </w:t>
      </w:r>
      <w:proofErr w:type="gramStart"/>
      <w:r w:rsidR="0036772D" w:rsidRPr="0036772D">
        <w:rPr>
          <w:rFonts w:ascii="Times New Roman" w:eastAsia="Times New Roman" w:hAnsi="Times New Roman" w:cs="Times New Roman"/>
          <w:color w:val="000000"/>
          <w:kern w:val="0"/>
          <w:lang w:val="en-US" w:eastAsia="en-GB"/>
          <w14:ligatures w14:val="none"/>
        </w:rPr>
        <w:t xml:space="preserve">controlling </w:t>
      </w:r>
      <w:r w:rsidR="0036772D">
        <w:rPr>
          <w:rFonts w:ascii="Times New Roman" w:eastAsia="Times New Roman" w:hAnsi="Times New Roman" w:cs="Times New Roman"/>
          <w:color w:val="000000"/>
          <w:kern w:val="0"/>
          <w:lang w:val="en-US" w:eastAsia="en-GB"/>
          <w14:ligatures w14:val="none"/>
        </w:rPr>
        <w:t>for</w:t>
      </w:r>
      <w:proofErr w:type="gramEnd"/>
      <w:r w:rsidR="0036772D">
        <w:rPr>
          <w:rFonts w:ascii="Times New Roman" w:eastAsia="Times New Roman" w:hAnsi="Times New Roman" w:cs="Times New Roman"/>
          <w:color w:val="000000"/>
          <w:kern w:val="0"/>
          <w:lang w:val="en-US" w:eastAsia="en-GB"/>
          <w14:ligatures w14:val="none"/>
        </w:rPr>
        <w:t xml:space="preserve"> all other variables in the model. </w:t>
      </w:r>
      <w:r w:rsidRPr="00572F01">
        <w:rPr>
          <w:rFonts w:ascii="Times New Roman" w:eastAsia="Times New Roman" w:hAnsi="Times New Roman" w:cs="Times New Roman"/>
          <w:color w:val="000000"/>
          <w:kern w:val="0"/>
          <w:lang w:eastAsia="en-GB"/>
          <w14:ligatures w14:val="none"/>
        </w:rPr>
        <w:t xml:space="preserve">Blue edges represent positive linear influences, red negative ones. Edge width is proportional to the strength of the associations. In </w:t>
      </w:r>
      <w:r w:rsidRPr="00572F01">
        <w:rPr>
          <w:rFonts w:ascii="Times New Roman" w:eastAsia="Times New Roman" w:hAnsi="Times New Roman" w:cs="Times New Roman"/>
          <w:color w:val="000000"/>
          <w:kern w:val="0"/>
          <w:lang w:eastAsia="en-GB"/>
          <w14:ligatures w14:val="none"/>
        </w:rPr>
        <w:lastRenderedPageBreak/>
        <w:t xml:space="preserve">this example, </w:t>
      </w:r>
      <w:r w:rsidR="00E80670" w:rsidRPr="00E80670">
        <w:rPr>
          <w:rFonts w:ascii="Times New Roman" w:eastAsia="Times New Roman" w:hAnsi="Times New Roman" w:cs="Times New Roman"/>
          <w:color w:val="000000"/>
          <w:kern w:val="0"/>
          <w:lang w:val="en-US" w:eastAsia="en-GB"/>
          <w14:ligatures w14:val="none"/>
        </w:rPr>
        <w:t>the nodes</w:t>
      </w:r>
      <w:r w:rsidRPr="00572F01">
        <w:rPr>
          <w:rFonts w:ascii="Times New Roman" w:eastAsia="Times New Roman" w:hAnsi="Times New Roman" w:cs="Times New Roman"/>
          <w:color w:val="000000"/>
          <w:kern w:val="0"/>
          <w:lang w:eastAsia="en-GB"/>
          <w14:ligatures w14:val="none"/>
        </w:rPr>
        <w:t xml:space="preserve"> </w:t>
      </w:r>
      <w:r w:rsidR="00972002" w:rsidRPr="00972002">
        <w:rPr>
          <w:rFonts w:ascii="Times New Roman" w:eastAsia="Times New Roman" w:hAnsi="Times New Roman" w:cs="Times New Roman"/>
          <w:i/>
          <w:iCs/>
          <w:color w:val="000000"/>
          <w:kern w:val="0"/>
          <w:lang w:eastAsia="en-GB"/>
          <w14:ligatures w14:val="none"/>
        </w:rPr>
        <w:t>low-risk</w:t>
      </w:r>
      <w:r w:rsidRPr="0036772D">
        <w:rPr>
          <w:rFonts w:ascii="Times New Roman" w:eastAsia="Times New Roman" w:hAnsi="Times New Roman" w:cs="Times New Roman"/>
          <w:i/>
          <w:iCs/>
          <w:color w:val="000000"/>
          <w:kern w:val="0"/>
          <w:lang w:eastAsia="en-GB"/>
          <w14:ligatures w14:val="none"/>
        </w:rPr>
        <w:t xml:space="preserve"> perception</w:t>
      </w:r>
      <w:r w:rsidR="00E80670">
        <w:rPr>
          <w:rStyle w:val="Rimandonotaapidipagina"/>
          <w:rFonts w:ascii="Times New Roman" w:eastAsia="Times New Roman" w:hAnsi="Times New Roman" w:cs="Times New Roman"/>
          <w:i/>
          <w:iCs/>
          <w:color w:val="000000"/>
          <w:kern w:val="0"/>
          <w:lang w:eastAsia="en-GB"/>
          <w14:ligatures w14:val="none"/>
        </w:rPr>
        <w:footnoteReference w:id="4"/>
      </w:r>
      <w:r w:rsidRPr="00572F01">
        <w:rPr>
          <w:rFonts w:ascii="Times New Roman" w:eastAsia="Times New Roman" w:hAnsi="Times New Roman" w:cs="Times New Roman"/>
          <w:color w:val="000000"/>
          <w:kern w:val="0"/>
          <w:lang w:eastAsia="en-GB"/>
          <w14:ligatures w14:val="none"/>
        </w:rPr>
        <w:t xml:space="preserve">, </w:t>
      </w:r>
      <w:r w:rsidRPr="0036772D">
        <w:rPr>
          <w:rFonts w:ascii="Times New Roman" w:eastAsia="Times New Roman" w:hAnsi="Times New Roman" w:cs="Times New Roman"/>
          <w:i/>
          <w:iCs/>
          <w:color w:val="000000"/>
          <w:kern w:val="0"/>
          <w:lang w:eastAsia="en-GB"/>
          <w14:ligatures w14:val="none"/>
        </w:rPr>
        <w:t>distrust in institutions</w:t>
      </w:r>
      <w:r w:rsidRPr="00572F01">
        <w:rPr>
          <w:rFonts w:ascii="Times New Roman" w:eastAsia="Times New Roman" w:hAnsi="Times New Roman" w:cs="Times New Roman"/>
          <w:color w:val="000000"/>
          <w:kern w:val="0"/>
          <w:lang w:eastAsia="en-GB"/>
          <w14:ligatures w14:val="none"/>
        </w:rPr>
        <w:t xml:space="preserve">, </w:t>
      </w:r>
      <w:r w:rsidR="00E80670" w:rsidRPr="00E80670">
        <w:rPr>
          <w:rFonts w:ascii="Times New Roman" w:eastAsia="Times New Roman" w:hAnsi="Times New Roman" w:cs="Times New Roman"/>
          <w:i/>
          <w:iCs/>
          <w:color w:val="000000"/>
          <w:kern w:val="0"/>
          <w:lang w:val="en-US" w:eastAsia="en-GB"/>
          <w14:ligatures w14:val="none"/>
        </w:rPr>
        <w:t xml:space="preserve">vaccines are </w:t>
      </w:r>
      <w:r w:rsidR="00E80670">
        <w:rPr>
          <w:rFonts w:ascii="Times New Roman" w:eastAsia="Times New Roman" w:hAnsi="Times New Roman" w:cs="Times New Roman"/>
          <w:i/>
          <w:iCs/>
          <w:color w:val="000000"/>
          <w:kern w:val="0"/>
          <w:lang w:val="en-US" w:eastAsia="en-GB"/>
          <w14:ligatures w14:val="none"/>
        </w:rPr>
        <w:t>unsafe</w:t>
      </w:r>
      <w:r w:rsidRPr="00572F01">
        <w:rPr>
          <w:rFonts w:ascii="Times New Roman" w:eastAsia="Times New Roman" w:hAnsi="Times New Roman" w:cs="Times New Roman"/>
          <w:color w:val="000000"/>
          <w:kern w:val="0"/>
          <w:lang w:eastAsia="en-GB"/>
          <w14:ligatures w14:val="none"/>
        </w:rPr>
        <w:t xml:space="preserve">, </w:t>
      </w:r>
      <w:r w:rsidR="00972002">
        <w:rPr>
          <w:rFonts w:ascii="Times New Roman" w:eastAsia="Times New Roman" w:hAnsi="Times New Roman" w:cs="Times New Roman"/>
          <w:color w:val="000000"/>
          <w:kern w:val="0"/>
          <w:lang w:eastAsia="en-GB"/>
          <w14:ligatures w14:val="none"/>
        </w:rPr>
        <w:t>positively</w:t>
      </w:r>
      <w:r w:rsidR="00E80670">
        <w:rPr>
          <w:rFonts w:ascii="Times New Roman" w:eastAsia="Times New Roman" w:hAnsi="Times New Roman" w:cs="Times New Roman"/>
          <w:color w:val="000000"/>
          <w:kern w:val="0"/>
          <w:lang w:val="en-US" w:eastAsia="en-GB"/>
          <w14:ligatures w14:val="none"/>
        </w:rPr>
        <w:t xml:space="preserve"> interact with</w:t>
      </w:r>
      <w:r w:rsidRPr="00572F01">
        <w:rPr>
          <w:rFonts w:ascii="Times New Roman" w:eastAsia="Times New Roman" w:hAnsi="Times New Roman" w:cs="Times New Roman"/>
          <w:color w:val="000000"/>
          <w:kern w:val="0"/>
          <w:lang w:eastAsia="en-GB"/>
          <w14:ligatures w14:val="none"/>
        </w:rPr>
        <w:t xml:space="preserve"> </w:t>
      </w:r>
      <w:r w:rsidRPr="00E80670">
        <w:rPr>
          <w:rFonts w:ascii="Times New Roman" w:eastAsia="Times New Roman" w:hAnsi="Times New Roman" w:cs="Times New Roman"/>
          <w:i/>
          <w:iCs/>
          <w:color w:val="000000"/>
          <w:kern w:val="0"/>
          <w:lang w:eastAsia="en-GB"/>
          <w14:ligatures w14:val="none"/>
        </w:rPr>
        <w:t>hesitancy</w:t>
      </w:r>
      <w:r w:rsidRPr="00572F01">
        <w:rPr>
          <w:rFonts w:ascii="Times New Roman" w:eastAsia="Times New Roman" w:hAnsi="Times New Roman" w:cs="Times New Roman"/>
          <w:color w:val="000000"/>
          <w:kern w:val="0"/>
          <w:lang w:eastAsia="en-GB"/>
          <w14:ligatures w14:val="none"/>
        </w:rPr>
        <w:t xml:space="preserve">. The strongest association is between </w:t>
      </w:r>
      <w:r w:rsidRPr="00E80670">
        <w:rPr>
          <w:rFonts w:ascii="Times New Roman" w:eastAsia="Times New Roman" w:hAnsi="Times New Roman" w:cs="Times New Roman"/>
          <w:i/>
          <w:iCs/>
          <w:color w:val="000000"/>
          <w:kern w:val="0"/>
          <w:lang w:eastAsia="en-GB"/>
          <w14:ligatures w14:val="none"/>
        </w:rPr>
        <w:t>hesitancy</w:t>
      </w:r>
      <w:r w:rsidRPr="00572F01">
        <w:rPr>
          <w:rFonts w:ascii="Times New Roman" w:eastAsia="Times New Roman" w:hAnsi="Times New Roman" w:cs="Times New Roman"/>
          <w:color w:val="000000"/>
          <w:kern w:val="0"/>
          <w:lang w:eastAsia="en-GB"/>
          <w14:ligatures w14:val="none"/>
        </w:rPr>
        <w:t xml:space="preserve"> and </w:t>
      </w:r>
      <w:r w:rsidR="00972002" w:rsidRPr="00972002">
        <w:rPr>
          <w:rFonts w:ascii="Times New Roman" w:eastAsia="Times New Roman" w:hAnsi="Times New Roman" w:cs="Times New Roman"/>
          <w:i/>
          <w:iCs/>
          <w:color w:val="000000"/>
          <w:kern w:val="0"/>
          <w:lang w:eastAsia="en-GB"/>
          <w14:ligatures w14:val="none"/>
        </w:rPr>
        <w:t>low-risk</w:t>
      </w:r>
      <w:r w:rsidRPr="0036772D">
        <w:rPr>
          <w:rFonts w:ascii="Times New Roman" w:eastAsia="Times New Roman" w:hAnsi="Times New Roman" w:cs="Times New Roman"/>
          <w:i/>
          <w:iCs/>
          <w:color w:val="000000"/>
          <w:kern w:val="0"/>
          <w:lang w:eastAsia="en-GB"/>
          <w14:ligatures w14:val="none"/>
        </w:rPr>
        <w:t xml:space="preserve"> perception</w:t>
      </w:r>
      <w:r w:rsidRPr="00572F01">
        <w:rPr>
          <w:rFonts w:ascii="Times New Roman" w:eastAsia="Times New Roman" w:hAnsi="Times New Roman" w:cs="Times New Roman"/>
          <w:color w:val="000000"/>
          <w:kern w:val="0"/>
          <w:lang w:eastAsia="en-GB"/>
          <w14:ligatures w14:val="none"/>
        </w:rPr>
        <w:t xml:space="preserve">. Moreover, </w:t>
      </w:r>
      <w:r w:rsidR="00972002" w:rsidRPr="00972002">
        <w:rPr>
          <w:rFonts w:ascii="Times New Roman" w:eastAsia="Times New Roman" w:hAnsi="Times New Roman" w:cs="Times New Roman"/>
          <w:i/>
          <w:iCs/>
          <w:color w:val="000000"/>
          <w:kern w:val="0"/>
          <w:lang w:eastAsia="en-GB"/>
          <w14:ligatures w14:val="none"/>
        </w:rPr>
        <w:t>low-risk</w:t>
      </w:r>
      <w:r w:rsidRPr="0036772D">
        <w:rPr>
          <w:rFonts w:ascii="Times New Roman" w:eastAsia="Times New Roman" w:hAnsi="Times New Roman" w:cs="Times New Roman"/>
          <w:i/>
          <w:iCs/>
          <w:color w:val="000000"/>
          <w:kern w:val="0"/>
          <w:lang w:eastAsia="en-GB"/>
          <w14:ligatures w14:val="none"/>
        </w:rPr>
        <w:t xml:space="preserve"> perception</w:t>
      </w:r>
      <w:r w:rsidRPr="00572F01">
        <w:rPr>
          <w:rFonts w:ascii="Times New Roman" w:eastAsia="Times New Roman" w:hAnsi="Times New Roman" w:cs="Times New Roman"/>
          <w:color w:val="000000"/>
          <w:kern w:val="0"/>
          <w:lang w:eastAsia="en-GB"/>
          <w14:ligatures w14:val="none"/>
        </w:rPr>
        <w:t xml:space="preserve"> is negatively correlated with both </w:t>
      </w:r>
      <w:r w:rsidR="004439D7" w:rsidRPr="00E80670">
        <w:rPr>
          <w:rFonts w:ascii="Times New Roman" w:eastAsia="Times New Roman" w:hAnsi="Times New Roman" w:cs="Times New Roman"/>
          <w:i/>
          <w:iCs/>
          <w:color w:val="000000"/>
          <w:kern w:val="0"/>
          <w:lang w:val="en-US" w:eastAsia="en-GB"/>
          <w14:ligatures w14:val="none"/>
        </w:rPr>
        <w:t xml:space="preserve">vaccines are </w:t>
      </w:r>
      <w:r w:rsidR="004439D7">
        <w:rPr>
          <w:rFonts w:ascii="Times New Roman" w:eastAsia="Times New Roman" w:hAnsi="Times New Roman" w:cs="Times New Roman"/>
          <w:i/>
          <w:iCs/>
          <w:color w:val="000000"/>
          <w:kern w:val="0"/>
          <w:lang w:val="en-US" w:eastAsia="en-GB"/>
          <w14:ligatures w14:val="none"/>
        </w:rPr>
        <w:t>unsafe</w:t>
      </w:r>
      <w:r w:rsidRPr="00572F01">
        <w:rPr>
          <w:rFonts w:ascii="Times New Roman" w:eastAsia="Times New Roman" w:hAnsi="Times New Roman" w:cs="Times New Roman"/>
          <w:color w:val="000000"/>
          <w:kern w:val="0"/>
          <w:lang w:eastAsia="en-GB"/>
          <w14:ligatures w14:val="none"/>
        </w:rPr>
        <w:t xml:space="preserve"> and </w:t>
      </w:r>
      <w:r w:rsidRPr="0036772D">
        <w:rPr>
          <w:rFonts w:ascii="Times New Roman" w:eastAsia="Times New Roman" w:hAnsi="Times New Roman" w:cs="Times New Roman"/>
          <w:i/>
          <w:iCs/>
          <w:color w:val="000000"/>
          <w:kern w:val="0"/>
          <w:lang w:eastAsia="en-GB"/>
          <w14:ligatures w14:val="none"/>
        </w:rPr>
        <w:t>distrust in institutions</w:t>
      </w:r>
      <w:r w:rsidRPr="00572F01">
        <w:rPr>
          <w:rFonts w:ascii="Times New Roman" w:eastAsia="Times New Roman" w:hAnsi="Times New Roman" w:cs="Times New Roman"/>
          <w:color w:val="000000"/>
          <w:kern w:val="0"/>
          <w:lang w:eastAsia="en-GB"/>
          <w14:ligatures w14:val="none"/>
        </w:rPr>
        <w:t xml:space="preserve">, even after controlling for the other variables in the model. These relationships </w:t>
      </w:r>
      <w:r w:rsidR="00E80670" w:rsidRPr="00E80670">
        <w:rPr>
          <w:rFonts w:ascii="Times New Roman" w:eastAsia="Times New Roman" w:hAnsi="Times New Roman" w:cs="Times New Roman"/>
          <w:color w:val="000000"/>
          <w:kern w:val="0"/>
          <w:lang w:val="en-US" w:eastAsia="en-GB"/>
          <w14:ligatures w14:val="none"/>
        </w:rPr>
        <w:t>imply</w:t>
      </w:r>
      <w:r w:rsidRPr="00572F01">
        <w:rPr>
          <w:rFonts w:ascii="Times New Roman" w:eastAsia="Times New Roman" w:hAnsi="Times New Roman" w:cs="Times New Roman"/>
          <w:color w:val="000000"/>
          <w:kern w:val="0"/>
          <w:lang w:eastAsia="en-GB"/>
          <w14:ligatures w14:val="none"/>
        </w:rPr>
        <w:t xml:space="preserve"> that the state of vaccine hesitancy will likely align with the state of the other nodes. Therefore, an individual expressing low levels of risk perception, distrust of institutions, and negative attitudes toward vaccines is likely to be hesitant toward vaccine undertaking. </w:t>
      </w:r>
      <w:r w:rsidR="003258AE">
        <w:rPr>
          <w:rFonts w:ascii="Times New Roman" w:eastAsia="Times New Roman" w:hAnsi="Times New Roman" w:cs="Times New Roman"/>
          <w:color w:val="000000"/>
          <w:kern w:val="0"/>
          <w:lang w:eastAsia="en-GB"/>
          <w14:ligatures w14:val="none"/>
        </w:rPr>
        <w:t>Finally</w:t>
      </w:r>
      <w:r w:rsidR="004439D7" w:rsidRPr="004439D7">
        <w:rPr>
          <w:rFonts w:ascii="Times New Roman" w:eastAsia="Times New Roman" w:hAnsi="Times New Roman" w:cs="Times New Roman"/>
          <w:color w:val="000000"/>
          <w:kern w:val="0"/>
          <w:lang w:eastAsia="en-GB"/>
          <w14:ligatures w14:val="none"/>
        </w:rPr>
        <w:t xml:space="preserve">, </w:t>
      </w:r>
      <w:r w:rsidR="003258AE">
        <w:rPr>
          <w:rFonts w:ascii="Times New Roman" w:eastAsia="Times New Roman" w:hAnsi="Times New Roman" w:cs="Times New Roman"/>
          <w:color w:val="000000"/>
          <w:kern w:val="0"/>
          <w:lang w:eastAsia="en-GB"/>
          <w14:ligatures w14:val="none"/>
        </w:rPr>
        <w:t xml:space="preserve">the </w:t>
      </w:r>
      <w:r w:rsidR="004439D7" w:rsidRPr="004439D7">
        <w:rPr>
          <w:rFonts w:ascii="Times New Roman" w:eastAsia="Times New Roman" w:hAnsi="Times New Roman" w:cs="Times New Roman"/>
          <w:color w:val="000000"/>
          <w:kern w:val="0"/>
          <w:lang w:eastAsia="en-GB"/>
          <w14:ligatures w14:val="none"/>
        </w:rPr>
        <w:t>example</w:t>
      </w:r>
      <w:r w:rsidR="003258AE">
        <w:rPr>
          <w:rFonts w:ascii="Times New Roman" w:eastAsia="Times New Roman" w:hAnsi="Times New Roman" w:cs="Times New Roman"/>
          <w:color w:val="000000"/>
          <w:kern w:val="0"/>
          <w:lang w:eastAsia="en-GB"/>
          <w14:ligatures w14:val="none"/>
        </w:rPr>
        <w:t xml:space="preserve"> shows that</w:t>
      </w:r>
      <w:r w:rsidR="004439D7" w:rsidRPr="004439D7">
        <w:rPr>
          <w:rFonts w:ascii="Times New Roman" w:eastAsia="Times New Roman" w:hAnsi="Times New Roman" w:cs="Times New Roman"/>
          <w:color w:val="000000"/>
          <w:kern w:val="0"/>
          <w:lang w:eastAsia="en-GB"/>
          <w14:ligatures w14:val="none"/>
        </w:rPr>
        <w:t xml:space="preserve"> individuals who have negative attitudes toward vaccines should perceive the threat of COVID-19 infection as less severe, meaning that their status is </w:t>
      </w:r>
      <w:r w:rsidR="004439D7" w:rsidRPr="004439D7">
        <w:rPr>
          <w:rFonts w:ascii="Times New Roman" w:eastAsia="Times New Roman" w:hAnsi="Times New Roman" w:cs="Times New Roman"/>
          <w:color w:val="000000"/>
          <w:kern w:val="0"/>
          <w:lang w:val="en-US" w:eastAsia="en-GB"/>
          <w14:ligatures w14:val="none"/>
        </w:rPr>
        <w:t>possibly</w:t>
      </w:r>
      <w:r w:rsidR="004439D7" w:rsidRPr="004439D7">
        <w:rPr>
          <w:rFonts w:ascii="Times New Roman" w:eastAsia="Times New Roman" w:hAnsi="Times New Roman" w:cs="Times New Roman"/>
          <w:color w:val="000000"/>
          <w:kern w:val="0"/>
          <w:lang w:eastAsia="en-GB"/>
          <w14:ligatures w14:val="none"/>
        </w:rPr>
        <w:t xml:space="preserve"> misaligned</w:t>
      </w:r>
      <w:r w:rsidR="004439D7" w:rsidRPr="004439D7">
        <w:rPr>
          <w:rFonts w:ascii="Times New Roman" w:eastAsia="Times New Roman" w:hAnsi="Times New Roman" w:cs="Times New Roman"/>
          <w:color w:val="000000"/>
          <w:kern w:val="0"/>
          <w:lang w:val="en-US" w:eastAsia="en-GB"/>
          <w14:ligatures w14:val="none"/>
        </w:rPr>
        <w:t xml:space="preserve"> at the population level</w:t>
      </w:r>
      <w:r w:rsidR="004439D7" w:rsidRPr="004439D7">
        <w:rPr>
          <w:rFonts w:ascii="Times New Roman" w:eastAsia="Times New Roman" w:hAnsi="Times New Roman" w:cs="Times New Roman"/>
          <w:color w:val="000000"/>
          <w:kern w:val="0"/>
          <w:lang w:eastAsia="en-GB"/>
          <w14:ligatures w14:val="none"/>
        </w:rPr>
        <w:t xml:space="preserve">. </w:t>
      </w:r>
    </w:p>
    <w:p w14:paraId="39601107" w14:textId="1DA24C21" w:rsidR="00572F01" w:rsidRPr="00572F01" w:rsidRDefault="00572F01" w:rsidP="004439D7">
      <w:pPr>
        <w:spacing w:before="200" w:after="200"/>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b/>
          <w:bCs/>
          <w:color w:val="000000"/>
          <w:kern w:val="0"/>
          <w:lang w:eastAsia="en-GB"/>
          <w14:ligatures w14:val="none"/>
        </w:rPr>
        <w:t>Figure 1: Example of a Broad Attitude Network</w:t>
      </w:r>
    </w:p>
    <w:p w14:paraId="3579FEDA" w14:textId="7527ED83" w:rsidR="00572F01" w:rsidRPr="00572F01" w:rsidRDefault="00572F01" w:rsidP="00572F01">
      <w:pPr>
        <w:spacing w:before="200" w:after="200"/>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bdr w:val="none" w:sz="0" w:space="0" w:color="auto" w:frame="1"/>
          <w:lang w:eastAsia="en-GB"/>
          <w14:ligatures w14:val="none"/>
        </w:rPr>
        <w:fldChar w:fldCharType="begin"/>
      </w:r>
      <w:r w:rsidRPr="00572F01">
        <w:rPr>
          <w:rFonts w:ascii="Times New Roman" w:eastAsia="Times New Roman" w:hAnsi="Times New Roman" w:cs="Times New Roman"/>
          <w:color w:val="000000"/>
          <w:kern w:val="0"/>
          <w:bdr w:val="none" w:sz="0" w:space="0" w:color="auto" w:frame="1"/>
          <w:lang w:eastAsia="en-GB"/>
          <w14:ligatures w14:val="none"/>
        </w:rPr>
        <w:instrText xml:space="preserve"> INCLUDEPICTURE "https://lh6.googleusercontent.com/NYeYKZRcToYIPS2UHqarI1eO_NV6opJjxWLwt1_-nSHJkfvjzPXqpvWvzBUSoy0-xprCfh_RcckfF7QiqW5dQHDQWu8_qQK194u3UnvqeiL7-kxIVvaPv9tZSEfSVqFO4foztM1Hc65PBofPh0jYKA" \* MERGEFORMATINET </w:instrText>
      </w:r>
      <w:r w:rsidRPr="00572F01">
        <w:rPr>
          <w:rFonts w:ascii="Times New Roman" w:eastAsia="Times New Roman" w:hAnsi="Times New Roman" w:cs="Times New Roman"/>
          <w:color w:val="000000"/>
          <w:kern w:val="0"/>
          <w:bdr w:val="none" w:sz="0" w:space="0" w:color="auto" w:frame="1"/>
          <w:lang w:eastAsia="en-GB"/>
          <w14:ligatures w14:val="none"/>
        </w:rPr>
        <w:fldChar w:fldCharType="separate"/>
      </w:r>
      <w:r w:rsidRPr="00572F01">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14:anchorId="39716A76" wp14:editId="0232E280">
            <wp:extent cx="4798060" cy="3594100"/>
            <wp:effectExtent l="0" t="0" r="2540" b="0"/>
            <wp:docPr id="1199119057" name="Picture 1" descr="A diagram of a vacc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19057" name="Picture 1" descr="A diagram of a vacc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8060" cy="3594100"/>
                    </a:xfrm>
                    <a:prstGeom prst="rect">
                      <a:avLst/>
                    </a:prstGeom>
                    <a:noFill/>
                    <a:ln>
                      <a:noFill/>
                    </a:ln>
                  </pic:spPr>
                </pic:pic>
              </a:graphicData>
            </a:graphic>
          </wp:inline>
        </w:drawing>
      </w:r>
      <w:r w:rsidRPr="00572F01">
        <w:rPr>
          <w:rFonts w:ascii="Times New Roman" w:eastAsia="Times New Roman" w:hAnsi="Times New Roman" w:cs="Times New Roman"/>
          <w:color w:val="000000"/>
          <w:kern w:val="0"/>
          <w:bdr w:val="none" w:sz="0" w:space="0" w:color="auto" w:frame="1"/>
          <w:lang w:eastAsia="en-GB"/>
          <w14:ligatures w14:val="none"/>
        </w:rPr>
        <w:fldChar w:fldCharType="end"/>
      </w:r>
    </w:p>
    <w:p w14:paraId="2432CBB6" w14:textId="79F60426" w:rsidR="00572F01" w:rsidRPr="00572F01" w:rsidRDefault="00572F01" w:rsidP="00572F01">
      <w:pPr>
        <w:spacing w:before="200" w:after="200"/>
        <w:jc w:val="both"/>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0"/>
          <w:szCs w:val="20"/>
          <w:lang w:eastAsia="en-GB"/>
          <w14:ligatures w14:val="none"/>
        </w:rPr>
        <w:t xml:space="preserve">Note: Example of Broad Attitude Network. Vaccine hesitancy is part of a web of predictors, which are represented as nodes. </w:t>
      </w:r>
      <w:r w:rsidR="004439D7" w:rsidRPr="004439D7">
        <w:rPr>
          <w:rFonts w:ascii="Times New Roman" w:eastAsia="Times New Roman" w:hAnsi="Times New Roman" w:cs="Times New Roman"/>
          <w:color w:val="000000"/>
          <w:kern w:val="0"/>
          <w:sz w:val="20"/>
          <w:szCs w:val="20"/>
          <w:lang w:val="en-US" w:eastAsia="en-GB"/>
          <w14:ligatures w14:val="none"/>
        </w:rPr>
        <w:t>C</w:t>
      </w:r>
      <w:proofErr w:type="spellStart"/>
      <w:r w:rsidRPr="00572F01">
        <w:rPr>
          <w:rFonts w:ascii="Times New Roman" w:eastAsia="Times New Roman" w:hAnsi="Times New Roman" w:cs="Times New Roman"/>
          <w:color w:val="000000"/>
          <w:kern w:val="0"/>
          <w:sz w:val="20"/>
          <w:szCs w:val="20"/>
          <w:lang w:eastAsia="en-GB"/>
          <w14:ligatures w14:val="none"/>
        </w:rPr>
        <w:t>onnections</w:t>
      </w:r>
      <w:proofErr w:type="spellEnd"/>
      <w:r w:rsidRPr="00572F01">
        <w:rPr>
          <w:rFonts w:ascii="Times New Roman" w:eastAsia="Times New Roman" w:hAnsi="Times New Roman" w:cs="Times New Roman"/>
          <w:color w:val="000000"/>
          <w:kern w:val="0"/>
          <w:sz w:val="20"/>
          <w:szCs w:val="20"/>
          <w:lang w:eastAsia="en-GB"/>
          <w14:ligatures w14:val="none"/>
        </w:rPr>
        <w:t xml:space="preserve"> </w:t>
      </w:r>
      <w:r w:rsidR="004439D7" w:rsidRPr="004439D7">
        <w:rPr>
          <w:rFonts w:ascii="Times New Roman" w:eastAsia="Times New Roman" w:hAnsi="Times New Roman" w:cs="Times New Roman"/>
          <w:color w:val="000000"/>
          <w:kern w:val="0"/>
          <w:sz w:val="20"/>
          <w:szCs w:val="20"/>
          <w:lang w:val="en-US" w:eastAsia="en-GB"/>
          <w14:ligatures w14:val="none"/>
        </w:rPr>
        <w:t xml:space="preserve">represent </w:t>
      </w:r>
      <w:r w:rsidRPr="00572F01">
        <w:rPr>
          <w:rFonts w:ascii="Times New Roman" w:eastAsia="Times New Roman" w:hAnsi="Times New Roman" w:cs="Times New Roman"/>
          <w:color w:val="000000"/>
          <w:kern w:val="0"/>
          <w:sz w:val="20"/>
          <w:szCs w:val="20"/>
          <w:lang w:eastAsia="en-GB"/>
          <w14:ligatures w14:val="none"/>
        </w:rPr>
        <w:t>positive (blue) or negative (red)</w:t>
      </w:r>
      <w:r w:rsidR="004439D7" w:rsidRPr="004439D7">
        <w:rPr>
          <w:rFonts w:ascii="Times New Roman" w:eastAsia="Times New Roman" w:hAnsi="Times New Roman" w:cs="Times New Roman"/>
          <w:color w:val="000000"/>
          <w:kern w:val="0"/>
          <w:sz w:val="20"/>
          <w:szCs w:val="20"/>
          <w:lang w:val="en-US" w:eastAsia="en-GB"/>
          <w14:ligatures w14:val="none"/>
        </w:rPr>
        <w:t xml:space="preserve"> </w:t>
      </w:r>
      <w:r w:rsidR="004439D7">
        <w:rPr>
          <w:rFonts w:ascii="Times New Roman" w:eastAsia="Times New Roman" w:hAnsi="Times New Roman" w:cs="Times New Roman"/>
          <w:color w:val="000000"/>
          <w:kern w:val="0"/>
          <w:sz w:val="20"/>
          <w:szCs w:val="20"/>
          <w:lang w:val="en-US" w:eastAsia="en-GB"/>
          <w14:ligatures w14:val="none"/>
        </w:rPr>
        <w:t>linear influences;</w:t>
      </w:r>
      <w:r w:rsidRPr="00572F01">
        <w:rPr>
          <w:rFonts w:ascii="Times New Roman" w:eastAsia="Times New Roman" w:hAnsi="Times New Roman" w:cs="Times New Roman"/>
          <w:color w:val="000000"/>
          <w:kern w:val="0"/>
          <w:sz w:val="20"/>
          <w:szCs w:val="20"/>
          <w:lang w:eastAsia="en-GB"/>
          <w14:ligatures w14:val="none"/>
        </w:rPr>
        <w:t xml:space="preserve"> their </w:t>
      </w:r>
      <w:r w:rsidR="003258AE">
        <w:rPr>
          <w:rFonts w:ascii="Times New Roman" w:eastAsia="Times New Roman" w:hAnsi="Times New Roman" w:cs="Times New Roman"/>
          <w:color w:val="000000"/>
          <w:kern w:val="0"/>
          <w:sz w:val="20"/>
          <w:szCs w:val="20"/>
          <w:lang w:eastAsia="en-GB"/>
          <w14:ligatures w14:val="none"/>
        </w:rPr>
        <w:t>magnitude</w:t>
      </w:r>
      <w:r w:rsidRPr="00572F01">
        <w:rPr>
          <w:rFonts w:ascii="Times New Roman" w:eastAsia="Times New Roman" w:hAnsi="Times New Roman" w:cs="Times New Roman"/>
          <w:color w:val="000000"/>
          <w:kern w:val="0"/>
          <w:sz w:val="20"/>
          <w:szCs w:val="20"/>
          <w:lang w:eastAsia="en-GB"/>
          <w14:ligatures w14:val="none"/>
        </w:rPr>
        <w:t xml:space="preserve"> is </w:t>
      </w:r>
      <w:r w:rsidR="003258AE">
        <w:rPr>
          <w:rFonts w:ascii="Times New Roman" w:eastAsia="Times New Roman" w:hAnsi="Times New Roman" w:cs="Times New Roman"/>
          <w:color w:val="000000"/>
          <w:kern w:val="0"/>
          <w:sz w:val="20"/>
          <w:szCs w:val="20"/>
          <w:lang w:eastAsia="en-GB"/>
          <w14:ligatures w14:val="none"/>
        </w:rPr>
        <w:t>coded through</w:t>
      </w:r>
      <w:r w:rsidR="0036772D" w:rsidRPr="0036772D">
        <w:rPr>
          <w:rFonts w:ascii="Times New Roman" w:eastAsia="Times New Roman" w:hAnsi="Times New Roman" w:cs="Times New Roman"/>
          <w:color w:val="000000"/>
          <w:kern w:val="0"/>
          <w:sz w:val="20"/>
          <w:szCs w:val="20"/>
          <w:lang w:val="en-US" w:eastAsia="en-GB"/>
          <w14:ligatures w14:val="none"/>
        </w:rPr>
        <w:t xml:space="preserve"> </w:t>
      </w:r>
      <w:r w:rsidRPr="00572F01">
        <w:rPr>
          <w:rFonts w:ascii="Times New Roman" w:eastAsia="Times New Roman" w:hAnsi="Times New Roman" w:cs="Times New Roman"/>
          <w:color w:val="000000"/>
          <w:kern w:val="0"/>
          <w:sz w:val="20"/>
          <w:szCs w:val="20"/>
          <w:lang w:eastAsia="en-GB"/>
          <w14:ligatures w14:val="none"/>
        </w:rPr>
        <w:t>edges’ width. </w:t>
      </w:r>
    </w:p>
    <w:p w14:paraId="4BBDC8C7" w14:textId="77777777" w:rsidR="00572F01" w:rsidRPr="00572F01" w:rsidRDefault="00572F01" w:rsidP="00572F01">
      <w:pPr>
        <w:rPr>
          <w:rFonts w:ascii="Times New Roman" w:eastAsia="Times New Roman" w:hAnsi="Times New Roman" w:cs="Times New Roman"/>
          <w:kern w:val="0"/>
          <w:lang w:eastAsia="en-GB"/>
          <w14:ligatures w14:val="none"/>
        </w:rPr>
      </w:pPr>
    </w:p>
    <w:p w14:paraId="202D694D" w14:textId="623B5514" w:rsidR="00572F01" w:rsidRDefault="00572F01" w:rsidP="00644CCA">
      <w:pPr>
        <w:pStyle w:val="Titolo2"/>
      </w:pPr>
      <w:bookmarkStart w:id="5" w:name="_Toc139975445"/>
      <w:r w:rsidRPr="004439D7">
        <w:rPr>
          <w:lang w:val="en-US"/>
        </w:rPr>
        <w:t xml:space="preserve">3 </w:t>
      </w:r>
      <w:r w:rsidR="00644CCA" w:rsidRPr="004439D7">
        <w:rPr>
          <w:lang w:val="en-US"/>
        </w:rPr>
        <w:t xml:space="preserve">Data and </w:t>
      </w:r>
      <w:r w:rsidR="00BE2C6A" w:rsidRPr="004439D7">
        <w:rPr>
          <w:lang w:val="en-US"/>
        </w:rPr>
        <w:t>m</w:t>
      </w:r>
      <w:proofErr w:type="spellStart"/>
      <w:r w:rsidRPr="004439D7">
        <w:t>ethods</w:t>
      </w:r>
      <w:bookmarkEnd w:id="5"/>
      <w:proofErr w:type="spellEnd"/>
    </w:p>
    <w:p w14:paraId="0DA5F599" w14:textId="09A827CF" w:rsidR="001028BB" w:rsidRPr="001028BB" w:rsidRDefault="001028BB" w:rsidP="00644CCA">
      <w:pPr>
        <w:pStyle w:val="Titolo3"/>
      </w:pPr>
      <w:bookmarkStart w:id="6" w:name="_Toc139975446"/>
      <w:r w:rsidRPr="006C03E6">
        <w:t xml:space="preserve">3.1 </w:t>
      </w:r>
      <w:r w:rsidRPr="001028BB">
        <w:t>Analytical strategy</w:t>
      </w:r>
      <w:bookmarkEnd w:id="6"/>
    </w:p>
    <w:p w14:paraId="297F8F96" w14:textId="13E6D83D" w:rsidR="00214430" w:rsidRPr="00D7252F" w:rsidRDefault="003258AE" w:rsidP="00572F01">
      <w:pPr>
        <w:pStyle w:val="NormaleWeb"/>
        <w:spacing w:before="200" w:beforeAutospacing="0" w:after="200" w:afterAutospacing="0"/>
        <w:jc w:val="both"/>
        <w:rPr>
          <w:color w:val="000000"/>
          <w:lang w:val="en-US"/>
        </w:rPr>
      </w:pPr>
      <w:r>
        <w:rPr>
          <w:color w:val="000000"/>
          <w:highlight w:val="green"/>
          <w:lang w:val="en-US"/>
        </w:rPr>
        <w:t xml:space="preserve">Based on data availability, </w:t>
      </w:r>
      <w:r w:rsidR="005F4339" w:rsidRPr="006B6997">
        <w:rPr>
          <w:color w:val="000000"/>
          <w:highlight w:val="green"/>
          <w:lang w:val="en-US"/>
        </w:rPr>
        <w:t>I</w:t>
      </w:r>
      <w:r w:rsidR="00B31A01" w:rsidRPr="006B6997">
        <w:rPr>
          <w:color w:val="000000"/>
          <w:highlight w:val="green"/>
          <w:lang w:val="en-US"/>
        </w:rPr>
        <w:t xml:space="preserve"> </w:t>
      </w:r>
      <w:r w:rsidR="006B6997" w:rsidRPr="006B6997">
        <w:rPr>
          <w:color w:val="000000"/>
          <w:highlight w:val="green"/>
          <w:lang w:val="en-US"/>
        </w:rPr>
        <w:t xml:space="preserve">begin </w:t>
      </w:r>
      <w:r w:rsidR="00B31A01" w:rsidRPr="006B6997">
        <w:rPr>
          <w:color w:val="000000"/>
          <w:highlight w:val="green"/>
          <w:lang w:val="en-US"/>
        </w:rPr>
        <w:t>select</w:t>
      </w:r>
      <w:r w:rsidR="006B6997" w:rsidRPr="006B6997">
        <w:rPr>
          <w:color w:val="000000"/>
          <w:highlight w:val="green"/>
          <w:lang w:val="en-US"/>
        </w:rPr>
        <w:t>ing</w:t>
      </w:r>
      <w:r w:rsidR="00B31A01">
        <w:rPr>
          <w:color w:val="000000"/>
          <w:lang w:val="en-US"/>
        </w:rPr>
        <w:t xml:space="preserve"> </w:t>
      </w:r>
      <w:r>
        <w:rPr>
          <w:color w:val="000000"/>
          <w:lang w:val="en-US"/>
        </w:rPr>
        <w:t>a</w:t>
      </w:r>
      <w:r w:rsidR="00B31A01">
        <w:rPr>
          <w:color w:val="000000"/>
          <w:lang w:val="en-US"/>
        </w:rPr>
        <w:t xml:space="preserve"> </w:t>
      </w:r>
      <w:r w:rsidR="004439D7">
        <w:rPr>
          <w:color w:val="000000"/>
          <w:lang w:val="en-US"/>
        </w:rPr>
        <w:t>subset</w:t>
      </w:r>
      <w:r w:rsidR="00B31A01">
        <w:rPr>
          <w:color w:val="000000"/>
          <w:lang w:val="en-US"/>
        </w:rPr>
        <w:t xml:space="preserve"> of </w:t>
      </w:r>
      <w:r w:rsidR="004439D7">
        <w:rPr>
          <w:color w:val="000000"/>
          <w:lang w:val="en-US"/>
        </w:rPr>
        <w:t xml:space="preserve">the </w:t>
      </w:r>
      <w:r w:rsidR="00C83439">
        <w:rPr>
          <w:color w:val="000000"/>
          <w:lang w:val="en-US"/>
        </w:rPr>
        <w:t>theoretical</w:t>
      </w:r>
      <w:r w:rsidR="00B31A01">
        <w:rPr>
          <w:color w:val="000000"/>
          <w:lang w:val="en-US"/>
        </w:rPr>
        <w:t xml:space="preserve"> predictors of vaccine hesitancy</w:t>
      </w:r>
      <w:r w:rsidR="004439D7">
        <w:rPr>
          <w:color w:val="000000"/>
          <w:lang w:val="en-US"/>
        </w:rPr>
        <w:t xml:space="preserve"> </w:t>
      </w:r>
      <w:r w:rsidR="00952193">
        <w:rPr>
          <w:color w:val="000000"/>
          <w:lang w:val="en-US"/>
        </w:rPr>
        <w:t>discussed</w:t>
      </w:r>
      <w:r w:rsidR="004439D7">
        <w:rPr>
          <w:color w:val="000000"/>
          <w:lang w:val="en-US"/>
        </w:rPr>
        <w:t xml:space="preserve"> in Section 2.1</w:t>
      </w:r>
      <w:r w:rsidR="00B31A01">
        <w:rPr>
          <w:color w:val="000000"/>
          <w:lang w:val="en-US"/>
        </w:rPr>
        <w:t xml:space="preserve">. </w:t>
      </w:r>
      <w:r w:rsidR="00D70ACE">
        <w:rPr>
          <w:color w:val="000000"/>
          <w:lang w:val="en-US"/>
        </w:rPr>
        <w:t>Next</w:t>
      </w:r>
      <w:r w:rsidR="00B31A01">
        <w:rPr>
          <w:color w:val="000000"/>
          <w:lang w:val="en-US"/>
        </w:rPr>
        <w:t xml:space="preserve">, </w:t>
      </w:r>
      <w:r w:rsidR="005F4339">
        <w:rPr>
          <w:color w:val="000000"/>
          <w:lang w:val="en-US"/>
        </w:rPr>
        <w:t>I</w:t>
      </w:r>
      <w:r w:rsidR="00B31A01">
        <w:rPr>
          <w:color w:val="000000"/>
          <w:lang w:val="en-US"/>
        </w:rPr>
        <w:t xml:space="preserve"> </w:t>
      </w:r>
      <w:r>
        <w:rPr>
          <w:color w:val="000000"/>
          <w:lang w:val="en-US"/>
        </w:rPr>
        <w:t xml:space="preserve">reduce measurement error </w:t>
      </w:r>
      <w:r w:rsidR="00B31A01">
        <w:rPr>
          <w:color w:val="000000"/>
          <w:lang w:val="en-US"/>
        </w:rPr>
        <w:t>combin</w:t>
      </w:r>
      <w:r>
        <w:rPr>
          <w:color w:val="000000"/>
          <w:lang w:val="en-US"/>
        </w:rPr>
        <w:t>ing</w:t>
      </w:r>
      <w:r w:rsidR="00B31A01">
        <w:rPr>
          <w:color w:val="000000"/>
          <w:lang w:val="en-US"/>
        </w:rPr>
        <w:t xml:space="preserve"> </w:t>
      </w:r>
      <w:r w:rsidR="004439D7">
        <w:rPr>
          <w:color w:val="000000"/>
          <w:lang w:val="en-US"/>
        </w:rPr>
        <w:t xml:space="preserve">variables coming from three </w:t>
      </w:r>
      <w:r w:rsidR="00B31A01">
        <w:rPr>
          <w:color w:val="000000"/>
          <w:lang w:val="en-US"/>
        </w:rPr>
        <w:t xml:space="preserve">survey batteries in mean </w:t>
      </w:r>
      <w:r w:rsidR="00952193">
        <w:rPr>
          <w:color w:val="000000"/>
          <w:lang w:val="en-US"/>
        </w:rPr>
        <w:t>indexes</w:t>
      </w:r>
      <w:r w:rsidR="00B31A01">
        <w:rPr>
          <w:color w:val="000000"/>
          <w:lang w:val="en-US"/>
        </w:rPr>
        <w:t>.</w:t>
      </w:r>
      <w:r w:rsidR="00C83439" w:rsidRPr="00113CE0">
        <w:rPr>
          <w:color w:val="000000"/>
          <w:lang w:val="en-US"/>
        </w:rPr>
        <w:t xml:space="preserve"> </w:t>
      </w:r>
      <w:r w:rsidR="005F4339">
        <w:rPr>
          <w:color w:val="000000"/>
          <w:lang w:val="en-US"/>
        </w:rPr>
        <w:t>I</w:t>
      </w:r>
      <w:r w:rsidR="00C83439" w:rsidRPr="00113CE0">
        <w:rPr>
          <w:color w:val="000000"/>
          <w:lang w:val="en-US"/>
        </w:rPr>
        <w:t xml:space="preserve"> compute mean </w:t>
      </w:r>
      <w:r w:rsidR="00952193">
        <w:rPr>
          <w:color w:val="000000"/>
          <w:lang w:val="en-US"/>
        </w:rPr>
        <w:t>indexes</w:t>
      </w:r>
      <w:r w:rsidR="00B91C31" w:rsidRPr="00113CE0">
        <w:rPr>
          <w:color w:val="000000"/>
          <w:lang w:val="en-US"/>
        </w:rPr>
        <w:t xml:space="preserve"> </w:t>
      </w:r>
      <w:r w:rsidR="00C83439" w:rsidRPr="00113CE0">
        <w:rPr>
          <w:color w:val="000000"/>
          <w:lang w:val="en-US"/>
        </w:rPr>
        <w:t xml:space="preserve">for institutional trust, </w:t>
      </w:r>
      <w:r>
        <w:rPr>
          <w:color w:val="000000"/>
          <w:lang w:val="en-US"/>
        </w:rPr>
        <w:t>attitudes toward the</w:t>
      </w:r>
      <w:r w:rsidR="00C83439" w:rsidRPr="00113CE0">
        <w:rPr>
          <w:color w:val="000000"/>
          <w:lang w:val="en-US"/>
        </w:rPr>
        <w:t xml:space="preserve"> Italian government, and </w:t>
      </w:r>
      <w:r>
        <w:rPr>
          <w:color w:val="000000"/>
          <w:lang w:val="en-US"/>
        </w:rPr>
        <w:t xml:space="preserve">self-reported </w:t>
      </w:r>
      <w:r w:rsidR="00C83439" w:rsidRPr="00113CE0">
        <w:rPr>
          <w:color w:val="000000"/>
          <w:lang w:val="en-US"/>
        </w:rPr>
        <w:t xml:space="preserve">compliance to preventive </w:t>
      </w:r>
      <w:r w:rsidR="00C83439" w:rsidRPr="00113CE0">
        <w:rPr>
          <w:color w:val="000000"/>
          <w:lang w:val="en-US"/>
        </w:rPr>
        <w:lastRenderedPageBreak/>
        <w:t xml:space="preserve">behaviors. </w:t>
      </w:r>
      <w:r w:rsidR="00C83439" w:rsidRPr="00C83439">
        <w:rPr>
          <w:color w:val="000000"/>
          <w:lang w:val="en-US"/>
        </w:rPr>
        <w:t xml:space="preserve">Details </w:t>
      </w:r>
      <w:r w:rsidR="00C83439">
        <w:rPr>
          <w:color w:val="000000"/>
          <w:lang w:val="en-US"/>
        </w:rPr>
        <w:t xml:space="preserve">are </w:t>
      </w:r>
      <w:r w:rsidR="00113CE0">
        <w:rPr>
          <w:color w:val="000000"/>
          <w:lang w:val="en-US"/>
        </w:rPr>
        <w:t xml:space="preserve">provided in </w:t>
      </w:r>
      <w:r w:rsidR="00B91C31">
        <w:rPr>
          <w:color w:val="000000"/>
          <w:lang w:val="en-US"/>
        </w:rPr>
        <w:t xml:space="preserve">Section </w:t>
      </w:r>
      <w:r>
        <w:rPr>
          <w:color w:val="000000"/>
          <w:lang w:val="en-US"/>
        </w:rPr>
        <w:t>S</w:t>
      </w:r>
      <w:r w:rsidR="00B91C31">
        <w:rPr>
          <w:color w:val="000000"/>
          <w:lang w:val="en-US"/>
        </w:rPr>
        <w:t xml:space="preserve">2 </w:t>
      </w:r>
      <w:r>
        <w:rPr>
          <w:color w:val="000000"/>
          <w:lang w:val="en-US"/>
        </w:rPr>
        <w:t>(Supplement)</w:t>
      </w:r>
      <w:r w:rsidR="00113CE0">
        <w:rPr>
          <w:color w:val="000000"/>
          <w:lang w:val="en-US"/>
        </w:rPr>
        <w:t xml:space="preserve">. </w:t>
      </w:r>
      <w:r w:rsidR="00B31A01">
        <w:rPr>
          <w:color w:val="000000"/>
          <w:lang w:val="en-US"/>
        </w:rPr>
        <w:t xml:space="preserve">Second, </w:t>
      </w:r>
      <w:r w:rsidR="005F4339">
        <w:rPr>
          <w:color w:val="000000"/>
          <w:lang w:val="en-US"/>
        </w:rPr>
        <w:t>I</w:t>
      </w:r>
      <w:r w:rsidR="00B31A01">
        <w:rPr>
          <w:color w:val="000000"/>
          <w:lang w:val="en-US"/>
        </w:rPr>
        <w:t xml:space="preserve"> </w:t>
      </w:r>
      <w:r w:rsidR="00B91C31">
        <w:rPr>
          <w:color w:val="000000"/>
          <w:lang w:val="en-US"/>
        </w:rPr>
        <w:t>retrieve</w:t>
      </w:r>
      <w:r w:rsidR="00B31A01">
        <w:rPr>
          <w:color w:val="000000"/>
          <w:lang w:val="en-US"/>
        </w:rPr>
        <w:t xml:space="preserve"> the </w:t>
      </w:r>
      <w:r w:rsidR="00B91C31">
        <w:rPr>
          <w:color w:val="000000"/>
          <w:lang w:val="en-US"/>
        </w:rPr>
        <w:t>multivariate</w:t>
      </w:r>
      <w:r w:rsidR="00B31A01">
        <w:rPr>
          <w:color w:val="000000"/>
          <w:lang w:val="en-US"/>
        </w:rPr>
        <w:t xml:space="preserve"> associations between these determinants</w:t>
      </w:r>
      <w:r w:rsidR="00D7252F">
        <w:rPr>
          <w:color w:val="000000"/>
          <w:lang w:val="en-US"/>
        </w:rPr>
        <w:t xml:space="preserve"> and hesitancy itself</w:t>
      </w:r>
      <w:r>
        <w:rPr>
          <w:color w:val="000000"/>
          <w:lang w:val="en-US"/>
        </w:rPr>
        <w:t xml:space="preserve">, relying on the </w:t>
      </w:r>
      <w:r w:rsidR="00B91C31">
        <w:rPr>
          <w:color w:val="000000"/>
          <w:lang w:val="en-US"/>
        </w:rPr>
        <w:t>Broad Attitude Network</w:t>
      </w:r>
      <w:r>
        <w:rPr>
          <w:color w:val="000000"/>
          <w:lang w:val="en-US"/>
        </w:rPr>
        <w:t xml:space="preserve"> approach</w:t>
      </w:r>
      <w:r w:rsidR="00B91C31">
        <w:rPr>
          <w:color w:val="000000"/>
          <w:lang w:val="en-US"/>
        </w:rPr>
        <w:t xml:space="preserve">. </w:t>
      </w:r>
      <w:r w:rsidR="00630D66" w:rsidRPr="00630D66">
        <w:rPr>
          <w:color w:val="000000"/>
          <w:lang w:val="en-US"/>
        </w:rPr>
        <w:t xml:space="preserve">Since the edges are model parameters estimated through regularized regressions with </w:t>
      </w:r>
      <w:r w:rsidR="00630D66">
        <w:rPr>
          <w:color w:val="000000"/>
          <w:lang w:val="en-US"/>
        </w:rPr>
        <w:t>an extensive set of</w:t>
      </w:r>
      <w:r w:rsidR="00630D66" w:rsidRPr="00630D66">
        <w:rPr>
          <w:color w:val="000000"/>
          <w:lang w:val="en-US"/>
        </w:rPr>
        <w:t xml:space="preserve"> control variables (see Section 3.4</w:t>
      </w:r>
      <w:r w:rsidR="00630D66" w:rsidRPr="006B6997">
        <w:rPr>
          <w:color w:val="000000"/>
          <w:highlight w:val="green"/>
          <w:lang w:val="en-US"/>
        </w:rPr>
        <w:t xml:space="preserve">), this </w:t>
      </w:r>
      <w:r w:rsidR="006B6997" w:rsidRPr="006B6997">
        <w:rPr>
          <w:color w:val="000000"/>
          <w:highlight w:val="green"/>
          <w:lang w:val="en-US"/>
        </w:rPr>
        <w:t>step entails</w:t>
      </w:r>
      <w:r w:rsidR="006B6997">
        <w:rPr>
          <w:color w:val="000000"/>
          <w:lang w:val="en-US"/>
        </w:rPr>
        <w:t xml:space="preserve"> </w:t>
      </w:r>
      <w:r w:rsidR="00630D66" w:rsidRPr="00630D66">
        <w:rPr>
          <w:color w:val="000000"/>
          <w:lang w:val="en-US"/>
        </w:rPr>
        <w:t>information reduction</w:t>
      </w:r>
      <w:r w:rsidR="006B6997">
        <w:rPr>
          <w:color w:val="000000"/>
          <w:lang w:val="en-US"/>
        </w:rPr>
        <w:t xml:space="preserve"> that might guide policy making </w:t>
      </w:r>
      <w:r w:rsidR="006B6997" w:rsidRPr="006B6997">
        <w:rPr>
          <w:color w:val="000000"/>
          <w:highlight w:val="green"/>
          <w:lang w:val="en-US"/>
        </w:rPr>
        <w:t>by suggesting the most important variables in the system—which I label “empirical predictors of vaccine hesitancy in Italy</w:t>
      </w:r>
      <w:r w:rsidR="00630D66" w:rsidRPr="006B6997">
        <w:rPr>
          <w:color w:val="000000"/>
          <w:highlight w:val="green"/>
          <w:lang w:val="en-US"/>
        </w:rPr>
        <w:t>.</w:t>
      </w:r>
      <w:r w:rsidR="00B31A01">
        <w:rPr>
          <w:color w:val="000000"/>
          <w:lang w:val="en-US"/>
        </w:rPr>
        <w:t xml:space="preserve"> </w:t>
      </w:r>
      <w:r w:rsidR="006B6997" w:rsidRPr="006B6997">
        <w:rPr>
          <w:color w:val="000000"/>
          <w:highlight w:val="green"/>
          <w:lang w:val="en-US"/>
        </w:rPr>
        <w:t>Finally</w:t>
      </w:r>
      <w:r w:rsidR="00B31A01">
        <w:rPr>
          <w:color w:val="000000"/>
          <w:lang w:val="en-US"/>
        </w:rPr>
        <w:t xml:space="preserve">, </w:t>
      </w:r>
      <w:r w:rsidR="005F4339">
        <w:rPr>
          <w:color w:val="000000"/>
          <w:lang w:val="en-US"/>
        </w:rPr>
        <w:t>I</w:t>
      </w:r>
      <w:r w:rsidR="00B31A01">
        <w:rPr>
          <w:color w:val="000000"/>
          <w:lang w:val="en-US"/>
        </w:rPr>
        <w:t xml:space="preserve"> apply standard network analysis techniques to the network</w:t>
      </w:r>
      <w:r w:rsidR="00D70ACE">
        <w:rPr>
          <w:color w:val="000000"/>
          <w:lang w:val="en-US"/>
        </w:rPr>
        <w:t>, to describe its structural characteristics</w:t>
      </w:r>
      <w:r w:rsidR="00B31A01">
        <w:rPr>
          <w:color w:val="000000"/>
          <w:lang w:val="en-US"/>
        </w:rPr>
        <w:t xml:space="preserve">. </w:t>
      </w:r>
    </w:p>
    <w:p w14:paraId="31A473B8" w14:textId="1637CC1D" w:rsidR="00572F01" w:rsidRDefault="00572F01" w:rsidP="00644CCA">
      <w:pPr>
        <w:pStyle w:val="Titolo3"/>
      </w:pPr>
      <w:bookmarkStart w:id="7" w:name="_Toc139975447"/>
      <w:r w:rsidRPr="006C03E6">
        <w:t>3.</w:t>
      </w:r>
      <w:r w:rsidR="00B31A01">
        <w:t>2</w:t>
      </w:r>
      <w:r w:rsidRPr="006C03E6">
        <w:t xml:space="preserve"> </w:t>
      </w:r>
      <w:r>
        <w:t>Data and sample</w:t>
      </w:r>
      <w:bookmarkEnd w:id="7"/>
    </w:p>
    <w:p w14:paraId="0CF8346F" w14:textId="303D4ECC" w:rsidR="00572F01" w:rsidRDefault="00572F01" w:rsidP="00572F01">
      <w:pPr>
        <w:pStyle w:val="NormaleWeb"/>
        <w:shd w:val="clear" w:color="auto" w:fill="FFFFFF"/>
        <w:spacing w:before="0" w:beforeAutospacing="0" w:after="0" w:afterAutospacing="0"/>
        <w:jc w:val="both"/>
      </w:pPr>
      <w:r>
        <w:rPr>
          <w:color w:val="000000"/>
        </w:rPr>
        <w:t xml:space="preserve">The estimation of a moderate-size </w:t>
      </w:r>
      <w:r w:rsidR="00C9334F" w:rsidRPr="00C9334F">
        <w:rPr>
          <w:color w:val="000000"/>
          <w:lang w:val="en-US"/>
        </w:rPr>
        <w:t>(20</w:t>
      </w:r>
      <w:r w:rsidR="00C9334F">
        <w:rPr>
          <w:color w:val="000000"/>
          <w:lang w:val="en-US"/>
        </w:rPr>
        <w:t xml:space="preserve">-30 variables) </w:t>
      </w:r>
      <w:r w:rsidR="006A3E71" w:rsidRPr="006A3E71">
        <w:rPr>
          <w:color w:val="000000"/>
          <w:lang w:val="en-US"/>
        </w:rPr>
        <w:t xml:space="preserve">broad </w:t>
      </w:r>
      <w:r>
        <w:rPr>
          <w:color w:val="000000"/>
        </w:rPr>
        <w:t xml:space="preserve">attitude network </w:t>
      </w:r>
      <w:r w:rsidR="006A3E71">
        <w:rPr>
          <w:color w:val="000000"/>
        </w:rPr>
        <w:t>requires</w:t>
      </w:r>
      <w:r>
        <w:rPr>
          <w:color w:val="000000"/>
        </w:rPr>
        <w:t xml:space="preserve"> at least 500 </w:t>
      </w:r>
      <w:r w:rsidR="006B6997">
        <w:rPr>
          <w:color w:val="000000"/>
        </w:rPr>
        <w:t>respondents</w:t>
      </w:r>
      <w:r w:rsidR="006A3E71" w:rsidRPr="006A3E71">
        <w:rPr>
          <w:color w:val="000000"/>
          <w:lang w:val="en-US"/>
        </w:rPr>
        <w:t xml:space="preserve"> </w:t>
      </w:r>
      <w:r w:rsidR="006A3E71">
        <w:rPr>
          <w:color w:val="000000"/>
          <w:lang w:val="it-IT"/>
        </w:rPr>
        <w:fldChar w:fldCharType="begin"/>
      </w:r>
      <w:r w:rsidR="00CD6FFC">
        <w:rPr>
          <w:color w:val="000000"/>
          <w:lang w:val="en-US"/>
        </w:rPr>
        <w:instrText xml:space="preserve"> ADDIN ZOTERO_ITEM CSL_CITATION {"citationID":"qIc01Evh","properties":{"formattedCitation":"(Borkulo et al., 2015)","plainCitation":"(Borkulo et al., 2015)","noteIndex":0},"citationItems":[{"id":"JIgrCxyr/UFenrdpK","uris":["http://zotero.org/users/10425122/items/M5LT3M25"],"itemData":{"id":433,"type":"article-journal","container-title":"Scientific Reports","DOI":"10.1038/srep05918","ISSN":"2045-2322","issue":"1","language":"en","page":"5918","title":"A new method for constructing networks from binary data","volume":"4","author":[{"family":"Borkulo","given":"Claudia D.","dropping-particle":"van"},{"family":"Borsboom","given":"Denny"},{"family":"Epskamp","given":"Sacha"},{"family":"Blanken","given":"Tessa F."},{"family":"Boschloo","given":"Lynn"},{"family":"Schoevers","given":"Robert A."},{"family":"Waldorp","given":"Lourens J."}],"issued":{"date-parts":[["2015",5]]}}}],"schema":"https://github.com/citation-style-language/schema/raw/master/csl-citation.json"} </w:instrText>
      </w:r>
      <w:r w:rsidR="006A3E71">
        <w:rPr>
          <w:color w:val="000000"/>
          <w:lang w:val="it-IT"/>
        </w:rPr>
        <w:fldChar w:fldCharType="separate"/>
      </w:r>
      <w:r w:rsidR="006A3E71">
        <w:rPr>
          <w:noProof/>
          <w:color w:val="000000"/>
          <w:lang w:val="en-US"/>
        </w:rPr>
        <w:t>(Borkulo et al., 2015)</w:t>
      </w:r>
      <w:r w:rsidR="006A3E71">
        <w:rPr>
          <w:color w:val="000000"/>
          <w:lang w:val="it-IT"/>
        </w:rPr>
        <w:fldChar w:fldCharType="end"/>
      </w:r>
      <w:r>
        <w:rPr>
          <w:color w:val="000000"/>
        </w:rPr>
        <w:t>.</w:t>
      </w:r>
      <w:r w:rsidR="00C9334F">
        <w:rPr>
          <w:color w:val="000000"/>
          <w:lang w:val="en-US"/>
        </w:rPr>
        <w:t xml:space="preserve"> </w:t>
      </w:r>
      <w:r w:rsidR="005F4339">
        <w:rPr>
          <w:color w:val="000000"/>
          <w:lang w:val="en-US"/>
        </w:rPr>
        <w:t>I</w:t>
      </w:r>
      <w:r w:rsidR="00C9334F">
        <w:rPr>
          <w:color w:val="000000"/>
          <w:lang w:val="en-US"/>
        </w:rPr>
        <w:t xml:space="preserve"> contribute to the Italian literature on vaccine hesitancy </w:t>
      </w:r>
      <w:r w:rsidR="00952193">
        <w:rPr>
          <w:color w:val="000000"/>
          <w:lang w:val="en-US"/>
        </w:rPr>
        <w:t xml:space="preserve">by </w:t>
      </w:r>
      <w:r w:rsidR="00C5642C" w:rsidRPr="00C5642C">
        <w:rPr>
          <w:color w:val="000000"/>
          <w:lang w:val="en-US"/>
        </w:rPr>
        <w:t>working</w:t>
      </w:r>
      <w:r w:rsidR="00C5642C">
        <w:rPr>
          <w:color w:val="000000"/>
          <w:lang w:val="en-US"/>
        </w:rPr>
        <w:t xml:space="preserve"> on a</w:t>
      </w:r>
      <w:r>
        <w:rPr>
          <w:color w:val="000000"/>
        </w:rPr>
        <w:t xml:space="preserve"> survey fielded after the start of the Italian vaccination campaign</w:t>
      </w:r>
      <w:r w:rsidR="00C9334F">
        <w:rPr>
          <w:color w:val="000000"/>
          <w:lang w:val="en-US"/>
        </w:rPr>
        <w:t xml:space="preserve">: </w:t>
      </w:r>
      <w:r>
        <w:rPr>
          <w:color w:val="000000"/>
        </w:rPr>
        <w:t xml:space="preserve">wave three of </w:t>
      </w:r>
      <w:proofErr w:type="spellStart"/>
      <w:r>
        <w:rPr>
          <w:color w:val="000000"/>
        </w:rPr>
        <w:t>ResPOnsE</w:t>
      </w:r>
      <w:proofErr w:type="spellEnd"/>
      <w:r>
        <w:rPr>
          <w:color w:val="000000"/>
        </w:rPr>
        <w:t xml:space="preserve"> data, an Italian dataset endowed with a Rolling Cross Sectional [RCS] design</w:t>
      </w:r>
      <w:r w:rsidR="004A227D">
        <w:rPr>
          <w:rStyle w:val="Rimandonotaapidipagina"/>
          <w:color w:val="000000"/>
        </w:rPr>
        <w:footnoteReference w:id="5"/>
      </w:r>
      <w:r>
        <w:rPr>
          <w:color w:val="000000"/>
        </w:rPr>
        <w:t xml:space="preserve"> </w:t>
      </w:r>
      <w:r w:rsidR="00B902A1">
        <w:rPr>
          <w:color w:val="000000"/>
        </w:rPr>
        <w:fldChar w:fldCharType="begin"/>
      </w:r>
      <w:r w:rsidR="00B902A1">
        <w:rPr>
          <w:color w:val="000000"/>
        </w:rPr>
        <w:instrText xml:space="preserve"> ADDIN ZOTERO_ITEM CSL_CITATION {"citationID":"8Vhj233Q","properties":{"formattedCitation":"(Vezzoni et al., 2020)","plainCitation":"(Vezzoni et al., 2020)","noteIndex":0},"citationItems":[{"id":8329,"uris":["http://zotero.org/users/10425122/items/9QFR4U4A"],"itemData":{"id":8329,"type":"article-journal","abstract":"In this article, we present an application of the rolling cross-section (RCS) design to monitor changes in public opinion during the COVID-19 pandemic in Italy (ResPOnsE Covid-19 project, University of Milan Statale). The RCS is a dynamic survey tool used predominantly in the analyses of public opinion during electoral campaigns. Because of its dynamic nature, we argue that it is an ideal instrument to monitor public opinion during a pandemic. Specifically, we present an RCS online survey implemented in Italy from April to July 2020 and we present some illustrative analyses of changes in behaviors, attitudes, and opinions during the Covid-19 crisis to highlight the potential of the design. Ultimately, we assert that RCS surveys could be very powerful instruments to inform policy makers of the dynamics of public opinion during a crisis, especially when inserted within existent high-quality survey infrastructures.","citation-key":"vezzoni2020","container-title":"Survey Research Methods","DOI":"10.18148/SRM/2020.V14I2.7745","language":"en","note":"dimensions: 187-194 Pages","page":"187-194 Pages","publisher":"Survey Research Methods","source":"DOI.org (Datacite)","title":"Investigating the social, economic and political consequences of Covid-19: A rolling cross-section approach","title-short":"Investigating the social, economic and political consequences of Covid-19","author":[{"family":"Vezzoni","given":"Cristiano"},{"family":"Ladini","given":"Riccardo"},{"family":"Molteni","given":"Francesco"},{"family":"Dotti Sani","given":"Giulia M."},{"family":"Biolcati","given":"Ferruccio"},{"family":"Chiesi","given":"Antonio"},{"family":"Maraffi","given":"Marco"},{"family":"Guglielmi","given":"Simona"},{"family":"Pedrazzani","given":"Andrea"},{"family":"Segatti","given":"Paolo"}],"issued":{"date-parts":[["2020",6,2]]}}}],"schema":"https://github.com/citation-style-language/schema/raw/master/csl-citation.json"} </w:instrText>
      </w:r>
      <w:r w:rsidR="00B902A1">
        <w:rPr>
          <w:color w:val="000000"/>
        </w:rPr>
        <w:fldChar w:fldCharType="separate"/>
      </w:r>
      <w:r w:rsidR="00B902A1" w:rsidRPr="00B902A1">
        <w:t>(</w:t>
      </w:r>
      <w:proofErr w:type="spellStart"/>
      <w:r w:rsidR="00B902A1" w:rsidRPr="00B902A1">
        <w:t>Vezzoni</w:t>
      </w:r>
      <w:proofErr w:type="spellEnd"/>
      <w:r w:rsidR="00B902A1" w:rsidRPr="00B902A1">
        <w:t xml:space="preserve"> et al., 2020)</w:t>
      </w:r>
      <w:r w:rsidR="00B902A1">
        <w:rPr>
          <w:color w:val="000000"/>
        </w:rPr>
        <w:fldChar w:fldCharType="end"/>
      </w:r>
      <w:r>
        <w:rPr>
          <w:color w:val="000000"/>
        </w:rPr>
        <w:t xml:space="preserve">. </w:t>
      </w:r>
      <w:r w:rsidR="00826B13" w:rsidRPr="00826B13">
        <w:rPr>
          <w:color w:val="000000"/>
        </w:rPr>
        <w:t xml:space="preserve">The sample </w:t>
      </w:r>
      <w:r w:rsidR="00826B13" w:rsidRPr="00826B13">
        <w:rPr>
          <w:color w:val="000000"/>
          <w:lang w:val="en-US"/>
        </w:rPr>
        <w:t xml:space="preserve">is obtained </w:t>
      </w:r>
      <w:r w:rsidR="00826B13">
        <w:rPr>
          <w:color w:val="000000"/>
          <w:lang w:val="en-US"/>
        </w:rPr>
        <w:t xml:space="preserve">with </w:t>
      </w:r>
      <w:r w:rsidR="00826B13" w:rsidRPr="00826B13">
        <w:rPr>
          <w:color w:val="000000"/>
        </w:rPr>
        <w:t xml:space="preserve">quotas for </w:t>
      </w:r>
      <w:r w:rsidR="004A227D" w:rsidRPr="004A227D">
        <w:rPr>
          <w:color w:val="000000"/>
          <w:lang w:val="en-US"/>
        </w:rPr>
        <w:t xml:space="preserve">the </w:t>
      </w:r>
      <w:r w:rsidR="00826B13" w:rsidRPr="00826B13">
        <w:rPr>
          <w:color w:val="000000"/>
        </w:rPr>
        <w:t>area of residence, gender</w:t>
      </w:r>
      <w:r w:rsidR="00826B13" w:rsidRPr="00826B13">
        <w:rPr>
          <w:color w:val="000000"/>
          <w:lang w:val="en-US"/>
        </w:rPr>
        <w:t>,</w:t>
      </w:r>
      <w:r w:rsidR="00826B13" w:rsidRPr="00826B13">
        <w:rPr>
          <w:color w:val="000000"/>
        </w:rPr>
        <w:t xml:space="preserve"> and age group</w:t>
      </w:r>
      <w:r w:rsidR="00826B13">
        <w:rPr>
          <w:color w:val="000000"/>
          <w:lang w:val="en-US"/>
        </w:rPr>
        <w:t xml:space="preserve">, and it </w:t>
      </w:r>
      <w:r w:rsidR="00D70ACE">
        <w:rPr>
          <w:color w:val="000000"/>
          <w:lang w:val="en-US"/>
        </w:rPr>
        <w:t>is</w:t>
      </w:r>
      <w:r w:rsidR="00826B13" w:rsidRPr="00826B13">
        <w:rPr>
          <w:color w:val="000000"/>
          <w:lang w:val="en-US"/>
        </w:rPr>
        <w:t xml:space="preserve"> gathered by a</w:t>
      </w:r>
      <w:r w:rsidR="00C5642C">
        <w:rPr>
          <w:color w:val="000000"/>
          <w:lang w:val="en-US"/>
        </w:rPr>
        <w:t>n online panel from a</w:t>
      </w:r>
      <w:r w:rsidR="00C9334F">
        <w:rPr>
          <w:color w:val="000000"/>
          <w:lang w:val="en-US"/>
        </w:rPr>
        <w:t xml:space="preserve"> </w:t>
      </w:r>
      <w:r w:rsidR="00826B13" w:rsidRPr="00826B13">
        <w:rPr>
          <w:color w:val="000000"/>
        </w:rPr>
        <w:t xml:space="preserve">commercial research institute (SWG </w:t>
      </w:r>
      <w:proofErr w:type="spellStart"/>
      <w:r w:rsidR="00826B13" w:rsidRPr="00826B13">
        <w:rPr>
          <w:color w:val="000000"/>
        </w:rPr>
        <w:t>SpA</w:t>
      </w:r>
      <w:proofErr w:type="spellEnd"/>
      <w:r w:rsidR="00826B13" w:rsidRPr="00826B13">
        <w:rPr>
          <w:color w:val="000000"/>
        </w:rPr>
        <w:t>)</w:t>
      </w:r>
      <w:r w:rsidR="00826B13" w:rsidRPr="00826B13">
        <w:rPr>
          <w:color w:val="000000"/>
          <w:lang w:val="en-US"/>
        </w:rPr>
        <w:t xml:space="preserve">. </w:t>
      </w:r>
      <w:r w:rsidR="00B902A1">
        <w:rPr>
          <w:color w:val="000000"/>
          <w:lang w:val="en-US"/>
        </w:rPr>
        <w:t>Q</w:t>
      </w:r>
      <w:r w:rsidR="00C9334F">
        <w:rPr>
          <w:color w:val="000000"/>
          <w:lang w:val="en-US"/>
        </w:rPr>
        <w:t xml:space="preserve">uotas cover an important selection of sociodemographic determinants of vaccine hesitancy. </w:t>
      </w:r>
      <w:r>
        <w:rPr>
          <w:color w:val="000000"/>
        </w:rPr>
        <w:t>Wave three was fielded between March 17 and June 16, 2021</w:t>
      </w:r>
      <w:r w:rsidR="00826B13" w:rsidRPr="00826B13">
        <w:rPr>
          <w:color w:val="000000"/>
          <w:lang w:val="en-US"/>
        </w:rPr>
        <w:t xml:space="preserve">, </w:t>
      </w:r>
      <w:r w:rsidR="00826B13">
        <w:rPr>
          <w:color w:val="000000"/>
          <w:lang w:val="en-US"/>
        </w:rPr>
        <w:t>through</w:t>
      </w:r>
      <w:r w:rsidR="00826B13" w:rsidRPr="00826B13">
        <w:rPr>
          <w:color w:val="000000"/>
          <w:lang w:val="en-US"/>
        </w:rPr>
        <w:t xml:space="preserve"> a </w:t>
      </w:r>
      <w:r w:rsidR="00826B13">
        <w:rPr>
          <w:color w:val="000000"/>
          <w:lang w:val="en-US"/>
        </w:rPr>
        <w:t xml:space="preserve">multipurpose </w:t>
      </w:r>
      <w:r w:rsidR="00826B13" w:rsidRPr="00826B13">
        <w:rPr>
          <w:color w:val="000000"/>
          <w:lang w:val="en-US"/>
        </w:rPr>
        <w:t>CAWI</w:t>
      </w:r>
      <w:r w:rsidR="00826B13">
        <w:rPr>
          <w:color w:val="000000"/>
          <w:lang w:val="en-US"/>
        </w:rPr>
        <w:t xml:space="preserve"> questionnaire</w:t>
      </w:r>
      <w:r w:rsidR="00C9334F">
        <w:rPr>
          <w:color w:val="000000"/>
          <w:lang w:val="en-US"/>
        </w:rPr>
        <w:t xml:space="preserve"> mostly focusing on the pandemic</w:t>
      </w:r>
      <w:r>
        <w:rPr>
          <w:color w:val="000000"/>
        </w:rPr>
        <w:t xml:space="preserve">. </w:t>
      </w:r>
      <w:r w:rsidR="00826B13" w:rsidRPr="00826B13">
        <w:rPr>
          <w:color w:val="000000"/>
          <w:lang w:val="en-US"/>
        </w:rPr>
        <w:t xml:space="preserve">Due to the skip structure of the questionnaire, only </w:t>
      </w:r>
      <w:r>
        <w:rPr>
          <w:color w:val="000000"/>
        </w:rPr>
        <w:t xml:space="preserve">a subsample </w:t>
      </w:r>
      <w:r w:rsidR="00826B13">
        <w:rPr>
          <w:color w:val="000000"/>
        </w:rPr>
        <w:t xml:space="preserve">of </w:t>
      </w:r>
      <w:r w:rsidR="00826B13" w:rsidRPr="00826B13">
        <w:rPr>
          <w:color w:val="000000"/>
          <w:lang w:val="en-US"/>
        </w:rPr>
        <w:t>3767</w:t>
      </w:r>
      <w:r w:rsidR="00826B13" w:rsidRPr="00826B13">
        <w:rPr>
          <w:color w:val="000000"/>
        </w:rPr>
        <w:t xml:space="preserve"> </w:t>
      </w:r>
      <w:r>
        <w:rPr>
          <w:color w:val="000000"/>
        </w:rPr>
        <w:t xml:space="preserve">respondents </w:t>
      </w:r>
      <w:r w:rsidR="00D70ACE" w:rsidRPr="00D70ACE">
        <w:rPr>
          <w:color w:val="000000"/>
          <w:lang w:val="en-US"/>
        </w:rPr>
        <w:t xml:space="preserve">can </w:t>
      </w:r>
      <w:r>
        <w:rPr>
          <w:color w:val="000000"/>
        </w:rPr>
        <w:t>answer all the variables featured in this research</w:t>
      </w:r>
      <w:r w:rsidR="00826B13" w:rsidRPr="00826B13">
        <w:rPr>
          <w:color w:val="000000"/>
          <w:lang w:val="en-US"/>
        </w:rPr>
        <w:t>.</w:t>
      </w:r>
      <w:r w:rsidR="005B6664">
        <w:rPr>
          <w:color w:val="000000"/>
          <w:lang w:val="en-US"/>
        </w:rPr>
        <w:t xml:space="preserve"> </w:t>
      </w:r>
      <w:r w:rsidR="00826B13" w:rsidRPr="00B31A01">
        <w:rPr>
          <w:color w:val="000000"/>
          <w:lang w:val="en-US"/>
        </w:rPr>
        <w:t>L</w:t>
      </w:r>
      <w:proofErr w:type="spellStart"/>
      <w:r>
        <w:rPr>
          <w:color w:val="000000"/>
        </w:rPr>
        <w:t>istwise</w:t>
      </w:r>
      <w:proofErr w:type="spellEnd"/>
      <w:r>
        <w:rPr>
          <w:color w:val="000000"/>
        </w:rPr>
        <w:t xml:space="preserve"> deletion </w:t>
      </w:r>
      <w:r w:rsidR="00826B13">
        <w:rPr>
          <w:color w:val="000000"/>
        </w:rPr>
        <w:t>reduces</w:t>
      </w:r>
      <w:r w:rsidR="00826B13" w:rsidRPr="00B31A01">
        <w:rPr>
          <w:color w:val="000000"/>
          <w:lang w:val="en-US"/>
        </w:rPr>
        <w:t xml:space="preserve"> the sample to </w:t>
      </w:r>
      <w:r>
        <w:rPr>
          <w:color w:val="000000"/>
        </w:rPr>
        <w:t>1.540</w:t>
      </w:r>
      <w:r w:rsidR="00826B13" w:rsidRPr="00B31A01">
        <w:rPr>
          <w:color w:val="000000"/>
          <w:lang w:val="en-US"/>
        </w:rPr>
        <w:t xml:space="preserve"> units</w:t>
      </w:r>
      <w:r>
        <w:rPr>
          <w:color w:val="000000"/>
        </w:rPr>
        <w:t xml:space="preserve">. </w:t>
      </w:r>
    </w:p>
    <w:p w14:paraId="290050F4" w14:textId="77777777" w:rsidR="00572F01" w:rsidRDefault="00572F01" w:rsidP="00572F01">
      <w:pPr>
        <w:pStyle w:val="NormaleWeb"/>
        <w:shd w:val="clear" w:color="auto" w:fill="FFFFFF"/>
        <w:spacing w:before="0" w:beforeAutospacing="0" w:after="0" w:afterAutospacing="0"/>
        <w:jc w:val="both"/>
      </w:pPr>
    </w:p>
    <w:p w14:paraId="0C2E7730" w14:textId="5268AA9E" w:rsidR="00572F01" w:rsidRDefault="00572F01" w:rsidP="00644CCA">
      <w:pPr>
        <w:pStyle w:val="Titolo3"/>
      </w:pPr>
      <w:bookmarkStart w:id="8" w:name="_Toc139975448"/>
      <w:r w:rsidRPr="006C03E6">
        <w:t>3.</w:t>
      </w:r>
      <w:r w:rsidR="00B31A01">
        <w:t>3</w:t>
      </w:r>
      <w:r w:rsidRPr="006C03E6">
        <w:t xml:space="preserve"> </w:t>
      </w:r>
      <w:r>
        <w:t>Survey</w:t>
      </w:r>
      <w:bookmarkEnd w:id="8"/>
    </w:p>
    <w:p w14:paraId="6D9F180B" w14:textId="002C45FC" w:rsidR="00572F01" w:rsidRDefault="00572F01" w:rsidP="00572F01">
      <w:pPr>
        <w:pStyle w:val="NormaleWeb"/>
        <w:shd w:val="clear" w:color="auto" w:fill="FFFFFF"/>
        <w:spacing w:before="0" w:beforeAutospacing="0" w:after="0" w:afterAutospacing="0"/>
        <w:jc w:val="both"/>
      </w:pPr>
      <w:r>
        <w:rPr>
          <w:color w:val="000000"/>
        </w:rPr>
        <w:t xml:space="preserve">Table </w:t>
      </w:r>
      <w:r w:rsidR="00BC0186">
        <w:rPr>
          <w:color w:val="000000"/>
          <w:lang w:val="en-US"/>
        </w:rPr>
        <w:t>2</w:t>
      </w:r>
      <w:r>
        <w:rPr>
          <w:color w:val="000000"/>
        </w:rPr>
        <w:t xml:space="preserve"> </w:t>
      </w:r>
      <w:r w:rsidR="003034A7" w:rsidRPr="003034A7">
        <w:rPr>
          <w:color w:val="000000"/>
        </w:rPr>
        <w:t>shows the survey questions and response options for each variabl</w:t>
      </w:r>
      <w:r w:rsidR="00B902A1">
        <w:rPr>
          <w:color w:val="000000"/>
        </w:rPr>
        <w:t>e, which</w:t>
      </w:r>
      <w:r w:rsidR="00C5642C">
        <w:rPr>
          <w:color w:val="000000"/>
          <w:lang w:val="en-US"/>
        </w:rPr>
        <w:t xml:space="preserve"> cover all </w:t>
      </w:r>
      <w:r w:rsidR="00952193">
        <w:rPr>
          <w:color w:val="000000"/>
          <w:lang w:val="en-US"/>
        </w:rPr>
        <w:t>categories</w:t>
      </w:r>
      <w:r w:rsidR="00C5642C">
        <w:rPr>
          <w:color w:val="000000"/>
          <w:lang w:val="en-US"/>
        </w:rPr>
        <w:t xml:space="preserve"> </w:t>
      </w:r>
      <w:r w:rsidR="00BC4972">
        <w:rPr>
          <w:color w:val="000000"/>
          <w:lang w:val="en-US"/>
        </w:rPr>
        <w:t xml:space="preserve">of theoretical predictors </w:t>
      </w:r>
      <w:r w:rsidR="00C5642C">
        <w:rPr>
          <w:color w:val="000000"/>
          <w:lang w:val="en-US"/>
        </w:rPr>
        <w:t>presented in Section 2</w:t>
      </w:r>
      <w:r w:rsidR="00BC4972">
        <w:rPr>
          <w:color w:val="000000"/>
          <w:lang w:val="en-US"/>
        </w:rPr>
        <w:t>.1</w:t>
      </w:r>
      <w:r w:rsidR="00C5642C" w:rsidRPr="00C5642C">
        <w:rPr>
          <w:color w:val="000000"/>
          <w:lang w:val="en-US"/>
        </w:rPr>
        <w:t>.</w:t>
      </w:r>
      <w:r>
        <w:rPr>
          <w:color w:val="000000"/>
        </w:rPr>
        <w:t xml:space="preserve"> Thirteen contextual determinants are examined, through variables tapping distrust of institutions, science, and government; three variables measure respondents’ populist political inclinations (high propensity to vote for the 5 Star Movement, Brothers of Italy, and the League</w:t>
      </w:r>
      <w:r w:rsidR="003034A7">
        <w:rPr>
          <w:rStyle w:val="Rimandonotaapidipagina"/>
          <w:color w:val="000000"/>
        </w:rPr>
        <w:footnoteReference w:id="6"/>
      </w:r>
      <w:r>
        <w:rPr>
          <w:color w:val="000000"/>
        </w:rPr>
        <w:t xml:space="preserve">); finally, the analysis includes self-reported frequency of prayer attendance, the prevalence of a digital media diet, and sociodemographic variables (sex, age, education, rural area of residence, economic insecurity). </w:t>
      </w:r>
      <w:r w:rsidR="00B902A1">
        <w:rPr>
          <w:color w:val="000000"/>
        </w:rPr>
        <w:t>I include s</w:t>
      </w:r>
      <w:r>
        <w:rPr>
          <w:color w:val="000000"/>
        </w:rPr>
        <w:t xml:space="preserve">even individual determinants, with variables measuring compliance to preventive </w:t>
      </w:r>
      <w:r w:rsidR="00B902A1">
        <w:rPr>
          <w:color w:val="000000"/>
        </w:rPr>
        <w:t>behaviours</w:t>
      </w:r>
      <w:r w:rsidR="003034A7" w:rsidRPr="003034A7">
        <w:rPr>
          <w:color w:val="000000"/>
          <w:lang w:val="en-US"/>
        </w:rPr>
        <w:t xml:space="preserve"> </w:t>
      </w:r>
      <w:r w:rsidR="003034A7">
        <w:rPr>
          <w:color w:val="000000"/>
          <w:lang w:val="en-US"/>
        </w:rPr>
        <w:t>against COVID-19</w:t>
      </w:r>
      <w:r>
        <w:rPr>
          <w:color w:val="000000"/>
        </w:rPr>
        <w:t xml:space="preserve">, internal health locus of control, worry for infection, risk perception, and approval of alternative medicine. </w:t>
      </w:r>
      <w:r w:rsidR="00B902A1" w:rsidRPr="00B902A1">
        <w:rPr>
          <w:color w:val="000000"/>
          <w:highlight w:val="green"/>
        </w:rPr>
        <w:t xml:space="preserve">The research also includes a measure of beliefs about the origins of COVID-19, used here as an indicator of receptiveness to </w:t>
      </w:r>
      <w:r w:rsidR="00B902A1">
        <w:rPr>
          <w:color w:val="000000"/>
          <w:highlight w:val="green"/>
        </w:rPr>
        <w:t xml:space="preserve">conspiratorial </w:t>
      </w:r>
      <w:r w:rsidR="00B902A1" w:rsidRPr="00B902A1">
        <w:rPr>
          <w:color w:val="000000"/>
          <w:highlight w:val="green"/>
        </w:rPr>
        <w:t>narratives. Respondents were asked whether they thought COVID-19 originated from animal-to-human transmission, from the US-China struggle for world supremacy, or from a flawed scientific experiment. In the context in which the survey was fielded, the latter two responses captured rejection of the dominant public-health account and greater openness to alternative, conspiratorial interpretations of the pandemic.</w:t>
      </w:r>
      <w:r w:rsidR="00B902A1">
        <w:rPr>
          <w:color w:val="000000"/>
        </w:rPr>
        <w:t xml:space="preserve"> </w:t>
      </w:r>
      <w:r>
        <w:rPr>
          <w:color w:val="000000"/>
        </w:rPr>
        <w:t>Finally, two items regard general attitudes toward vaccines: the belief that vaccines are unsafe and the preference for a mandatory vaccination policy. The polarity of each variable is aligned to have high values of predictors associated with high values of hesitancy</w:t>
      </w:r>
      <w:r w:rsidR="00C5642C">
        <w:rPr>
          <w:rStyle w:val="Rimandonotaapidipagina"/>
          <w:color w:val="000000"/>
        </w:rPr>
        <w:footnoteReference w:id="7"/>
      </w:r>
      <w:r>
        <w:rPr>
          <w:color w:val="000000"/>
        </w:rPr>
        <w:t>. </w:t>
      </w:r>
    </w:p>
    <w:p w14:paraId="0B6A5343" w14:textId="77777777" w:rsidR="00572F01" w:rsidRDefault="00572F01" w:rsidP="00572F01">
      <w:pPr>
        <w:pStyle w:val="NormaleWeb"/>
        <w:shd w:val="clear" w:color="auto" w:fill="FFFFFF"/>
        <w:spacing w:before="0" w:beforeAutospacing="0" w:after="0" w:afterAutospacing="0"/>
        <w:jc w:val="both"/>
      </w:pPr>
    </w:p>
    <w:p w14:paraId="0908EF29" w14:textId="0309CB8E" w:rsidR="00572F01" w:rsidRDefault="00572F01" w:rsidP="00572F01">
      <w:pPr>
        <w:pStyle w:val="NormaleWeb"/>
        <w:shd w:val="clear" w:color="auto" w:fill="FFFFFF"/>
        <w:spacing w:before="0" w:beforeAutospacing="0" w:after="0" w:afterAutospacing="0"/>
        <w:jc w:val="both"/>
      </w:pPr>
      <w:r>
        <w:rPr>
          <w:color w:val="000000"/>
        </w:rPr>
        <w:t xml:space="preserve">Vaccine hesitancy is obtained </w:t>
      </w:r>
      <w:r w:rsidR="00952193" w:rsidRPr="00952193">
        <w:rPr>
          <w:color w:val="000000"/>
          <w:lang w:val="en-US"/>
        </w:rPr>
        <w:t xml:space="preserve">by </w:t>
      </w:r>
      <w:r w:rsidR="00952193">
        <w:rPr>
          <w:color w:val="000000"/>
          <w:lang w:val="en-US"/>
        </w:rPr>
        <w:t>combining</w:t>
      </w:r>
      <w:r>
        <w:rPr>
          <w:color w:val="000000"/>
        </w:rPr>
        <w:t xml:space="preserve"> two variables. One asks the respondent to indicate whether s/he already had a dose of vaccine; </w:t>
      </w:r>
      <w:r w:rsidR="00323811" w:rsidRPr="00323811">
        <w:rPr>
          <w:color w:val="000000"/>
          <w:lang w:val="en-US"/>
        </w:rPr>
        <w:t>another</w:t>
      </w:r>
      <w:r>
        <w:rPr>
          <w:color w:val="000000"/>
        </w:rPr>
        <w:t xml:space="preserve"> surveys vaccine intention </w:t>
      </w:r>
      <w:r w:rsidR="00323811" w:rsidRPr="00323811">
        <w:rPr>
          <w:color w:val="000000"/>
          <w:lang w:val="en-US"/>
        </w:rPr>
        <w:t>(</w:t>
      </w:r>
      <w:r>
        <w:rPr>
          <w:color w:val="000000"/>
        </w:rPr>
        <w:t>“What is your intention regarding the administration of the COVID-19 vaccine?”</w:t>
      </w:r>
      <w:r w:rsidR="00323811" w:rsidRPr="00323811">
        <w:rPr>
          <w:color w:val="000000"/>
          <w:lang w:val="en-US"/>
        </w:rPr>
        <w:t>)</w:t>
      </w:r>
      <w:r>
        <w:rPr>
          <w:color w:val="000000"/>
        </w:rPr>
        <w:t xml:space="preserve">.  Response modes are </w:t>
      </w:r>
      <w:r w:rsidR="00B902A1">
        <w:rPr>
          <w:color w:val="000000"/>
        </w:rPr>
        <w:t>“</w:t>
      </w:r>
      <w:r>
        <w:rPr>
          <w:color w:val="000000"/>
        </w:rPr>
        <w:t>I will surely vaccinate</w:t>
      </w:r>
      <w:r w:rsidR="00B902A1">
        <w:rPr>
          <w:color w:val="000000"/>
        </w:rPr>
        <w:t>”</w:t>
      </w:r>
      <w:r>
        <w:rPr>
          <w:color w:val="000000"/>
        </w:rPr>
        <w:t xml:space="preserve">, </w:t>
      </w:r>
      <w:r w:rsidR="00B902A1">
        <w:rPr>
          <w:color w:val="000000"/>
        </w:rPr>
        <w:t>“</w:t>
      </w:r>
      <w:r>
        <w:rPr>
          <w:color w:val="000000"/>
        </w:rPr>
        <w:t>It is quite likely that I will vaccinate</w:t>
      </w:r>
      <w:r w:rsidR="00B902A1">
        <w:rPr>
          <w:color w:val="000000"/>
        </w:rPr>
        <w:t>”</w:t>
      </w:r>
      <w:r>
        <w:rPr>
          <w:color w:val="000000"/>
        </w:rPr>
        <w:t xml:space="preserve">, </w:t>
      </w:r>
      <w:r w:rsidR="00B902A1">
        <w:rPr>
          <w:color w:val="000000"/>
        </w:rPr>
        <w:t>“</w:t>
      </w:r>
      <w:r>
        <w:rPr>
          <w:color w:val="000000"/>
        </w:rPr>
        <w:t>It is unlikely that I will vaccinate</w:t>
      </w:r>
      <w:r w:rsidR="00B902A1">
        <w:rPr>
          <w:color w:val="000000"/>
        </w:rPr>
        <w:t>”</w:t>
      </w:r>
      <w:r>
        <w:rPr>
          <w:color w:val="000000"/>
        </w:rPr>
        <w:t xml:space="preserve">, and </w:t>
      </w:r>
      <w:r w:rsidR="00B902A1">
        <w:rPr>
          <w:color w:val="000000"/>
        </w:rPr>
        <w:t>“</w:t>
      </w:r>
      <w:r>
        <w:rPr>
          <w:color w:val="000000"/>
        </w:rPr>
        <w:t>Certainly I will not vaccinate</w:t>
      </w:r>
      <w:r w:rsidR="00B902A1">
        <w:rPr>
          <w:color w:val="000000"/>
        </w:rPr>
        <w:t>”</w:t>
      </w:r>
      <w:r>
        <w:rPr>
          <w:color w:val="000000"/>
        </w:rPr>
        <w:t>. Hesitancy is constructed as a dummy variable where individuals already vaccinated, or those saying they will “surely” and “likely” get a dose were coded with “0”. Hesitancy scores “1” if an individual says that s/he is not vaccinated and that s/he is not likely, or certainly not oriented, to undertake it. </w:t>
      </w:r>
    </w:p>
    <w:p w14:paraId="2EA7E960" w14:textId="77777777" w:rsidR="00B31A01" w:rsidRDefault="00B31A01" w:rsidP="00B31A01">
      <w:pPr>
        <w:pStyle w:val="NormaleWeb"/>
        <w:shd w:val="clear" w:color="auto" w:fill="FFFFFF"/>
        <w:spacing w:before="0" w:beforeAutospacing="0" w:after="0" w:afterAutospacing="0"/>
        <w:jc w:val="both"/>
      </w:pPr>
    </w:p>
    <w:p w14:paraId="7BBA3083" w14:textId="379FB519" w:rsidR="00323811" w:rsidRDefault="00323811"/>
    <w:p w14:paraId="5856D65F" w14:textId="5CE7E449" w:rsidR="00323811" w:rsidRDefault="00323811" w:rsidP="00644CCA">
      <w:pPr>
        <w:pStyle w:val="Titolo3"/>
      </w:pPr>
      <w:bookmarkStart w:id="9" w:name="_Toc139975449"/>
      <w:r w:rsidRPr="00572F01">
        <w:t>3.</w:t>
      </w:r>
      <w:r w:rsidR="00D7252F">
        <w:t>4</w:t>
      </w:r>
      <w:r w:rsidRPr="00572F01">
        <w:t xml:space="preserve"> </w:t>
      </w:r>
      <w:r>
        <w:t>Network methodology and network measures</w:t>
      </w:r>
      <w:bookmarkEnd w:id="9"/>
    </w:p>
    <w:p w14:paraId="7FC3047A" w14:textId="341A6D4D" w:rsidR="00D7252F" w:rsidRDefault="00323811" w:rsidP="00D076E9">
      <w:pPr>
        <w:pStyle w:val="NormaleWeb"/>
        <w:shd w:val="clear" w:color="auto" w:fill="FFFFFF"/>
        <w:spacing w:before="0" w:beforeAutospacing="0" w:after="0" w:afterAutospacing="0"/>
        <w:jc w:val="both"/>
        <w:rPr>
          <w:color w:val="000000"/>
          <w:lang w:val="en-US"/>
        </w:rPr>
      </w:pPr>
      <w:r>
        <w:rPr>
          <w:color w:val="000000"/>
        </w:rPr>
        <w:t xml:space="preserve">Relying on the existing literature adopting the Broad Attitude Network approach to study </w:t>
      </w:r>
      <w:r w:rsidR="00952193" w:rsidRPr="00952193">
        <w:rPr>
          <w:color w:val="000000"/>
          <w:lang w:val="en-US"/>
        </w:rPr>
        <w:t xml:space="preserve">the </w:t>
      </w:r>
      <w:r>
        <w:rPr>
          <w:color w:val="000000"/>
        </w:rPr>
        <w:t>vaccine intention</w:t>
      </w:r>
      <w:r w:rsidRPr="00740145">
        <w:rPr>
          <w:color w:val="000000"/>
          <w:lang w:val="en-US"/>
        </w:rPr>
        <w:t xml:space="preserve"> </w:t>
      </w:r>
      <w:r>
        <w:rPr>
          <w:color w:val="000000"/>
          <w:lang w:val="it-IT"/>
        </w:rPr>
        <w:fldChar w:fldCharType="begin"/>
      </w:r>
      <w:r w:rsidR="00CD6FFC">
        <w:rPr>
          <w:color w:val="000000"/>
          <w:lang w:val="en-US"/>
        </w:rPr>
        <w:instrText xml:space="preserve"> ADDIN ZOTERO_ITEM CSL_CITATION {"citationID":"A5ptU95F","properties":{"formattedCitation":"(Chambon, Kammeraad, et al., 2022)","plainCitation":"(Chambon, Kammeraad, et al., 2022)","noteIndex":0},"citationItems":[{"id":"JIgrCxyr/B24EWBch","uris":["http://zotero.org/users/10425122/items/99IW3SDD"],"itemData":{"id":102,"type":"article-journal","abstract":"Abstract\n            \n              Prior research into the relationship between attitudes and vaccination intention is predominantly cross-sectional and therefore does not provide insight into directions of relations. During the COVID-19 vaccines development and enrollment phase, we studied the temporal dynamics of COVID-19 vaccination intention in relation to attitudes toward COVID-19 vaccines and the pandemic, vaccination in general, social norms and trust. The data are derived from a longitudinal survey study with Dutch participants from a research panel (\n              N\n               = 744; six measurements between December 2020 and May 2021; age 18–84 years [\n              M\n               = 53.32]) and analyzed with vector-autoregression network analyses. While cross-sectional results indicated that vaccination intention was relatively strongly related to attitudes toward the vaccines, results from temporal analyses showed that vaccination intention mainly predicted other vaccination-related variables and to a lesser extent was predicted by variables. We found a weak predictive effect from social norm to vaccination intention that was not robust. This study underlines the challenge of stimulating uptake of new vaccines developed during pandemics, and the importance of examining directions of effects in research into vaccination intention.","container-title":"npj Vaccines","DOI":"10.1038/s41541-022-00533-6","ISSN":"2059-0105","issue":"1","journalAbbreviation":"npj Vaccines","language":"en","page":"114","source":"DOI.org (Crossref)","title":"Understanding change in COVID-19 vaccination intention with network analysis of longitudinal data from Dutch adults","volume":"7","author":[{"family":"Chambon","given":"Monique"},{"family":"Kammeraad","given":"Wesley G."},{"family":"Harreveld","given":"Frenk","non-dropping-particle":"van"},{"family":"Dalege","given":"Jonas"},{"family":"Elberse","given":"Janneke E."},{"family":"Maas","given":"Han L. J.","non-dropping-particle":"van der"}],"issued":{"date-parts":[["2022",10,1]]}}}],"schema":"https://github.com/citation-style-language/schema/raw/master/csl-citation.json"} </w:instrText>
      </w:r>
      <w:r>
        <w:rPr>
          <w:color w:val="000000"/>
          <w:lang w:val="it-IT"/>
        </w:rPr>
        <w:fldChar w:fldCharType="separate"/>
      </w:r>
      <w:r>
        <w:rPr>
          <w:noProof/>
          <w:color w:val="000000"/>
          <w:lang w:val="en-US"/>
        </w:rPr>
        <w:t>(Chambon, Kammeraad, et al., 2022)</w:t>
      </w:r>
      <w:r>
        <w:rPr>
          <w:color w:val="000000"/>
          <w:lang w:val="it-IT"/>
        </w:rPr>
        <w:fldChar w:fldCharType="end"/>
      </w:r>
      <w:r>
        <w:rPr>
          <w:color w:val="000000"/>
        </w:rPr>
        <w:t xml:space="preserve"> and compliance with preventive </w:t>
      </w:r>
      <w:r w:rsidR="00B902A1">
        <w:rPr>
          <w:color w:val="000000"/>
        </w:rPr>
        <w:t>behaviours</w:t>
      </w:r>
      <w:r>
        <w:rPr>
          <w:color w:val="000000"/>
        </w:rPr>
        <w:t xml:space="preserve"> related to COVID-</w:t>
      </w:r>
      <w:r w:rsidRPr="00740145">
        <w:rPr>
          <w:color w:val="000000"/>
          <w:lang w:val="en-US"/>
        </w:rPr>
        <w:t xml:space="preserve">19 </w:t>
      </w:r>
      <w:r>
        <w:rPr>
          <w:color w:val="000000"/>
          <w:lang w:val="en-US"/>
        </w:rPr>
        <w:fldChar w:fldCharType="begin"/>
      </w:r>
      <w:r w:rsidR="00CD6FFC">
        <w:rPr>
          <w:color w:val="000000"/>
          <w:lang w:val="en-US"/>
        </w:rPr>
        <w:instrText xml:space="preserve"> ADDIN ZOTERO_ITEM CSL_CITATION {"citationID":"T7sdIXEP","properties":{"formattedCitation":"(Chambon et al., 2023)","plainCitation":"(Chambon et al., 2023)","noteIndex":0},"citationItems":[{"id":"JIgrCxyr/bV1jMMQe","uris":["http://zotero.org/users/10425122/items/Y7RI2QY8"],"itemData":{"id":346,"type":"article-journal","abstract":"In this longitudinal research, we adopt a complexity approach to examine the temporal dynamics of variables related to compliance with behavioural measures during the COVID‐19 pandemic. Dutch participants (N = 2399) completed surveys with COVID‐19‐related variables five times over a period of 10 weeks (23 April–30 June 2020). With these data, we estimated within‐person COVID‐19 attitude networks containing a broad set of psychological variables and their relations. These networks display variables' predictive effects over time between measurements and contemporaneous effects during measurements. Results show (1) bidirectional effects between multiple variables relevant for compliance, forming potential feedback loops, and (2) a positive reinforcing structure between compliance, support for behavioural measures, involvement in the pandemic and vaccination intention. These results can explain why levels of these variables decreased throughout the course of the study. The reinforcing structure points towards potentially amplifying effects of interventions on these variables and might inform processes of polarization. We conclude that adopting a complexity approach might contribute to understanding protective behaviour in the initial phase of pandemics by combining different theoretical models and modelling bidirectional effects between variables. Future research could build upon this research by studying causality with interventions and including additional variables in the networks.","container-title":"British Journal of Social Psychology","DOI":"10.1111/bjso.12572","ISSN":"0144-6665","issue":"1","note":"PMID: 36214155\nPMCID: PMC9874881","page":"302–321","title":"How compliance with behavioural measures during the initial phase of a pandemic develops over time: A longitudinal COVID‐19 study","volume":"62","author":[{"family":"Chambon","given":"Monique"},{"family":"Dalege","given":"Jonas"},{"family":"Borsboom","given":"Denny"},{"family":"Waldorp","given":"Lourens J."},{"family":"Maas","given":"Han L. J."},{"family":"Harreveld","given":"Frenk"}],"issued":{"date-parts":[["2023"]]}}}],"schema":"https://github.com/citation-style-language/schema/raw/master/csl-citation.json"} </w:instrText>
      </w:r>
      <w:r>
        <w:rPr>
          <w:color w:val="000000"/>
          <w:lang w:val="en-US"/>
        </w:rPr>
        <w:fldChar w:fldCharType="separate"/>
      </w:r>
      <w:r>
        <w:rPr>
          <w:noProof/>
          <w:color w:val="000000"/>
          <w:lang w:val="en-US"/>
        </w:rPr>
        <w:t>(Chambon et al., 2023)</w:t>
      </w:r>
      <w:r>
        <w:rPr>
          <w:color w:val="000000"/>
          <w:lang w:val="en-US"/>
        </w:rPr>
        <w:fldChar w:fldCharType="end"/>
      </w:r>
      <w:r>
        <w:rPr>
          <w:color w:val="000000"/>
        </w:rPr>
        <w:t>, this paper applies a Mixed Graphical Model [</w:t>
      </w:r>
      <w:proofErr w:type="spellStart"/>
      <w:r>
        <w:rPr>
          <w:i/>
          <w:iCs/>
          <w:color w:val="000000"/>
        </w:rPr>
        <w:t>mgm</w:t>
      </w:r>
      <w:proofErr w:type="spellEnd"/>
      <w:r>
        <w:rPr>
          <w:color w:val="000000"/>
        </w:rPr>
        <w:t>]</w:t>
      </w:r>
      <w:r w:rsidRPr="00740145">
        <w:rPr>
          <w:color w:val="000000"/>
          <w:lang w:val="en-US"/>
        </w:rPr>
        <w:t xml:space="preserve"> </w:t>
      </w:r>
      <w:r>
        <w:rPr>
          <w:color w:val="000000"/>
          <w:lang w:val="it-IT"/>
        </w:rPr>
        <w:fldChar w:fldCharType="begin"/>
      </w:r>
      <w:r w:rsidR="00CD6FFC">
        <w:rPr>
          <w:color w:val="000000"/>
          <w:lang w:val="en-US"/>
        </w:rPr>
        <w:instrText xml:space="preserve"> ADDIN ZOTERO_ITEM CSL_CITATION {"citationID":"Qc68d42V","properties":{"formattedCitation":"(Haslbeck &amp; Waldorp, 2020)","plainCitation":"(Haslbeck &amp; Waldorp, 2020)","noteIndex":0},"citationItems":[{"id":"JIgrCxyr/301pQR8E","uris":["http://zotero.org/users/10425122/items/UCPEGL8I"],"itemData":{"id":622,"type":"article-journal","abstract":"We present the R package mgm for the estimation of k-order mixed graphical models (MGMs) and mixed vector autoregressive (mVAR) models in high-dimensional data. These are a useful extensions of graphical models for only one variable type, since data sets consisting of mixed types of variables (continuous, count, categorical) are ubiquitous. In addition, we allow to relax the stationarity assumption of both models by introducing time-varying versions of MGMs and mVAR models based on a kernel weighting approach. Time-varying models oﬀer a rich description of temporally evolving systems and allow to identify external inﬂuences on the model structure such as the impact of interventions. We provide the background of all implemented methods and provide fully reproducible examples that illustrate how to use the package.","container-title":"Journal of Statistical Software","DOI":"10.18637/jss.v093.i08","ISSN":"1548-7660","issue":"8","language":"en","title":"&lt;b&gt;mgm&lt;/b&gt; : Estimating Time-Varying Mixed Graphical Models in High-Dimensional Data","title-short":"&lt;b&gt;mgm&lt;/b&gt;","URL":"http://www.jstatsoft.org/v93/i08/","volume":"93","author":[{"family":"Haslbeck","given":"Jonas M. B."},{"family":"Waldorp","given":"Lourens J."}],"issued":{"date-parts":[["2020"]]}}}],"schema":"https://github.com/citation-style-language/schema/raw/master/csl-citation.json"} </w:instrText>
      </w:r>
      <w:r>
        <w:rPr>
          <w:color w:val="000000"/>
          <w:lang w:val="it-IT"/>
        </w:rPr>
        <w:fldChar w:fldCharType="separate"/>
      </w:r>
      <w:r>
        <w:rPr>
          <w:noProof/>
          <w:color w:val="000000"/>
          <w:lang w:val="en-US"/>
        </w:rPr>
        <w:t>(Haslbeck &amp; Waldorp, 2020)</w:t>
      </w:r>
      <w:r>
        <w:rPr>
          <w:color w:val="000000"/>
          <w:lang w:val="it-IT"/>
        </w:rPr>
        <w:fldChar w:fldCharType="end"/>
      </w:r>
      <w:r>
        <w:rPr>
          <w:color w:val="000000"/>
        </w:rPr>
        <w:t xml:space="preserve">. This model </w:t>
      </w:r>
      <w:r w:rsidRPr="00323811">
        <w:rPr>
          <w:color w:val="000000"/>
          <w:lang w:val="en-US"/>
        </w:rPr>
        <w:t>is o</w:t>
      </w:r>
      <w:r>
        <w:rPr>
          <w:color w:val="000000"/>
          <w:lang w:val="en-US"/>
        </w:rPr>
        <w:t xml:space="preserve">ften applied in network </w:t>
      </w:r>
      <w:r w:rsidR="00952193">
        <w:rPr>
          <w:color w:val="000000"/>
          <w:lang w:val="en-US"/>
        </w:rPr>
        <w:t>psychometrics</w:t>
      </w:r>
      <w:r>
        <w:rPr>
          <w:color w:val="000000"/>
          <w:lang w:val="en-US"/>
        </w:rPr>
        <w:t xml:space="preserve"> and </w:t>
      </w:r>
      <w:r>
        <w:rPr>
          <w:color w:val="000000"/>
        </w:rPr>
        <w:t>can deal with the heterogeneity of variable types characterizing this research</w:t>
      </w:r>
      <w:r w:rsidR="00DD5947" w:rsidRPr="00DD5947">
        <w:rPr>
          <w:color w:val="000000"/>
          <w:lang w:val="en-US"/>
        </w:rPr>
        <w:t>.</w:t>
      </w:r>
      <w:r>
        <w:rPr>
          <w:color w:val="000000"/>
        </w:rPr>
        <w:t xml:space="preserve"> The between-person network of determinants is obtained through a loop of node-wise </w:t>
      </w:r>
      <w:r w:rsidRPr="00740145">
        <w:rPr>
          <w:color w:val="000000"/>
          <w:lang w:val="en-US"/>
        </w:rPr>
        <w:t>regu</w:t>
      </w:r>
      <w:r>
        <w:rPr>
          <w:color w:val="000000"/>
          <w:lang w:val="en-US"/>
        </w:rPr>
        <w:t xml:space="preserve">larized </w:t>
      </w:r>
      <w:r>
        <w:rPr>
          <w:color w:val="000000"/>
        </w:rPr>
        <w:t xml:space="preserve">regressions. The </w:t>
      </w:r>
      <w:proofErr w:type="spellStart"/>
      <w:r>
        <w:rPr>
          <w:i/>
          <w:iCs/>
          <w:color w:val="000000"/>
        </w:rPr>
        <w:t>mgm</w:t>
      </w:r>
      <w:proofErr w:type="spellEnd"/>
      <w:r>
        <w:rPr>
          <w:color w:val="000000"/>
        </w:rPr>
        <w:t xml:space="preserve"> iteratively regresses each node on each other, including all remaining variables as controls. </w:t>
      </w:r>
      <w:r w:rsidRPr="00740145">
        <w:rPr>
          <w:color w:val="000000"/>
          <w:lang w:val="en-US"/>
        </w:rPr>
        <w:t xml:space="preserve">This </w:t>
      </w:r>
      <w:r>
        <w:rPr>
          <w:color w:val="000000"/>
          <w:lang w:val="en-US"/>
        </w:rPr>
        <w:t>produces two estimates per edge (</w:t>
      </w:r>
      <w:r w:rsidR="006B6997">
        <w:rPr>
          <w:color w:val="000000"/>
          <w:lang w:val="en-US"/>
        </w:rPr>
        <w:t>i.</w:t>
      </w:r>
      <w:r>
        <w:rPr>
          <w:color w:val="000000"/>
          <w:lang w:val="en-US"/>
        </w:rPr>
        <w:t>e.: one when node X</w:t>
      </w:r>
      <w:r w:rsidRPr="00DE5C34">
        <w:rPr>
          <w:color w:val="000000"/>
          <w:vertAlign w:val="subscript"/>
          <w:lang w:val="en-US"/>
        </w:rPr>
        <w:t>1</w:t>
      </w:r>
      <w:r>
        <w:rPr>
          <w:color w:val="000000"/>
          <w:lang w:val="en-US"/>
        </w:rPr>
        <w:t xml:space="preserve"> </w:t>
      </w:r>
      <w:r w:rsidR="00952193">
        <w:rPr>
          <w:color w:val="000000"/>
          <w:lang w:val="en-US"/>
        </w:rPr>
        <w:t>predicts</w:t>
      </w:r>
      <w:r>
        <w:rPr>
          <w:color w:val="000000"/>
          <w:lang w:val="en-US"/>
        </w:rPr>
        <w:t xml:space="preserve"> node X</w:t>
      </w:r>
      <w:r w:rsidRPr="00DE5C34">
        <w:rPr>
          <w:color w:val="000000"/>
          <w:vertAlign w:val="subscript"/>
          <w:lang w:val="en-US"/>
        </w:rPr>
        <w:t>2</w:t>
      </w:r>
      <w:r>
        <w:rPr>
          <w:color w:val="000000"/>
          <w:lang w:val="en-US"/>
        </w:rPr>
        <w:t xml:space="preserve"> </w:t>
      </w:r>
      <w:r w:rsidR="00952193">
        <w:rPr>
          <w:color w:val="000000"/>
          <w:lang w:val="en-US"/>
        </w:rPr>
        <w:t xml:space="preserve">and </w:t>
      </w:r>
      <w:r>
        <w:rPr>
          <w:color w:val="000000"/>
          <w:lang w:val="en-US"/>
        </w:rPr>
        <w:t>one when X</w:t>
      </w:r>
      <w:r w:rsidRPr="00DE5C34">
        <w:rPr>
          <w:color w:val="000000"/>
          <w:vertAlign w:val="subscript"/>
          <w:lang w:val="en-US"/>
        </w:rPr>
        <w:t>2</w:t>
      </w:r>
      <w:r>
        <w:rPr>
          <w:color w:val="000000"/>
          <w:lang w:val="en-US"/>
        </w:rPr>
        <w:t xml:space="preserve"> predicts X</w:t>
      </w:r>
      <w:r w:rsidRPr="00DE5C34">
        <w:rPr>
          <w:color w:val="000000"/>
          <w:vertAlign w:val="subscript"/>
          <w:lang w:val="en-US"/>
        </w:rPr>
        <w:t>1</w:t>
      </w:r>
      <w:r>
        <w:rPr>
          <w:color w:val="000000"/>
          <w:lang w:val="en-US"/>
        </w:rPr>
        <w:t xml:space="preserve">, controlling for the other variables).  </w:t>
      </w:r>
      <w:r>
        <w:rPr>
          <w:color w:val="000000"/>
        </w:rPr>
        <w:t xml:space="preserve">Coefficients are then averaged and become the edge weights of the network model. </w:t>
      </w:r>
      <w:r w:rsidRPr="00D12C05">
        <w:rPr>
          <w:color w:val="000000"/>
          <w:lang w:val="en-US"/>
        </w:rPr>
        <w:t xml:space="preserve">Each of </w:t>
      </w:r>
      <w:r>
        <w:rPr>
          <w:color w:val="000000"/>
          <w:lang w:val="en-US"/>
        </w:rPr>
        <w:t>these regressions</w:t>
      </w:r>
      <w:r w:rsidRPr="00D12C05">
        <w:rPr>
          <w:color w:val="000000"/>
          <w:lang w:val="en-US"/>
        </w:rPr>
        <w:t xml:space="preserve"> requires dealing with a vast set of</w:t>
      </w:r>
      <w:r>
        <w:rPr>
          <w:color w:val="000000"/>
          <w:lang w:val="en-US"/>
        </w:rPr>
        <w:t xml:space="preserve"> covariates, among which </w:t>
      </w:r>
      <w:r w:rsidR="006B6997">
        <w:rPr>
          <w:color w:val="000000"/>
          <w:lang w:val="en-US"/>
        </w:rPr>
        <w:t>collinearity</w:t>
      </w:r>
      <w:r>
        <w:rPr>
          <w:color w:val="000000"/>
          <w:lang w:val="en-US"/>
        </w:rPr>
        <w:t xml:space="preserve"> is likely to arise. To avoid it, </w:t>
      </w:r>
      <w:proofErr w:type="spellStart"/>
      <w:r w:rsidRPr="00D12C05">
        <w:rPr>
          <w:i/>
          <w:iCs/>
          <w:color w:val="000000"/>
          <w:lang w:val="en-US"/>
        </w:rPr>
        <w:t>mgm</w:t>
      </w:r>
      <w:proofErr w:type="spellEnd"/>
      <w:r>
        <w:rPr>
          <w:color w:val="000000"/>
          <w:lang w:val="en-US"/>
        </w:rPr>
        <w:t xml:space="preserve"> employs LASSO regularization in combination with cross-validation. </w:t>
      </w:r>
      <w:r>
        <w:rPr>
          <w:color w:val="000000"/>
        </w:rPr>
        <w:t>Regularization is commonly used in network estimation since it reduces</w:t>
      </w:r>
      <w:r w:rsidRPr="00D12C05">
        <w:rPr>
          <w:color w:val="000000"/>
          <w:lang w:val="en-US"/>
        </w:rPr>
        <w:t xml:space="preserve"> </w:t>
      </w:r>
      <w:r>
        <w:rPr>
          <w:color w:val="000000"/>
          <w:lang w:val="en-US"/>
        </w:rPr>
        <w:t>the size of the statistical model, minimizes</w:t>
      </w:r>
      <w:r>
        <w:rPr>
          <w:color w:val="000000"/>
        </w:rPr>
        <w:t xml:space="preserve"> the risk of including spurious relationships in the analysis</w:t>
      </w:r>
      <w:r w:rsidRPr="00D12C05">
        <w:rPr>
          <w:color w:val="000000"/>
          <w:lang w:val="en-US"/>
        </w:rPr>
        <w:t>,</w:t>
      </w:r>
      <w:r>
        <w:rPr>
          <w:color w:val="000000"/>
        </w:rPr>
        <w:t xml:space="preserve"> and enhances the interpretability of the </w:t>
      </w:r>
      <w:r w:rsidR="00B902A1">
        <w:rPr>
          <w:color w:val="000000"/>
        </w:rPr>
        <w:t>system</w:t>
      </w:r>
      <w:r>
        <w:rPr>
          <w:color w:val="000000"/>
        </w:rPr>
        <w:t xml:space="preserve"> </w:t>
      </w:r>
      <w:r>
        <w:rPr>
          <w:color w:val="000000"/>
        </w:rPr>
        <w:fldChar w:fldCharType="begin"/>
      </w:r>
      <w:r w:rsidR="00CD6FFC">
        <w:rPr>
          <w:color w:val="000000"/>
        </w:rPr>
        <w:instrText xml:space="preserve"> ADDIN ZOTERO_ITEM CSL_CITATION {"citationID":"Pg3kD9Xk","properties":{"formattedCitation":"(Borsboom et al., 2021; Epskamp, 2016; Epskamp &amp; Fried, 2018)","plainCitation":"(Borsboom et al., 2021; Epskamp, 2016; Epskamp &amp; Fried, 2018)","noteIndex":0},"citationItems":[{"id":"JIgrCxyr/POmyPJDq","uris":["http://zotero.org/users/10425122/items/Z86Y7ZSN"],"itemData":{"id":619,"type":"article-journal","abstract":"In recent years, network analysis has been applied to identify and analyse patterns of statistical association in multivariate psychological data. In these approaches, network nodes represent variables in a data set, and edges represent pairwise conditional associations between variables in the data, while conditioning on the remaining variables. This Primer provides an anatomy of these techniques, describes the current state of the art and discusses open problems. We identify relevant data structures in which network analysis may be applied: cross-sectional data, repeated measures and intensive longitudinal data. We then discuss the estimation of network structures in each of these cases, as well as assessment techniques to evaluate network robustness and replicability. Successful applications of the technique in different research areas are highlighted. Finally, we discuss limitations and challenges for future research. Network analysis allows the investigation of complex patterns and relationships by examining nodes and the edges connecting them. Borsboom et al. discuss the adoption of network analysis in psychological research.","container-title":"Nature Reviews Methods Primers","DOI":"10.1038/s43586-021-00055-w","issue":"1","language":"en","page":"58","title":"Network analysis of multivariate data in psychological science","volume":"1","author":[{"family":"Borsboom","given":"Denny"},{"family":"Deserno","given":"Marie K."},{"family":"Rhemtulla","given":"Mijke"},{"family":"Epskamp","given":"Sacha"},{"family":"Fried","given":"Eiko I."},{"family":"McNally","given":"Richard J."},{"family":"Robinaugh","given":"Donald J."},{"family":"Perugini","given":"Marco"},{"family":"Dalege","given":"Jonas"},{"family":"Costantini","given":"Giulio"},{"family":"Isvoranu","given":"Adela-Maria"},{"family":"Wysocki","given":"Anna C."},{"family":"Borkulo","given":"Claudia D.","dropping-particle":"van"},{"family":"Bork","given":"Riet","dropping-particle":"van"},{"family":"Waldorp","given":"Lourens J."}],"issued":{"date-parts":[["2021"]]}}},{"id":"JIgrCxyr/fwpwoOTl","uris":["http://zotero.org/users/10425122/items/N9WRSBAZ"],"itemData":{"id":764,"type":"article-journal","abstract":"In recent literature, the Gaussian Graphical model (GGM; Lauritzen, 1996),a network of partial correlation coefficients, has been used to capture potential dynamic relationships between observed variables. The GGM can be estimated using regularization in combination with model selection using the extended Bayesian Information Criterion (Foygel and Drton, 2010). I term this methodology GeLasso, and asses its performance using a plausible psychological network structure with both continuous and ordinal datasets.Simulation results indicate that GeLasso works well as an out-of-the-box method to estimate network structures.","container-title":"arXiv","DOI":"10.48550/arxiv.1606.05771","note":"_eprint: 1606.05771","title":"Brief Report on Estimating Regularized Gaussian Networks from Continuous and Ordinal Data","author":[{"family":"Epskamp","given":"Sacha"}],"issued":{"date-parts":[["2016"]]}}},{"id":"JIgrCxyr/LPaDYGRQ","uris":["http://zotero.org/users/10425122/items/P99WMJJF"],"itemData":{"id":509,"type":"article-journal","abstract":"Recent years have seen an emergence of network modeling applied to moods, attitudes, and problems in the realm of psychology. In this framework, psychological variables are understood to directly affect each other rather than being caused by an unobserved latent entity. In this tutorial, we introduce the reader to estimating the most popular network model for psychological data: the partial correlation network. We describe how regularization techniques can be used to efficiently estimate a parsimonious and interpretable network structure in psychological data. We show how to perform these analyses in R and demonstrate the method in an empirical example on posttraumatic stress disorder data. In addition, we discuss the effect of the hyperparameter that needs to be manually set by the researcher, how to handle non-normal data, how to determine the required sample size for a network analysis, and provide a checklist with potential solutions for problems that can arise when estimating regularized partial correlation networks.","container-title":"Psychological Methods","DOI":"10.1037/met0000167","ISSN":"1082-989X","issue":"4","note":"_eprint: 1607.01367\nPMID: 29595293","page":"617–634","title":"A Tutorial on Regularized Partial Correlation Networks","volume":"23","author":[{"family":"Epskamp","given":"Sacha"},{"family":"Fried","given":"Eiko I."}],"issued":{"date-parts":[["2018"]]}}}],"schema":"https://github.com/citation-style-language/schema/raw/master/csl-citation.json"} </w:instrText>
      </w:r>
      <w:r>
        <w:rPr>
          <w:color w:val="000000"/>
        </w:rPr>
        <w:fldChar w:fldCharType="separate"/>
      </w:r>
      <w:r>
        <w:rPr>
          <w:noProof/>
          <w:color w:val="000000"/>
        </w:rPr>
        <w:t>(Borsboom et al., 2021; Epskamp, 2016; Epskamp &amp; Fried, 2018)</w:t>
      </w:r>
      <w:r>
        <w:rPr>
          <w:color w:val="000000"/>
        </w:rPr>
        <w:fldChar w:fldCharType="end"/>
      </w:r>
      <w:r>
        <w:rPr>
          <w:color w:val="000000"/>
        </w:rPr>
        <w:t xml:space="preserve">. </w:t>
      </w:r>
      <w:r w:rsidRPr="00A303BB">
        <w:rPr>
          <w:color w:val="000000"/>
          <w:lang w:val="en-US"/>
        </w:rPr>
        <w:t xml:space="preserve">Unlike </w:t>
      </w:r>
      <w:r w:rsidRPr="00E311DA">
        <w:rPr>
          <w:color w:val="000000"/>
        </w:rPr>
        <w:t xml:space="preserve">linear regression, the goal </w:t>
      </w:r>
      <w:r w:rsidRPr="00DE5C34">
        <w:rPr>
          <w:color w:val="000000"/>
          <w:lang w:val="en-US"/>
        </w:rPr>
        <w:t>of</w:t>
      </w:r>
      <w:r w:rsidRPr="00E311DA">
        <w:rPr>
          <w:color w:val="000000"/>
        </w:rPr>
        <w:t xml:space="preserve"> </w:t>
      </w:r>
      <w:r w:rsidRPr="00A303BB">
        <w:rPr>
          <w:color w:val="000000"/>
          <w:lang w:val="en-US"/>
        </w:rPr>
        <w:t>re</w:t>
      </w:r>
      <w:r>
        <w:rPr>
          <w:color w:val="000000"/>
          <w:lang w:val="en-US"/>
        </w:rPr>
        <w:t xml:space="preserve">gularized regression is not </w:t>
      </w:r>
      <w:r w:rsidRPr="00E311DA">
        <w:rPr>
          <w:color w:val="000000"/>
        </w:rPr>
        <w:t xml:space="preserve">to find the coefficients that minimize the sum of squared differences between the predicted values and the actual values of the target variable. </w:t>
      </w:r>
      <w:r w:rsidRPr="00A303BB">
        <w:rPr>
          <w:color w:val="000000"/>
          <w:lang w:val="en-US"/>
        </w:rPr>
        <w:t>I</w:t>
      </w:r>
      <w:r w:rsidRPr="00E311DA">
        <w:rPr>
          <w:color w:val="000000"/>
        </w:rPr>
        <w:t>n LASSO regularization, an additional penalty term is introduced.</w:t>
      </w:r>
      <w:r w:rsidRPr="00A303BB">
        <w:rPr>
          <w:color w:val="000000"/>
          <w:lang w:val="en-US"/>
        </w:rPr>
        <w:t xml:space="preserve"> </w:t>
      </w:r>
      <w:r w:rsidRPr="00E311DA">
        <w:rPr>
          <w:color w:val="000000"/>
        </w:rPr>
        <w:t xml:space="preserve">The tuning parameter lambda (λ) controls the amount of regularization applied. When λ is set to zero, LASSO regularization has no effect, and the model </w:t>
      </w:r>
      <w:r w:rsidR="006F675C">
        <w:rPr>
          <w:color w:val="000000"/>
          <w:lang w:val="en"/>
        </w:rPr>
        <w:t>is mathematically equivalent to a</w:t>
      </w:r>
      <w:r w:rsidRPr="00E311DA">
        <w:rPr>
          <w:color w:val="000000"/>
        </w:rPr>
        <w:t xml:space="preserve"> linear regression. As λ increases, the penalty term becomes </w:t>
      </w:r>
      <w:r w:rsidR="006B6997" w:rsidRPr="006B6997">
        <w:rPr>
          <w:color w:val="000000"/>
          <w:highlight w:val="green"/>
        </w:rPr>
        <w:t>stronger</w:t>
      </w:r>
      <w:r w:rsidRPr="00E311DA">
        <w:rPr>
          <w:color w:val="000000"/>
        </w:rPr>
        <w:t xml:space="preserve">, and it </w:t>
      </w:r>
      <w:r w:rsidRPr="003034A7">
        <w:rPr>
          <w:i/>
          <w:iCs/>
          <w:color w:val="000000"/>
        </w:rPr>
        <w:t>shrinks</w:t>
      </w:r>
      <w:r w:rsidRPr="00E311DA">
        <w:rPr>
          <w:color w:val="000000"/>
        </w:rPr>
        <w:t xml:space="preserve"> the coefficient estimates </w:t>
      </w:r>
      <w:r>
        <w:rPr>
          <w:color w:val="000000"/>
        </w:rPr>
        <w:t>toward</w:t>
      </w:r>
      <w:r w:rsidRPr="00E311DA">
        <w:rPr>
          <w:color w:val="000000"/>
        </w:rPr>
        <w:t xml:space="preserve"> zero.</w:t>
      </w:r>
      <w:r w:rsidRPr="00A303BB">
        <w:rPr>
          <w:color w:val="000000"/>
          <w:lang w:val="en-US"/>
        </w:rPr>
        <w:t xml:space="preserve"> </w:t>
      </w:r>
      <w:proofErr w:type="gramStart"/>
      <w:r w:rsidRPr="00E311DA">
        <w:rPr>
          <w:color w:val="000000"/>
        </w:rPr>
        <w:t>The</w:t>
      </w:r>
      <w:proofErr w:type="spellStart"/>
      <w:r w:rsidRPr="00A303BB">
        <w:rPr>
          <w:color w:val="000000"/>
          <w:lang w:val="en-US"/>
        </w:rPr>
        <w:t>re</w:t>
      </w:r>
      <w:r>
        <w:rPr>
          <w:color w:val="000000"/>
          <w:lang w:val="en-US"/>
        </w:rPr>
        <w:t>fore</w:t>
      </w:r>
      <w:proofErr w:type="spellEnd"/>
      <w:proofErr w:type="gramEnd"/>
      <w:r w:rsidRPr="00E311DA">
        <w:rPr>
          <w:color w:val="000000"/>
        </w:rPr>
        <w:t xml:space="preserve"> LASSO regularization </w:t>
      </w:r>
      <w:r>
        <w:rPr>
          <w:color w:val="000000"/>
        </w:rPr>
        <w:t>induces</w:t>
      </w:r>
      <w:r w:rsidRPr="00E311DA">
        <w:rPr>
          <w:color w:val="000000"/>
        </w:rPr>
        <w:t xml:space="preserve"> </w:t>
      </w:r>
      <w:r w:rsidRPr="00DE5C34">
        <w:rPr>
          <w:color w:val="000000"/>
          <w:lang w:val="en-US"/>
        </w:rPr>
        <w:t>s</w:t>
      </w:r>
      <w:proofErr w:type="spellStart"/>
      <w:r w:rsidRPr="00E311DA">
        <w:rPr>
          <w:color w:val="000000"/>
        </w:rPr>
        <w:t>parsity</w:t>
      </w:r>
      <w:proofErr w:type="spellEnd"/>
      <w:r w:rsidRPr="00E311DA">
        <w:rPr>
          <w:color w:val="000000"/>
        </w:rPr>
        <w:t xml:space="preserve"> in the coefficient estimates</w:t>
      </w:r>
      <w:r w:rsidRPr="00DE5C34">
        <w:rPr>
          <w:color w:val="000000"/>
          <w:lang w:val="en-US"/>
        </w:rPr>
        <w:t xml:space="preserve"> and thus, in</w:t>
      </w:r>
      <w:r>
        <w:rPr>
          <w:color w:val="000000"/>
          <w:lang w:val="en-US"/>
        </w:rPr>
        <w:t xml:space="preserve"> the resulting network matrix</w:t>
      </w:r>
      <w:r w:rsidRPr="00E311DA">
        <w:rPr>
          <w:color w:val="000000"/>
        </w:rPr>
        <w:t xml:space="preserve">. As λ increases, the LASSO penalty starts to force some coefficients to become exactly zero, effectively performing variable selection. This means that LASSO can </w:t>
      </w:r>
      <w:r w:rsidR="00EB2E07">
        <w:rPr>
          <w:color w:val="000000"/>
        </w:rPr>
        <w:t xml:space="preserve">inductively </w:t>
      </w:r>
      <w:r w:rsidRPr="00E311DA">
        <w:rPr>
          <w:color w:val="000000"/>
        </w:rPr>
        <w:t xml:space="preserve">identify and exclude </w:t>
      </w:r>
      <w:r w:rsidRPr="00DE5C34">
        <w:rPr>
          <w:color w:val="000000"/>
          <w:lang w:val="en-US"/>
        </w:rPr>
        <w:t>covariates</w:t>
      </w:r>
      <w:r w:rsidRPr="00E311DA">
        <w:rPr>
          <w:color w:val="000000"/>
        </w:rPr>
        <w:t xml:space="preserve"> from </w:t>
      </w:r>
      <w:r w:rsidR="00952193" w:rsidRPr="00952193">
        <w:rPr>
          <w:color w:val="000000"/>
          <w:lang w:val="en-US"/>
        </w:rPr>
        <w:t>the regressions comp</w:t>
      </w:r>
      <w:r w:rsidR="00952193">
        <w:rPr>
          <w:color w:val="000000"/>
          <w:lang w:val="en-US"/>
        </w:rPr>
        <w:t xml:space="preserve">osing </w:t>
      </w:r>
      <w:r w:rsidRPr="00E311DA">
        <w:rPr>
          <w:color w:val="000000"/>
        </w:rPr>
        <w:t>the model.</w:t>
      </w:r>
      <w:r w:rsidRPr="00A303BB">
        <w:rPr>
          <w:color w:val="000000"/>
          <w:lang w:val="en-US"/>
        </w:rPr>
        <w:t xml:space="preserve"> </w:t>
      </w:r>
      <w:r>
        <w:rPr>
          <w:color w:val="000000"/>
        </w:rPr>
        <w:t xml:space="preserve">The </w:t>
      </w:r>
      <w:r w:rsidRPr="00A303BB">
        <w:rPr>
          <w:color w:val="000000"/>
          <w:lang w:val="en-US"/>
        </w:rPr>
        <w:t>appropr</w:t>
      </w:r>
      <w:r>
        <w:rPr>
          <w:color w:val="000000"/>
          <w:lang w:val="en-US"/>
        </w:rPr>
        <w:t>iate value of the</w:t>
      </w:r>
      <w:r>
        <w:rPr>
          <w:color w:val="000000"/>
        </w:rPr>
        <w:t xml:space="preserve"> tuning parameter is </w:t>
      </w:r>
      <w:r w:rsidRPr="00A303BB">
        <w:rPr>
          <w:color w:val="000000"/>
          <w:lang w:val="en-US"/>
        </w:rPr>
        <w:t>obtained</w:t>
      </w:r>
      <w:r>
        <w:rPr>
          <w:color w:val="000000"/>
        </w:rPr>
        <w:t xml:space="preserve"> through k-fold cross-validation with k = 10 (both default settings </w:t>
      </w:r>
      <w:r w:rsidR="00B57C9B" w:rsidRPr="00B57C9B">
        <w:rPr>
          <w:color w:val="000000"/>
          <w:lang w:val="en-US"/>
        </w:rPr>
        <w:t>in</w:t>
      </w:r>
      <w:r>
        <w:rPr>
          <w:color w:val="000000"/>
        </w:rPr>
        <w:t xml:space="preserve"> the </w:t>
      </w:r>
      <w:proofErr w:type="spellStart"/>
      <w:r>
        <w:rPr>
          <w:i/>
          <w:iCs/>
          <w:color w:val="000000"/>
        </w:rPr>
        <w:t>mgm</w:t>
      </w:r>
      <w:proofErr w:type="spellEnd"/>
      <w:r>
        <w:rPr>
          <w:color w:val="000000"/>
        </w:rPr>
        <w:t xml:space="preserve"> package). Cross-validation is a robust methodology used to evaluate the performance of machine learning models, and its application has been encouraged also outside of this realm</w:t>
      </w:r>
      <w:r w:rsidRPr="00A303BB">
        <w:rPr>
          <w:color w:val="000000"/>
          <w:lang w:val="en-US"/>
        </w:rPr>
        <w:t xml:space="preserve"> </w:t>
      </w:r>
      <w:r>
        <w:rPr>
          <w:color w:val="000000"/>
          <w:lang w:val="en-US"/>
        </w:rPr>
        <w:fldChar w:fldCharType="begin"/>
      </w:r>
      <w:r w:rsidR="00CD6FFC">
        <w:rPr>
          <w:color w:val="000000"/>
          <w:lang w:val="en-US"/>
        </w:rPr>
        <w:instrText xml:space="preserve"> ADDIN ZOTERO_ITEM CSL_CITATION {"citationID":"prE6AOT3","properties":{"formattedCitation":"(King et al., 2021)","plainCitation":"(King et al., 2021)","noteIndex":0},"citationItems":[{"id":"JIgrCxyr/b5GwhAK2","uris":["http://zotero.org/users/10425122/items/6HMXF68B"],"itemData":{"id":797,"type":"article-journal","container-title":"Nature Machine Intelligence","DOI":"10.1038/s42256-021-00332-z","ISSN":"2522-5839","issue":"4","journalAbbreviation":"Nat Mach Intell","language":"en","page":"276-276","source":"DOI.org (Crossref)","title":"Cross-validation is safe to use","volume":"3","author":[{"family":"King","given":"Ross D."},{"family":"Orhobor","given":"Oghenejokpeme I."},{"family":"Taylor","given":"Charles C."}],"issued":{"date-parts":[["2021",4,20]]}}}],"schema":"https://github.com/citation-style-language/schema/raw/master/csl-citation.json"} </w:instrText>
      </w:r>
      <w:r>
        <w:rPr>
          <w:color w:val="000000"/>
          <w:lang w:val="en-US"/>
        </w:rPr>
        <w:fldChar w:fldCharType="separate"/>
      </w:r>
      <w:r>
        <w:rPr>
          <w:noProof/>
          <w:color w:val="000000"/>
          <w:lang w:val="en-US"/>
        </w:rPr>
        <w:t>(King et al., 2021)</w:t>
      </w:r>
      <w:r>
        <w:rPr>
          <w:color w:val="000000"/>
          <w:lang w:val="en-US"/>
        </w:rPr>
        <w:fldChar w:fldCharType="end"/>
      </w:r>
      <w:r>
        <w:rPr>
          <w:color w:val="000000"/>
        </w:rPr>
        <w:t xml:space="preserve">. It involves dividing a dataset into multiple subsets and using </w:t>
      </w:r>
      <w:proofErr w:type="gramStart"/>
      <w:r>
        <w:rPr>
          <w:color w:val="000000"/>
        </w:rPr>
        <w:t>one fold</w:t>
      </w:r>
      <w:proofErr w:type="gramEnd"/>
      <w:r>
        <w:rPr>
          <w:color w:val="000000"/>
        </w:rPr>
        <w:t xml:space="preserve"> as a validation set while training the model on the remaining folds. Hence, the sample is divided into 10 subsets, the model is trained on 9 of </w:t>
      </w:r>
      <w:proofErr w:type="gramStart"/>
      <w:r>
        <w:rPr>
          <w:color w:val="000000"/>
        </w:rPr>
        <w:t>these, and</w:t>
      </w:r>
      <w:proofErr w:type="gramEnd"/>
      <w:r>
        <w:rPr>
          <w:color w:val="000000"/>
        </w:rPr>
        <w:t xml:space="preserve"> evaluated on the remaining “fold”. This process is repeated 10 times, with a different subset used as the validation set each time. The performance of the model is then averaged across the iterations and informs the choice of the appropriate tuning parameter </w:t>
      </w:r>
      <w:r>
        <w:rPr>
          <w:color w:val="000000"/>
        </w:rPr>
        <w:fldChar w:fldCharType="begin"/>
      </w:r>
      <w:r w:rsidR="00CD6FFC">
        <w:rPr>
          <w:color w:val="000000"/>
        </w:rPr>
        <w:instrText xml:space="preserve"> ADDIN ZOTERO_ITEM CSL_CITATION {"citationID":"tnY3cQLC","properties":{"formattedCitation":"(Haslbeck &amp; Waldorp, 2020)","plainCitation":"(Haslbeck &amp; Waldorp, 2020)","noteIndex":0},"citationItems":[{"id":"JIgrCxyr/301pQR8E","uris":["http://zotero.org/users/10425122/items/UCPEGL8I"],"itemData":{"id":622,"type":"article-journal","abstract":"We present the R package mgm for the estimation of k-order mixed graphical models (MGMs) and mixed vector autoregressive (mVAR) models in high-dimensional data. These are a useful extensions of graphical models for only one variable type, since data sets consisting of mixed types of variables (continuous, count, categorical) are ubiquitous. In addition, we allow to relax the stationarity assumption of both models by introducing time-varying versions of MGMs and mVAR models based on a kernel weighting approach. Time-varying models oﬀer a rich description of temporally evolving systems and allow to identify external inﬂuences on the model structure such as the impact of interventions. We provide the background of all implemented methods and provide fully reproducible examples that illustrate how to use the package.","container-title":"Journal of Statistical Software","DOI":"10.18637/jss.v093.i08","ISSN":"1548-7660","issue":"8","language":"en","title":"&lt;b&gt;mgm&lt;/b&gt; : Estimating Time-Varying Mixed Graphical Models in High-Dimensional Data","title-short":"&lt;b&gt;mgm&lt;/b&gt;","URL":"http://www.jstatsoft.org/v93/i08/","volume":"93","author":[{"family":"Haslbeck","given":"Jonas M. B."},{"family":"Waldorp","given":"Lourens J."}],"issued":{"date-parts":[["2020"]]}}}],"schema":"https://github.com/citation-style-language/schema/raw/master/csl-citation.json"} </w:instrText>
      </w:r>
      <w:r>
        <w:rPr>
          <w:color w:val="000000"/>
        </w:rPr>
        <w:fldChar w:fldCharType="separate"/>
      </w:r>
      <w:r>
        <w:rPr>
          <w:noProof/>
          <w:color w:val="000000"/>
        </w:rPr>
        <w:t>(Haslbeck &amp; Waldorp, 2020)</w:t>
      </w:r>
      <w:r>
        <w:rPr>
          <w:color w:val="000000"/>
        </w:rPr>
        <w:fldChar w:fldCharType="end"/>
      </w:r>
      <w:r w:rsidRPr="00A303BB">
        <w:rPr>
          <w:color w:val="000000"/>
          <w:lang w:val="en-US"/>
        </w:rPr>
        <w:t>.</w:t>
      </w:r>
      <w:r w:rsidR="00D7252F">
        <w:rPr>
          <w:color w:val="000000"/>
          <w:lang w:val="en-US"/>
        </w:rPr>
        <w:t xml:space="preserve"> Finally, </w:t>
      </w:r>
      <w:r w:rsidR="005F4339">
        <w:rPr>
          <w:color w:val="000000"/>
          <w:lang w:val="en-US"/>
        </w:rPr>
        <w:t>I</w:t>
      </w:r>
      <w:r w:rsidR="00D7252F">
        <w:rPr>
          <w:color w:val="000000"/>
          <w:lang w:val="en-US"/>
        </w:rPr>
        <w:t xml:space="preserve"> explore the predictability of each node, that is the portion of its variance that is explained by the connections it has with other variables. </w:t>
      </w:r>
      <w:r w:rsidR="005F4339">
        <w:rPr>
          <w:color w:val="000000"/>
          <w:lang w:val="en-US"/>
        </w:rPr>
        <w:t>I</w:t>
      </w:r>
      <w:r w:rsidR="00D7252F">
        <w:rPr>
          <w:color w:val="000000"/>
          <w:lang w:val="en-US"/>
        </w:rPr>
        <w:t xml:space="preserve"> do this graphically by coloring the border of each node with a pie plotting its predictability</w:t>
      </w:r>
      <w:r w:rsidR="00D076E9">
        <w:rPr>
          <w:color w:val="000000"/>
          <w:lang w:val="en-US"/>
        </w:rPr>
        <w:t xml:space="preserve"> </w:t>
      </w:r>
      <w:r w:rsidR="00D076E9">
        <w:rPr>
          <w:color w:val="000000"/>
          <w:lang w:val="en-US"/>
        </w:rPr>
        <w:lastRenderedPageBreak/>
        <w:fldChar w:fldCharType="begin"/>
      </w:r>
      <w:r w:rsidR="00CD6FFC">
        <w:rPr>
          <w:color w:val="000000"/>
          <w:lang w:val="en-US"/>
        </w:rPr>
        <w:instrText xml:space="preserve"> ADDIN ZOTERO_ITEM CSL_CITATION {"citationID":"9yoBn9Ld","properties":{"formattedCitation":"(Haslbeck &amp; Waldorp, 2018)","plainCitation":"(Haslbeck &amp; Waldorp, 2018)","noteIndex":0},"citationItems":[{"id":"JIgrCxyr/w8d6qaZw","uris":["http://zotero.org/users/10425122/items/N3GW6FV4"],"itemData":{"id":805,"type":"article-journal","abstract":"Network models are an increasingly popular way to abstract complex psychological phenomena. While studying the structure of network models has led to many important insights, little attention has been paid to how well they predict observations. This is despite the fact that predictability is crucial for judging the practical relevance of edges: for instance in clinical practice, predictability of a symptom indicates whether an intervention on that symptom through the symptom network is promising. We close this methodological gap by introducing nodewise predictability, which quantifies how well a given node can be predicted by all other nodes it is connected to in the network. In addition, we provide fully reproducible code examples of how to compute and visualize nodewise predictability both for cross-sectional and time series data.","container-title":"Behavior Research Methods","DOI":"10.3758/s13428-017-0910-x","ISSN":"1554-3528","issue":"2","journalAbbreviation":"Behav Res","language":"en","page":"853-861","source":"DOI.org (Crossref)","title":"How well do network models predict observations? On the importance of predictability in network models","title-short":"How well do network models predict observations?","volume":"50","author":[{"family":"Haslbeck","given":"Jonas M. B."},{"family":"Waldorp","given":"Lourens J."}],"issued":{"date-parts":[["2018",4]]}}}],"schema":"https://github.com/citation-style-language/schema/raw/master/csl-citation.json"} </w:instrText>
      </w:r>
      <w:r w:rsidR="00D076E9">
        <w:rPr>
          <w:color w:val="000000"/>
          <w:lang w:val="en-US"/>
        </w:rPr>
        <w:fldChar w:fldCharType="separate"/>
      </w:r>
      <w:r w:rsidR="00D076E9">
        <w:rPr>
          <w:noProof/>
          <w:color w:val="000000"/>
          <w:lang w:val="en-US"/>
        </w:rPr>
        <w:t>(Haslbeck &amp; Waldorp, 2018)</w:t>
      </w:r>
      <w:r w:rsidR="00D076E9">
        <w:rPr>
          <w:color w:val="000000"/>
          <w:lang w:val="en-US"/>
        </w:rPr>
        <w:fldChar w:fldCharType="end"/>
      </w:r>
      <w:r w:rsidR="00D7252F">
        <w:rPr>
          <w:color w:val="000000"/>
          <w:lang w:val="en-US"/>
        </w:rPr>
        <w:t xml:space="preserve">. For variables </w:t>
      </w:r>
      <w:r w:rsidR="00952193">
        <w:rPr>
          <w:color w:val="000000"/>
          <w:lang w:val="en-US"/>
        </w:rPr>
        <w:t>modeled</w:t>
      </w:r>
      <w:r w:rsidR="00D7252F">
        <w:rPr>
          <w:color w:val="000000"/>
          <w:lang w:val="en-US"/>
        </w:rPr>
        <w:t xml:space="preserve"> as continuous</w:t>
      </w:r>
      <w:r w:rsidR="00952193">
        <w:rPr>
          <w:color w:val="000000"/>
          <w:lang w:val="en-US"/>
        </w:rPr>
        <w:t>,</w:t>
      </w:r>
      <w:r w:rsidR="00D7252F">
        <w:rPr>
          <w:color w:val="000000"/>
          <w:lang w:val="en-US"/>
        </w:rPr>
        <w:t xml:space="preserve"> </w:t>
      </w:r>
      <w:r w:rsidR="005F4339">
        <w:rPr>
          <w:color w:val="000000"/>
          <w:lang w:val="en-US"/>
        </w:rPr>
        <w:t>I</w:t>
      </w:r>
      <w:r w:rsidR="00D7252F">
        <w:rPr>
          <w:color w:val="000000"/>
          <w:lang w:val="en-US"/>
        </w:rPr>
        <w:t xml:space="preserve"> show R</w:t>
      </w:r>
      <w:r w:rsidR="00D7252F" w:rsidRPr="00D7252F">
        <w:rPr>
          <w:color w:val="000000"/>
          <w:vertAlign w:val="superscript"/>
          <w:lang w:val="en-US"/>
        </w:rPr>
        <w:t>2</w:t>
      </w:r>
      <w:r w:rsidR="00D076E9">
        <w:rPr>
          <w:color w:val="000000"/>
          <w:lang w:val="en-US"/>
        </w:rPr>
        <w:t>.</w:t>
      </w:r>
      <w:r w:rsidR="00D7252F">
        <w:rPr>
          <w:color w:val="000000"/>
          <w:lang w:val="en-US"/>
        </w:rPr>
        <w:t xml:space="preserve"> </w:t>
      </w:r>
      <w:r w:rsidR="00D076E9">
        <w:rPr>
          <w:color w:val="000000"/>
          <w:lang w:val="en-US"/>
        </w:rPr>
        <w:t>F</w:t>
      </w:r>
      <w:r w:rsidR="00D7252F">
        <w:rPr>
          <w:color w:val="000000"/>
          <w:lang w:val="en-US"/>
        </w:rPr>
        <w:t xml:space="preserve">or </w:t>
      </w:r>
      <w:r w:rsidR="00952193">
        <w:rPr>
          <w:color w:val="000000"/>
          <w:lang w:val="en-US"/>
        </w:rPr>
        <w:t>categorical</w:t>
      </w:r>
      <w:r w:rsidR="00D7252F">
        <w:rPr>
          <w:color w:val="000000"/>
          <w:lang w:val="en-US"/>
        </w:rPr>
        <w:t xml:space="preserve"> variables -involved in logistic regressions- </w:t>
      </w:r>
      <w:r w:rsidR="005F4339">
        <w:rPr>
          <w:color w:val="000000"/>
          <w:lang w:val="en-US"/>
        </w:rPr>
        <w:t>I</w:t>
      </w:r>
      <w:r w:rsidR="00D7252F">
        <w:rPr>
          <w:color w:val="000000"/>
          <w:lang w:val="en-US"/>
        </w:rPr>
        <w:t xml:space="preserve"> examine </w:t>
      </w:r>
      <w:r w:rsidR="00D076E9">
        <w:rPr>
          <w:color w:val="000000"/>
          <w:lang w:val="en-US"/>
        </w:rPr>
        <w:t>two other measures: the accuracy of the in</w:t>
      </w:r>
      <w:r w:rsidR="00D7252F" w:rsidRPr="00D7252F">
        <w:rPr>
          <w:color w:val="000000"/>
          <w:lang w:val="en-US"/>
        </w:rPr>
        <w:t>te</w:t>
      </w:r>
      <w:r w:rsidR="00D076E9">
        <w:rPr>
          <w:color w:val="000000"/>
          <w:lang w:val="en-US"/>
        </w:rPr>
        <w:t xml:space="preserve">rcept model and the additional </w:t>
      </w:r>
      <w:r w:rsidR="00D7252F" w:rsidRPr="00D7252F">
        <w:rPr>
          <w:color w:val="000000"/>
          <w:lang w:val="en-US"/>
        </w:rPr>
        <w:t>accuracy</w:t>
      </w:r>
      <w:r w:rsidR="00D076E9">
        <w:rPr>
          <w:color w:val="000000"/>
          <w:lang w:val="en-US"/>
        </w:rPr>
        <w:t xml:space="preserve">. The first assesses the predictability of a node based on its simple frequency distribution. The second specifies how much variance the other variables in the model can explain in addition to the accuracy of the intercept. </w:t>
      </w:r>
    </w:p>
    <w:p w14:paraId="1744CC80" w14:textId="77777777" w:rsidR="00D7252F" w:rsidRPr="00D7252F" w:rsidRDefault="00D7252F" w:rsidP="00D7252F">
      <w:pPr>
        <w:pStyle w:val="NormaleWeb"/>
        <w:shd w:val="clear" w:color="auto" w:fill="FFFFFF"/>
        <w:spacing w:before="0" w:beforeAutospacing="0" w:after="0" w:afterAutospacing="0"/>
        <w:jc w:val="both"/>
        <w:rPr>
          <w:color w:val="000000"/>
          <w:lang w:val="en-US"/>
        </w:rPr>
      </w:pPr>
    </w:p>
    <w:p w14:paraId="1EC56B50" w14:textId="06A82633" w:rsidR="00323811" w:rsidRPr="00F75D07" w:rsidRDefault="00323811" w:rsidP="00D7252F">
      <w:pPr>
        <w:pStyle w:val="NormaleWeb"/>
        <w:shd w:val="clear" w:color="auto" w:fill="FFFFFF"/>
        <w:spacing w:before="0" w:beforeAutospacing="0" w:after="0" w:afterAutospacing="0"/>
        <w:jc w:val="both"/>
        <w:rPr>
          <w:lang w:val="en-US"/>
        </w:rPr>
      </w:pPr>
      <w:r>
        <w:rPr>
          <w:color w:val="000000"/>
        </w:rPr>
        <w:t xml:space="preserve">Analyses are conducted in R and </w:t>
      </w:r>
      <w:r w:rsidR="00DD5947" w:rsidRPr="00DD5947">
        <w:rPr>
          <w:color w:val="000000"/>
          <w:lang w:val="en-US"/>
        </w:rPr>
        <w:t>are fully reprodu</w:t>
      </w:r>
      <w:r w:rsidR="00DD5947">
        <w:rPr>
          <w:color w:val="000000"/>
          <w:lang w:val="en-US"/>
        </w:rPr>
        <w:t>cible</w:t>
      </w:r>
      <w:r w:rsidR="00311C3F">
        <w:rPr>
          <w:color w:val="000000"/>
          <w:lang w:val="en-US"/>
        </w:rPr>
        <w:t xml:space="preserve">. Code is provided </w:t>
      </w:r>
      <w:r w:rsidR="00EB2E07">
        <w:rPr>
          <w:color w:val="000000"/>
          <w:lang w:val="en-US"/>
        </w:rPr>
        <w:t>through GitHub:</w:t>
      </w:r>
      <w:r w:rsidR="00311C3F">
        <w:rPr>
          <w:color w:val="000000"/>
          <w:lang w:val="en-US"/>
        </w:rPr>
        <w:t xml:space="preserve"> [</w:t>
      </w:r>
      <w:r w:rsidR="00EB2E07" w:rsidRPr="00EB2E07">
        <w:rPr>
          <w:color w:val="000000"/>
          <w:highlight w:val="green"/>
          <w:lang w:val="en-US"/>
        </w:rPr>
        <w:t xml:space="preserve">LINK to a </w:t>
      </w:r>
      <w:r w:rsidR="00311C3F" w:rsidRPr="00EB2E07">
        <w:rPr>
          <w:color w:val="000000"/>
          <w:highlight w:val="green"/>
          <w:lang w:val="en-US"/>
        </w:rPr>
        <w:t xml:space="preserve">GITHUB </w:t>
      </w:r>
      <w:r w:rsidR="00311C3F" w:rsidRPr="00311C3F">
        <w:rPr>
          <w:color w:val="000000"/>
          <w:highlight w:val="green"/>
          <w:lang w:val="en-US"/>
        </w:rPr>
        <w:t>REPOSITORY; ANONYMIZED</w:t>
      </w:r>
      <w:r w:rsidR="00311C3F">
        <w:rPr>
          <w:color w:val="000000"/>
          <w:lang w:val="en-US"/>
        </w:rPr>
        <w:t>]</w:t>
      </w:r>
      <w:r>
        <w:rPr>
          <w:color w:val="000000"/>
        </w:rPr>
        <w:t xml:space="preserve">. Network estimation is carried out with the </w:t>
      </w:r>
      <w:proofErr w:type="spellStart"/>
      <w:r>
        <w:rPr>
          <w:i/>
          <w:iCs/>
          <w:color w:val="000000"/>
        </w:rPr>
        <w:t>mgm</w:t>
      </w:r>
      <w:proofErr w:type="spellEnd"/>
      <w:r>
        <w:rPr>
          <w:color w:val="000000"/>
        </w:rPr>
        <w:t xml:space="preserve"> package</w:t>
      </w:r>
      <w:r w:rsidRPr="00DE5C34">
        <w:rPr>
          <w:color w:val="000000"/>
          <w:lang w:val="en-US"/>
        </w:rPr>
        <w:t xml:space="preserve"> </w:t>
      </w:r>
      <w:r>
        <w:rPr>
          <w:color w:val="000000"/>
          <w:lang w:val="it-IT"/>
        </w:rPr>
        <w:fldChar w:fldCharType="begin"/>
      </w:r>
      <w:r w:rsidR="00CD6FFC">
        <w:rPr>
          <w:color w:val="000000"/>
          <w:lang w:val="en-US"/>
        </w:rPr>
        <w:instrText xml:space="preserve"> ADDIN ZOTERO_ITEM CSL_CITATION {"citationID":"JFlMvlYj","properties":{"formattedCitation":"(Haslbeck &amp; Waldorp, 2020)","plainCitation":"(Haslbeck &amp; Waldorp, 2020)","noteIndex":0},"citationItems":[{"id":"JIgrCxyr/301pQR8E","uris":["http://zotero.org/users/10425122/items/UCPEGL8I"],"itemData":{"id":622,"type":"article-journal","abstract":"We present the R package mgm for the estimation of k-order mixed graphical models (MGMs) and mixed vector autoregressive (mVAR) models in high-dimensional data. These are a useful extensions of graphical models for only one variable type, since data sets consisting of mixed types of variables (continuous, count, categorical) are ubiquitous. In addition, we allow to relax the stationarity assumption of both models by introducing time-varying versions of MGMs and mVAR models based on a kernel weighting approach. Time-varying models oﬀer a rich description of temporally evolving systems and allow to identify external inﬂuences on the model structure such as the impact of interventions. We provide the background of all implemented methods and provide fully reproducible examples that illustrate how to use the package.","container-title":"Journal of Statistical Software","DOI":"10.18637/jss.v093.i08","ISSN":"1548-7660","issue":"8","language":"en","title":"&lt;b&gt;mgm&lt;/b&gt; : Estimating Time-Varying Mixed Graphical Models in High-Dimensional Data","title-short":"&lt;b&gt;mgm&lt;/b&gt;","URL":"http://www.jstatsoft.org/v93/i08/","volume":"93","author":[{"family":"Haslbeck","given":"Jonas M. B."},{"family":"Waldorp","given":"Lourens J."}],"issued":{"date-parts":[["2020"]]}}}],"schema":"https://github.com/citation-style-language/schema/raw/master/csl-citation.json"} </w:instrText>
      </w:r>
      <w:r>
        <w:rPr>
          <w:color w:val="000000"/>
          <w:lang w:val="it-IT"/>
        </w:rPr>
        <w:fldChar w:fldCharType="separate"/>
      </w:r>
      <w:r>
        <w:rPr>
          <w:noProof/>
          <w:color w:val="000000"/>
          <w:lang w:val="en-US"/>
        </w:rPr>
        <w:t>(Haslbeck &amp; Waldorp, 2020)</w:t>
      </w:r>
      <w:r>
        <w:rPr>
          <w:color w:val="000000"/>
          <w:lang w:val="it-IT"/>
        </w:rPr>
        <w:fldChar w:fldCharType="end"/>
      </w:r>
      <w:r>
        <w:rPr>
          <w:color w:val="000000"/>
        </w:rPr>
        <w:t>. </w:t>
      </w:r>
      <w:r w:rsidR="00DB7D8B" w:rsidRPr="0013428E">
        <w:rPr>
          <w:color w:val="000000"/>
        </w:rPr>
        <w:t xml:space="preserve">The </w:t>
      </w:r>
      <w:r w:rsidR="00952193" w:rsidRPr="00952193">
        <w:rPr>
          <w:color w:val="000000"/>
          <w:lang w:val="en-US"/>
        </w:rPr>
        <w:t>resulting</w:t>
      </w:r>
      <w:r w:rsidR="00952193">
        <w:rPr>
          <w:color w:val="000000"/>
          <w:lang w:val="en-US"/>
        </w:rPr>
        <w:t xml:space="preserve"> </w:t>
      </w:r>
      <w:r w:rsidR="00952193" w:rsidRPr="00952193">
        <w:rPr>
          <w:color w:val="000000"/>
          <w:lang w:val="en-US"/>
        </w:rPr>
        <w:t xml:space="preserve">weighted </w:t>
      </w:r>
      <w:r w:rsidR="00952193">
        <w:rPr>
          <w:color w:val="000000"/>
          <w:lang w:val="en-US"/>
        </w:rPr>
        <w:t>adjacency</w:t>
      </w:r>
      <w:r w:rsidR="00DB7D8B" w:rsidRPr="0013428E">
        <w:rPr>
          <w:color w:val="000000"/>
        </w:rPr>
        <w:t xml:space="preserve"> matrix is </w:t>
      </w:r>
      <w:r w:rsidR="00952193" w:rsidRPr="00952193">
        <w:rPr>
          <w:color w:val="000000"/>
          <w:lang w:val="en-US"/>
        </w:rPr>
        <w:t xml:space="preserve">made </w:t>
      </w:r>
      <w:r w:rsidR="00DB7D8B" w:rsidRPr="0013428E">
        <w:rPr>
          <w:color w:val="000000"/>
        </w:rPr>
        <w:t xml:space="preserve">available </w:t>
      </w:r>
      <w:r w:rsidR="00EB2E07">
        <w:rPr>
          <w:color w:val="000000"/>
        </w:rPr>
        <w:t>at S</w:t>
      </w:r>
      <w:r w:rsidR="00DB7D8B">
        <w:rPr>
          <w:color w:val="000000"/>
          <w:lang w:val="en-US"/>
        </w:rPr>
        <w:t>6</w:t>
      </w:r>
      <w:r w:rsidR="00EB2E07">
        <w:rPr>
          <w:color w:val="000000"/>
          <w:lang w:val="en-US"/>
        </w:rPr>
        <w:t>) (</w:t>
      </w:r>
      <w:r w:rsidR="00DB7D8B">
        <w:rPr>
          <w:color w:val="000000"/>
          <w:lang w:val="en-US"/>
        </w:rPr>
        <w:t>Supplement</w:t>
      </w:r>
      <w:r w:rsidR="00EB2E07">
        <w:rPr>
          <w:color w:val="000000"/>
          <w:lang w:val="en-US"/>
        </w:rPr>
        <w:t>)</w:t>
      </w:r>
      <w:r w:rsidR="00DB7D8B" w:rsidRPr="0013428E">
        <w:rPr>
          <w:color w:val="000000"/>
        </w:rPr>
        <w:t xml:space="preserve">. </w:t>
      </w:r>
      <w:r>
        <w:rPr>
          <w:color w:val="000000"/>
        </w:rPr>
        <w:t xml:space="preserve"> Network visualization and node centrality estimation rely on </w:t>
      </w:r>
      <w:proofErr w:type="spellStart"/>
      <w:r>
        <w:rPr>
          <w:i/>
          <w:iCs/>
          <w:color w:val="000000"/>
        </w:rPr>
        <w:t>qgraph</w:t>
      </w:r>
      <w:proofErr w:type="spellEnd"/>
      <w:r w:rsidRPr="00DE5C34">
        <w:rPr>
          <w:color w:val="000000"/>
          <w:lang w:val="en-US"/>
        </w:rPr>
        <w:t xml:space="preserve"> </w:t>
      </w:r>
      <w:r>
        <w:rPr>
          <w:color w:val="000000"/>
          <w:lang w:val="it-IT"/>
        </w:rPr>
        <w:fldChar w:fldCharType="begin"/>
      </w:r>
      <w:r w:rsidR="00CD6FFC">
        <w:rPr>
          <w:color w:val="000000"/>
          <w:lang w:val="en-US"/>
        </w:rPr>
        <w:instrText xml:space="preserve"> ADDIN ZOTERO_ITEM CSL_CITATION {"citationID":"ZP37qZtw","properties":{"formattedCitation":"(Epskamp et al., 2012)","plainCitation":"(Epskamp et al., 2012)","noteIndex":0},"citationItems":[{"id":"JIgrCxyr/qpTztoCK","uris":["http://zotero.org/users/10425122/items/7L22FEJP"],"itemData":{"id":799,"type":"article-journal","container-title":"Journal of Statistical Software","issue":"4","page":"1–18","title":"qgraph: Network Visualizations of Relationships in Psychometric Data","volume":"48","author":[{"family":"Epskamp","given":"Sacha"},{"family":"Cramer","given":"Angélique O. J."},{"family":"Waldorp","given":"Lourens J."},{"family":"Schmittmann","given":"Verena D."},{"family":"Borsboom","given":"Denny"}],"issued":{"date-parts":[["2012"]]}}}],"schema":"https://github.com/citation-style-language/schema/raw/master/csl-citation.json"} </w:instrText>
      </w:r>
      <w:r>
        <w:rPr>
          <w:color w:val="000000"/>
          <w:lang w:val="it-IT"/>
        </w:rPr>
        <w:fldChar w:fldCharType="separate"/>
      </w:r>
      <w:r>
        <w:rPr>
          <w:noProof/>
          <w:color w:val="000000"/>
          <w:lang w:val="en-US"/>
        </w:rPr>
        <w:t>(Epskamp et al., 2012)</w:t>
      </w:r>
      <w:r>
        <w:rPr>
          <w:color w:val="000000"/>
          <w:lang w:val="it-IT"/>
        </w:rPr>
        <w:fldChar w:fldCharType="end"/>
      </w:r>
      <w:r>
        <w:rPr>
          <w:color w:val="000000"/>
        </w:rPr>
        <w:t xml:space="preserve">. </w:t>
      </w:r>
      <w:r w:rsidR="00EB2E07">
        <w:rPr>
          <w:color w:val="000000"/>
        </w:rPr>
        <w:t>Methodological studies in this field suggest</w:t>
      </w:r>
      <w:r>
        <w:rPr>
          <w:color w:val="000000"/>
        </w:rPr>
        <w:t xml:space="preserve"> adopt</w:t>
      </w:r>
      <w:r w:rsidR="00EB2E07">
        <w:rPr>
          <w:color w:val="000000"/>
        </w:rPr>
        <w:t>ing</w:t>
      </w:r>
      <w:r>
        <w:rPr>
          <w:color w:val="000000"/>
        </w:rPr>
        <w:t xml:space="preserve"> either Degree or Strength as a measure of centrality </w:t>
      </w:r>
      <w:r>
        <w:rPr>
          <w:color w:val="000000"/>
        </w:rPr>
        <w:fldChar w:fldCharType="begin"/>
      </w:r>
      <w:r w:rsidR="00645D26">
        <w:rPr>
          <w:color w:val="000000"/>
        </w:rPr>
        <w:instrText xml:space="preserve"> ADDIN ZOTERO_ITEM CSL_CITATION {"citationID":"UF6vtf6F","properties":{"formattedCitation":"(Bringmann et al., 2019a)","plainCitation":"(Bringmann et al., 2019a)","noteIndex":0},"citationItems":[{"id":"JIgrCxyr/EvKeykQN","uris":["http://zotero.org/users/10425122/items/V4LFG7EN"],"itemData":{"id":78,"type":"article-journal","abstract":"Centrality indices are a popular tool to analyze structural aspects of psychological networks. As centrality indices were originally developed in the context of social networks, it is unclear to what extent these indices are suitable in a psychological network context. In this paper we critically examine several issues with the use of the most popular centrality indices in psychological networks: degree, betweenness, and closeness centrality. We show that problems with centrality indices discussed in the social network literature also apply to the psychological networks. Assumptions underlying centrality indices, such as presence of a flow and shortest paths, may not correspond with a general theory of how psychological variables relate to one another. Furthermore, the assumptions of node distinctiveness and node exchangeability may not hold in psychological networks. We conclude that, for psychological networks, betweenness and closeness centrality seem especially unsuitable as measures of node importance. We therefore suggest three ways forward: (1) using centrality measures that are tailored to the psychological network context, (2) reconsidering existing measures of importance used in statistical models underlying psychological networks, and (3) discarding the concept of node centrality entirely. Foremost, we argue that one has to make explicit what one means when one states that a node is central, and what assumptions the centrality measure of choice entails, to make sure that there is a match between the process under study and the centrality measure that is used.","container-title":"Journal of Abnormal Psychology","DOI":"10.1037/abn0000446","ISSN":"1939-1846, 0021-843X","issue":"8","journalAbbreviation":"Journal of Abnormal Psychology","language":"en","page":"892-903","source":"DOI.org (Crossref)","title":"What do centrality measures measure in psychological networks?","volume":"128","author":[{"family":"Bringmann","given":"Laura F."},{"family":"Elmer","given":"Timon"},{"family":"Epskamp","given":"Sacha"},{"family":"Krause","given":"Robert W."},{"family":"Schoch","given":"David"},{"family":"Wichers","given":"Marieke"},{"family":"Wigman","given":"Johanna T. W."},{"family":"Snippe","given":"Evelien"}],"issued":{"date-parts":[["2019",11]]}}}],"schema":"https://github.com/citation-style-language/schema/raw/master/csl-citation.json"} </w:instrText>
      </w:r>
      <w:r>
        <w:rPr>
          <w:color w:val="000000"/>
        </w:rPr>
        <w:fldChar w:fldCharType="separate"/>
      </w:r>
      <w:r w:rsidR="00645D26" w:rsidRPr="00645D26">
        <w:t>(Bringmann et al., 2019a)</w:t>
      </w:r>
      <w:r>
        <w:rPr>
          <w:color w:val="000000"/>
        </w:rPr>
        <w:fldChar w:fldCharType="end"/>
      </w:r>
      <w:r>
        <w:rPr>
          <w:color w:val="000000"/>
        </w:rPr>
        <w:t xml:space="preserve">. Degree centrality counts the number of ties in which a node is involved. Strength is the operationalization of degree centrality for weighted </w:t>
      </w:r>
      <w:r w:rsidR="00EB2E07">
        <w:rPr>
          <w:color w:val="000000"/>
        </w:rPr>
        <w:t>networks and</w:t>
      </w:r>
      <w:r>
        <w:rPr>
          <w:color w:val="000000"/>
        </w:rPr>
        <w:t xml:space="preserve"> is equal to the </w:t>
      </w:r>
      <w:r w:rsidRPr="00214430">
        <w:rPr>
          <w:color w:val="000000"/>
          <w:lang w:val="en-US"/>
        </w:rPr>
        <w:t>absolute</w:t>
      </w:r>
      <w:r>
        <w:rPr>
          <w:color w:val="000000"/>
          <w:lang w:val="en-US"/>
        </w:rPr>
        <w:t xml:space="preserve"> </w:t>
      </w:r>
      <w:r>
        <w:rPr>
          <w:color w:val="000000"/>
        </w:rPr>
        <w:t xml:space="preserve">sum of all edge weights of a node’s </w:t>
      </w:r>
      <w:r w:rsidR="00EB2E07">
        <w:rPr>
          <w:color w:val="000000"/>
        </w:rPr>
        <w:t>ties</w:t>
      </w:r>
      <w:r w:rsidRPr="00214430">
        <w:rPr>
          <w:color w:val="000000"/>
          <w:lang w:val="en-US"/>
        </w:rPr>
        <w:t>.</w:t>
      </w:r>
      <w:r>
        <w:rPr>
          <w:color w:val="000000"/>
        </w:rPr>
        <w:t xml:space="preserve"> </w:t>
      </w:r>
      <w:r w:rsidR="00EB2E07">
        <w:rPr>
          <w:color w:val="000000"/>
        </w:rPr>
        <w:t xml:space="preserve">Descriptives of </w:t>
      </w:r>
      <w:r w:rsidR="0013428E">
        <w:rPr>
          <w:color w:val="000000"/>
          <w:lang w:val="en-US"/>
        </w:rPr>
        <w:t xml:space="preserve">Strength and Degree </w:t>
      </w:r>
      <w:r w:rsidR="00EB2E07">
        <w:rPr>
          <w:color w:val="000000"/>
          <w:lang w:val="en-US"/>
        </w:rPr>
        <w:t xml:space="preserve">scores </w:t>
      </w:r>
      <w:r w:rsidR="0013428E">
        <w:rPr>
          <w:color w:val="000000"/>
          <w:lang w:val="en-US"/>
        </w:rPr>
        <w:t xml:space="preserve">are </w:t>
      </w:r>
      <w:r w:rsidR="00EB2E07">
        <w:rPr>
          <w:color w:val="000000"/>
          <w:lang w:val="en-US"/>
        </w:rPr>
        <w:t xml:space="preserve">reported </w:t>
      </w:r>
      <w:r w:rsidR="0013428E">
        <w:rPr>
          <w:color w:val="000000"/>
          <w:lang w:val="en-US"/>
        </w:rPr>
        <w:t xml:space="preserve">in the article, </w:t>
      </w:r>
      <w:r w:rsidR="00EB2E07">
        <w:rPr>
          <w:color w:val="000000"/>
          <w:lang w:val="en-US"/>
        </w:rPr>
        <w:t>while</w:t>
      </w:r>
      <w:r w:rsidR="0013428E">
        <w:rPr>
          <w:color w:val="000000"/>
          <w:lang w:val="en-US"/>
        </w:rPr>
        <w:t xml:space="preserve"> </w:t>
      </w:r>
      <w:r w:rsidR="00EB2E07">
        <w:rPr>
          <w:color w:val="000000"/>
          <w:lang w:val="en-US"/>
        </w:rPr>
        <w:t xml:space="preserve">I provide their </w:t>
      </w:r>
      <w:r w:rsidR="0013428E">
        <w:rPr>
          <w:color w:val="000000"/>
          <w:lang w:val="en-US"/>
        </w:rPr>
        <w:t xml:space="preserve">exact values </w:t>
      </w:r>
      <w:r w:rsidR="00EB2E07">
        <w:rPr>
          <w:color w:val="000000"/>
          <w:lang w:val="en-US"/>
        </w:rPr>
        <w:t>in</w:t>
      </w:r>
      <w:r w:rsidR="0013428E">
        <w:rPr>
          <w:color w:val="000000"/>
          <w:lang w:val="en-US"/>
        </w:rPr>
        <w:t xml:space="preserve"> </w:t>
      </w:r>
      <w:r w:rsidR="00EB2E07">
        <w:rPr>
          <w:color w:val="000000"/>
          <w:lang w:val="en-US"/>
        </w:rPr>
        <w:t>S</w:t>
      </w:r>
      <w:r w:rsidR="0013428E">
        <w:rPr>
          <w:color w:val="000000"/>
          <w:lang w:val="en-US"/>
        </w:rPr>
        <w:t xml:space="preserve">4. </w:t>
      </w:r>
      <w:r>
        <w:rPr>
          <w:color w:val="000000"/>
        </w:rPr>
        <w:t xml:space="preserve">Network communities are detected with one thousand iterations of the Walktrap community </w:t>
      </w:r>
      <w:r w:rsidR="00EB2E07">
        <w:rPr>
          <w:color w:val="000000"/>
        </w:rPr>
        <w:t xml:space="preserve">detection </w:t>
      </w:r>
      <w:r>
        <w:rPr>
          <w:color w:val="000000"/>
        </w:rPr>
        <w:t>algorithm</w:t>
      </w:r>
      <w:r w:rsidRPr="00214430">
        <w:rPr>
          <w:color w:val="000000"/>
          <w:lang w:val="en-US"/>
        </w:rPr>
        <w:t xml:space="preserve">, performed </w:t>
      </w:r>
      <w:r>
        <w:rPr>
          <w:color w:val="000000"/>
          <w:lang w:val="en-US"/>
        </w:rPr>
        <w:t xml:space="preserve">on the absolute weighted adjacency matrix </w:t>
      </w:r>
      <w:r>
        <w:rPr>
          <w:lang w:val="it-IT"/>
        </w:rPr>
        <w:fldChar w:fldCharType="begin"/>
      </w:r>
      <w:r w:rsidR="00CD6FFC">
        <w:rPr>
          <w:lang w:val="en-US"/>
        </w:rPr>
        <w:instrText xml:space="preserve"> ADDIN ZOTERO_ITEM CSL_CITATION {"citationID":"yIPJiLgW","properties":{"formattedCitation":"(Pons &amp; Latapy, 2005)","plainCitation":"(Pons &amp; Latapy, 2005)","noteIndex":0},"citationItems":[{"id":"JIgrCxyr/oAGJ0Ym4","uris":["http://zotero.org/users/10425122/items/PLTXWSQA"],"itemData":{"id":717,"type":"article-journal","abstract":"Dense subgraphs of sparse graphs (communities), which appear in most real-world complex networks, play an important role in many contexts. Computing them however is generally expensive. We propose here a measure of similarities between vertices based on random walks which has several important advantages: it captures well the community structure in a network, it can be computed efficiently, it works at various scales, and it can be used in an agglomerative algorithm to compute efficiently the community structure of a network. We propose such an algorithm which runs in time O(mn2) and space O(n2) in the worst case, and in time O(n2log n) and space O(n2) in most real-world cases (n and m are respectively the number of vertices and edges in the input graph).","container-title":"Lecture Notes in Computer Science","DOI":"10.1007/11569596_31","ISSN":"0302-9743","page":"284–293","title":"Computer and Information Sciences - ISCIS 2005, 20th International Symposium, Istanbul, Turkey, October 26-28, 2005. Proceedings","author":[{"family":"Pons","given":"Pascal"},{"family":"Latapy","given":"Matthieu"}],"issued":{"date-parts":[["2005"]]}}}],"schema":"https://github.com/citation-style-language/schema/raw/master/csl-citation.json"} </w:instrText>
      </w:r>
      <w:r>
        <w:rPr>
          <w:lang w:val="it-IT"/>
        </w:rPr>
        <w:fldChar w:fldCharType="separate"/>
      </w:r>
      <w:r>
        <w:rPr>
          <w:noProof/>
          <w:lang w:val="en-US"/>
        </w:rPr>
        <w:t>(Pons &amp; Latapy, 2005)</w:t>
      </w:r>
      <w:r>
        <w:rPr>
          <w:lang w:val="it-IT"/>
        </w:rPr>
        <w:fldChar w:fldCharType="end"/>
      </w:r>
      <w:r>
        <w:rPr>
          <w:color w:val="000000"/>
        </w:rPr>
        <w:t xml:space="preserve">. </w:t>
      </w:r>
      <w:r w:rsidR="0013428E" w:rsidRPr="0013428E">
        <w:rPr>
          <w:color w:val="000000"/>
          <w:lang w:val="en-US"/>
        </w:rPr>
        <w:t xml:space="preserve">Section </w:t>
      </w:r>
      <w:r w:rsidR="00EB2E07">
        <w:rPr>
          <w:color w:val="000000"/>
          <w:lang w:val="en-US"/>
        </w:rPr>
        <w:t>S</w:t>
      </w:r>
      <w:r w:rsidR="0013428E">
        <w:rPr>
          <w:color w:val="000000"/>
          <w:lang w:val="en-US"/>
        </w:rPr>
        <w:t xml:space="preserve">5 </w:t>
      </w:r>
      <w:r w:rsidR="00EB2E07">
        <w:rPr>
          <w:color w:val="000000"/>
          <w:lang w:val="en-US"/>
        </w:rPr>
        <w:t>provides more details on these operations</w:t>
      </w:r>
      <w:r w:rsidR="0013428E">
        <w:rPr>
          <w:color w:val="000000"/>
          <w:lang w:val="en-US"/>
        </w:rPr>
        <w:t xml:space="preserve">. </w:t>
      </w:r>
      <w:r>
        <w:rPr>
          <w:color w:val="000000"/>
        </w:rPr>
        <w:t xml:space="preserve">Connectivity is measured by the </w:t>
      </w:r>
      <w:r w:rsidRPr="00214430">
        <w:rPr>
          <w:color w:val="000000"/>
          <w:lang w:val="en-US"/>
        </w:rPr>
        <w:t xml:space="preserve">weighted </w:t>
      </w:r>
      <w:r>
        <w:rPr>
          <w:color w:val="000000"/>
        </w:rPr>
        <w:t>Average Shortest Path Length</w:t>
      </w:r>
      <w:r w:rsidR="00F75D07">
        <w:rPr>
          <w:color w:val="000000"/>
          <w:lang w:val="en-US"/>
        </w:rPr>
        <w:t xml:space="preserve">, and calculated with </w:t>
      </w:r>
      <w:proofErr w:type="spellStart"/>
      <w:r w:rsidR="00F75D07" w:rsidRPr="00B57C9B">
        <w:rPr>
          <w:i/>
          <w:iCs/>
          <w:color w:val="000000"/>
          <w:lang w:val="en-US"/>
        </w:rPr>
        <w:t>tnet</w:t>
      </w:r>
      <w:proofErr w:type="spellEnd"/>
      <w:r w:rsidR="00F75D07">
        <w:rPr>
          <w:i/>
          <w:iCs/>
          <w:color w:val="000000"/>
          <w:lang w:val="en-US"/>
        </w:rPr>
        <w:t xml:space="preserve"> </w:t>
      </w:r>
      <w:r w:rsidR="00F75D07" w:rsidRPr="00F75D07">
        <w:rPr>
          <w:color w:val="000000"/>
          <w:lang w:val="en-US"/>
        </w:rPr>
        <w:fldChar w:fldCharType="begin"/>
      </w:r>
      <w:r w:rsidR="00CD6FFC">
        <w:rPr>
          <w:color w:val="000000"/>
          <w:lang w:val="en-US"/>
        </w:rPr>
        <w:instrText xml:space="preserve"> ADDIN ZOTERO_ITEM CSL_CITATION {"citationID":"FvzvudSC","properties":{"formattedCitation":"(Opsahl, 2009)","plainCitation":"(Opsahl, 2009)","noteIndex":0},"citationItems":[{"id":"JIgrCxyr/bieGFC3W","uris":["http://zotero.org/users/10425122/items/IZJRTVM5"],"itemData":{"id":867,"type":"book","number-of-pages":"104-122","publisher":"University of London (Queen Mary College), London, UK","title":"Structure and Evolution of Weighted Networks","URL":"http://toreopsahl.com/publications/thesis/","author":[{"family":"Opsahl","given":"Tore"}],"issued":{"date-parts":[["2009"]]}}}],"schema":"https://github.com/citation-style-language/schema/raw/master/csl-citation.json"} </w:instrText>
      </w:r>
      <w:r w:rsidR="00F75D07" w:rsidRPr="00F75D07">
        <w:rPr>
          <w:color w:val="000000"/>
          <w:lang w:val="en-US"/>
        </w:rPr>
        <w:fldChar w:fldCharType="separate"/>
      </w:r>
      <w:r w:rsidR="00F75D07" w:rsidRPr="00F75D07">
        <w:rPr>
          <w:noProof/>
          <w:color w:val="000000"/>
          <w:lang w:val="en-US"/>
        </w:rPr>
        <w:t>(Opsahl, 2009)</w:t>
      </w:r>
      <w:r w:rsidR="00F75D07" w:rsidRPr="00F75D07">
        <w:rPr>
          <w:color w:val="000000"/>
          <w:lang w:val="en-US"/>
        </w:rPr>
        <w:fldChar w:fldCharType="end"/>
      </w:r>
      <w:r w:rsidR="00F75D07">
        <w:rPr>
          <w:color w:val="000000"/>
          <w:lang w:val="en-US"/>
        </w:rPr>
        <w:t xml:space="preserve">. The procedure starts by </w:t>
      </w:r>
      <w:r w:rsidR="00B57C9B" w:rsidRPr="00B57C9B">
        <w:rPr>
          <w:color w:val="000000"/>
          <w:lang w:val="en-US"/>
        </w:rPr>
        <w:t>calculat</w:t>
      </w:r>
      <w:r w:rsidR="00F75D07">
        <w:rPr>
          <w:color w:val="000000"/>
          <w:lang w:val="en-US"/>
        </w:rPr>
        <w:t>ing</w:t>
      </w:r>
      <w:r w:rsidR="00B57C9B" w:rsidRPr="00B57C9B">
        <w:rPr>
          <w:color w:val="000000"/>
          <w:lang w:val="en-US"/>
        </w:rPr>
        <w:t xml:space="preserve"> </w:t>
      </w:r>
      <w:r w:rsidRPr="00F75D07">
        <w:rPr>
          <w:color w:val="000000"/>
        </w:rPr>
        <w:t xml:space="preserve">all the </w:t>
      </w:r>
      <w:r w:rsidRPr="00EB2E07">
        <w:rPr>
          <w:i/>
          <w:iCs/>
          <w:color w:val="000000"/>
        </w:rPr>
        <w:t>geodesic</w:t>
      </w:r>
      <w:r w:rsidRPr="00F75D07">
        <w:rPr>
          <w:color w:val="000000"/>
        </w:rPr>
        <w:t xml:space="preserve"> distances</w:t>
      </w:r>
      <w:r w:rsidR="00F75D07" w:rsidRPr="00F75D07">
        <w:rPr>
          <w:color w:val="000000"/>
          <w:lang w:val="en-US"/>
        </w:rPr>
        <w:t xml:space="preserve"> </w:t>
      </w:r>
      <w:r w:rsidR="00F75D07">
        <w:rPr>
          <w:color w:val="000000"/>
          <w:lang w:val="en-US"/>
        </w:rPr>
        <w:t xml:space="preserve">between network nodes; then, distances are </w:t>
      </w:r>
      <w:r w:rsidR="00F75D07" w:rsidRPr="00F75D07">
        <w:rPr>
          <w:color w:val="000000"/>
          <w:lang w:val="en-US"/>
        </w:rPr>
        <w:t>norma</w:t>
      </w:r>
      <w:r w:rsidR="00F75D07">
        <w:rPr>
          <w:color w:val="000000"/>
          <w:lang w:val="en-US"/>
        </w:rPr>
        <w:t xml:space="preserve">lized by the average weight of network ties; finally, </w:t>
      </w:r>
      <w:r w:rsidR="00EB2E07">
        <w:rPr>
          <w:color w:val="000000"/>
          <w:lang w:val="en-US"/>
        </w:rPr>
        <w:t>it</w:t>
      </w:r>
      <w:r w:rsidR="00F75D07">
        <w:rPr>
          <w:color w:val="000000"/>
          <w:lang w:val="en-US"/>
        </w:rPr>
        <w:t xml:space="preserve"> calculate</w:t>
      </w:r>
      <w:r w:rsidR="00EB2E07">
        <w:rPr>
          <w:color w:val="000000"/>
          <w:lang w:val="en-US"/>
        </w:rPr>
        <w:t>s</w:t>
      </w:r>
      <w:r w:rsidR="00F75D07">
        <w:rPr>
          <w:color w:val="000000"/>
          <w:lang w:val="en-US"/>
        </w:rPr>
        <w:t xml:space="preserve"> the </w:t>
      </w:r>
      <w:proofErr w:type="gramStart"/>
      <w:r w:rsidR="00F75D07">
        <w:rPr>
          <w:color w:val="000000"/>
          <w:lang w:val="en-US"/>
        </w:rPr>
        <w:t>mean</w:t>
      </w:r>
      <w:proofErr w:type="gramEnd"/>
      <w:r w:rsidR="00F75D07">
        <w:rPr>
          <w:color w:val="000000"/>
          <w:lang w:val="en-US"/>
        </w:rPr>
        <w:t xml:space="preserve"> of </w:t>
      </w:r>
      <w:r w:rsidR="00EB2E07">
        <w:rPr>
          <w:color w:val="000000"/>
          <w:lang w:val="en-US"/>
        </w:rPr>
        <w:t xml:space="preserve">these </w:t>
      </w:r>
      <w:r w:rsidR="00F75D07">
        <w:rPr>
          <w:color w:val="000000"/>
          <w:lang w:val="en-US"/>
        </w:rPr>
        <w:t xml:space="preserve">normalized distances. </w:t>
      </w:r>
      <w:r w:rsidRPr="00214430">
        <w:rPr>
          <w:color w:val="000000"/>
          <w:lang w:val="en-US"/>
        </w:rPr>
        <w:t>S</w:t>
      </w:r>
      <w:proofErr w:type="spellStart"/>
      <w:r>
        <w:rPr>
          <w:color w:val="000000"/>
        </w:rPr>
        <w:t>tability</w:t>
      </w:r>
      <w:proofErr w:type="spellEnd"/>
      <w:r>
        <w:rPr>
          <w:color w:val="000000"/>
        </w:rPr>
        <w:t xml:space="preserve"> and robustness analyses are performed with </w:t>
      </w:r>
      <w:proofErr w:type="spellStart"/>
      <w:r>
        <w:rPr>
          <w:i/>
          <w:iCs/>
          <w:color w:val="000000"/>
        </w:rPr>
        <w:t>bootnet</w:t>
      </w:r>
      <w:proofErr w:type="spellEnd"/>
      <w:r w:rsidRPr="00214430">
        <w:rPr>
          <w:i/>
          <w:iCs/>
          <w:color w:val="000000"/>
          <w:lang w:val="en-US"/>
        </w:rPr>
        <w:t xml:space="preserve"> </w:t>
      </w:r>
      <w:r w:rsidRPr="00214430">
        <w:rPr>
          <w:color w:val="000000"/>
          <w:lang w:val="it-IT"/>
        </w:rPr>
        <w:fldChar w:fldCharType="begin"/>
      </w:r>
      <w:r w:rsidR="00B902A1">
        <w:rPr>
          <w:color w:val="000000"/>
          <w:lang w:val="en-US"/>
        </w:rPr>
        <w:instrText xml:space="preserve"> ADDIN ZOTERO_ITEM CSL_CITATION {"citationID":"dROivTsI","properties":{"formattedCitation":"(Epskamp et al., 2018)","plainCitation":"(Epskamp et al., 2018)","noteIndex":0},"citationItems":[{"id":"JIgrCxyr/WTbiBqYP","uris":["http://zotero.org/users/10425122/items/8C9KMAU4"],"itemData":{"id":735,"type":"article-journal","container-title":"Behavior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rsidRPr="00214430">
        <w:rPr>
          <w:color w:val="000000"/>
          <w:lang w:val="it-IT"/>
        </w:rPr>
        <w:fldChar w:fldCharType="separate"/>
      </w:r>
      <w:r w:rsidR="00B902A1" w:rsidRPr="00B902A1">
        <w:t>(</w:t>
      </w:r>
      <w:proofErr w:type="spellStart"/>
      <w:r w:rsidR="00B902A1" w:rsidRPr="00B902A1">
        <w:t>Epskamp</w:t>
      </w:r>
      <w:proofErr w:type="spellEnd"/>
      <w:r w:rsidR="00B902A1" w:rsidRPr="00B902A1">
        <w:t xml:space="preserve"> et al., 2018)</w:t>
      </w:r>
      <w:r w:rsidRPr="00214430">
        <w:rPr>
          <w:color w:val="000000"/>
          <w:lang w:val="it-IT"/>
        </w:rPr>
        <w:fldChar w:fldCharType="end"/>
      </w:r>
      <w:r>
        <w:rPr>
          <w:color w:val="000000"/>
        </w:rPr>
        <w:t xml:space="preserve">, and are </w:t>
      </w:r>
      <w:r w:rsidR="00EB2E07">
        <w:rPr>
          <w:color w:val="000000"/>
        </w:rPr>
        <w:t>reported in</w:t>
      </w:r>
      <w:r>
        <w:rPr>
          <w:color w:val="000000"/>
        </w:rPr>
        <w:t xml:space="preserve"> </w:t>
      </w:r>
      <w:r w:rsidR="00F75D07" w:rsidRPr="00F75D07">
        <w:rPr>
          <w:color w:val="000000"/>
          <w:lang w:val="en-US"/>
        </w:rPr>
        <w:t>S9</w:t>
      </w:r>
      <w:r>
        <w:rPr>
          <w:color w:val="000000"/>
        </w:rPr>
        <w:t>. </w:t>
      </w:r>
      <w:r w:rsidR="00EB2E07" w:rsidRPr="00EB2E07">
        <w:rPr>
          <w:color w:val="000000"/>
        </w:rPr>
        <w:t>Additional robustness checks are reported in Supplement S10</w:t>
      </w:r>
      <w:r w:rsidR="00EB2E07">
        <w:rPr>
          <w:color w:val="000000"/>
        </w:rPr>
        <w:t>:</w:t>
      </w:r>
      <w:r w:rsidR="00EB2E07" w:rsidRPr="00EB2E07">
        <w:rPr>
          <w:color w:val="000000"/>
        </w:rPr>
        <w:t xml:space="preserve"> </w:t>
      </w:r>
      <w:r w:rsidR="00EB2E07">
        <w:rPr>
          <w:color w:val="000000"/>
        </w:rPr>
        <w:t>r</w:t>
      </w:r>
      <w:r w:rsidR="00EB2E07" w:rsidRPr="00EB2E07">
        <w:rPr>
          <w:color w:val="000000"/>
        </w:rPr>
        <w:t xml:space="preserve">e-estimating the networks on two random halves of the sample yields </w:t>
      </w:r>
      <w:r w:rsidR="00EB2E07">
        <w:rPr>
          <w:color w:val="000000"/>
        </w:rPr>
        <w:t>non-significant</w:t>
      </w:r>
      <w:r w:rsidR="00EB2E07" w:rsidRPr="00EB2E07">
        <w:rPr>
          <w:color w:val="000000"/>
        </w:rPr>
        <w:t xml:space="preserve"> differences in </w:t>
      </w:r>
      <w:r w:rsidR="00EB2E07">
        <w:rPr>
          <w:color w:val="000000"/>
        </w:rPr>
        <w:t xml:space="preserve">the estimated </w:t>
      </w:r>
      <w:r w:rsidR="00EB2E07" w:rsidRPr="00EB2E07">
        <w:rPr>
          <w:color w:val="000000"/>
        </w:rPr>
        <w:t>edge weights.</w:t>
      </w:r>
    </w:p>
    <w:p w14:paraId="06ADE5D5" w14:textId="77777777" w:rsidR="00323811" w:rsidRPr="0013428E" w:rsidRDefault="00323811">
      <w:pPr>
        <w:rPr>
          <w:lang w:val="en-US"/>
        </w:rPr>
      </w:pPr>
    </w:p>
    <w:p w14:paraId="2B70DF3B" w14:textId="77777777" w:rsidR="00323811" w:rsidRDefault="00323811"/>
    <w:p w14:paraId="5E5E4E98" w14:textId="62F9F39C" w:rsidR="00254392" w:rsidRDefault="00323811">
      <w:r>
        <w:br w:type="page"/>
      </w:r>
    </w:p>
    <w:tbl>
      <w:tblPr>
        <w:tblW w:w="10339" w:type="dxa"/>
        <w:jc w:val="center"/>
        <w:tblCellMar>
          <w:top w:w="15" w:type="dxa"/>
          <w:left w:w="15" w:type="dxa"/>
          <w:bottom w:w="15" w:type="dxa"/>
          <w:right w:w="15" w:type="dxa"/>
        </w:tblCellMar>
        <w:tblLook w:val="04A0" w:firstRow="1" w:lastRow="0" w:firstColumn="1" w:lastColumn="0" w:noHBand="0" w:noVBand="1"/>
      </w:tblPr>
      <w:tblGrid>
        <w:gridCol w:w="1536"/>
        <w:gridCol w:w="6270"/>
        <w:gridCol w:w="2533"/>
      </w:tblGrid>
      <w:tr w:rsidR="00572F01" w14:paraId="218337AB" w14:textId="77777777" w:rsidTr="00254392">
        <w:trPr>
          <w:trHeight w:val="391"/>
          <w:jc w:val="center"/>
        </w:trPr>
        <w:tc>
          <w:tcPr>
            <w:tcW w:w="0" w:type="auto"/>
            <w:gridSpan w:val="3"/>
            <w:tcBorders>
              <w:bottom w:val="single" w:sz="18" w:space="0" w:color="000000"/>
            </w:tcBorders>
            <w:tcMar>
              <w:top w:w="0" w:type="dxa"/>
              <w:left w:w="108" w:type="dxa"/>
              <w:bottom w:w="0" w:type="dxa"/>
              <w:right w:w="108" w:type="dxa"/>
            </w:tcMar>
            <w:hideMark/>
          </w:tcPr>
          <w:p w14:paraId="3DA296E2" w14:textId="2CE2F9E2" w:rsidR="00572F01" w:rsidRDefault="00572F01">
            <w:pPr>
              <w:pStyle w:val="NormaleWeb"/>
              <w:spacing w:before="0" w:beforeAutospacing="0" w:after="0" w:afterAutospacing="0"/>
              <w:jc w:val="center"/>
            </w:pPr>
            <w:r>
              <w:rPr>
                <w:b/>
                <w:bCs/>
                <w:color w:val="000000"/>
              </w:rPr>
              <w:lastRenderedPageBreak/>
              <w:t xml:space="preserve">Table </w:t>
            </w:r>
            <w:r w:rsidR="00BC0186">
              <w:rPr>
                <w:b/>
                <w:bCs/>
                <w:color w:val="000000"/>
              </w:rPr>
              <w:t>2</w:t>
            </w:r>
            <w:r>
              <w:rPr>
                <w:b/>
                <w:bCs/>
                <w:color w:val="000000"/>
              </w:rPr>
              <w:t xml:space="preserve">: </w:t>
            </w:r>
            <w:r w:rsidR="008A7D5D" w:rsidRPr="008A7D5D">
              <w:rPr>
                <w:b/>
                <w:bCs/>
                <w:color w:val="000000"/>
                <w:highlight w:val="green"/>
              </w:rPr>
              <w:t>Survey v</w:t>
            </w:r>
            <w:r w:rsidRPr="008A7D5D">
              <w:rPr>
                <w:b/>
                <w:bCs/>
                <w:color w:val="000000"/>
                <w:highlight w:val="green"/>
              </w:rPr>
              <w:t>ariables</w:t>
            </w:r>
            <w:r>
              <w:rPr>
                <w:b/>
                <w:bCs/>
                <w:color w:val="000000"/>
              </w:rPr>
              <w:t xml:space="preserve"> </w:t>
            </w:r>
          </w:p>
        </w:tc>
      </w:tr>
      <w:tr w:rsidR="00572F01" w14:paraId="2E3AA8F1" w14:textId="77777777" w:rsidTr="00254392">
        <w:trPr>
          <w:trHeight w:val="391"/>
          <w:jc w:val="center"/>
        </w:trPr>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41FB4D40" w14:textId="77777777" w:rsidR="00572F01" w:rsidRDefault="00572F01">
            <w:pPr>
              <w:pStyle w:val="NormaleWeb"/>
              <w:spacing w:before="0" w:beforeAutospacing="0" w:after="0" w:afterAutospacing="0"/>
              <w:jc w:val="center"/>
            </w:pPr>
            <w:r>
              <w:rPr>
                <w:b/>
                <w:bCs/>
                <w:color w:val="000000"/>
              </w:rPr>
              <w:t>Name</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60CF5794" w14:textId="77777777" w:rsidR="00572F01" w:rsidRDefault="00572F01">
            <w:pPr>
              <w:pStyle w:val="NormaleWeb"/>
              <w:spacing w:before="0" w:beforeAutospacing="0" w:after="0" w:afterAutospacing="0"/>
              <w:jc w:val="center"/>
            </w:pPr>
            <w:r>
              <w:rPr>
                <w:b/>
                <w:bCs/>
                <w:color w:val="000000"/>
              </w:rPr>
              <w:t>Question</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D5FC5F9" w14:textId="77777777" w:rsidR="00572F01" w:rsidRDefault="00572F01">
            <w:pPr>
              <w:pStyle w:val="NormaleWeb"/>
              <w:spacing w:before="0" w:beforeAutospacing="0" w:after="0" w:afterAutospacing="0"/>
              <w:jc w:val="center"/>
            </w:pPr>
            <w:r>
              <w:rPr>
                <w:b/>
                <w:bCs/>
                <w:color w:val="000000"/>
              </w:rPr>
              <w:t>Scale</w:t>
            </w:r>
          </w:p>
        </w:tc>
      </w:tr>
      <w:tr w:rsidR="00572F01" w14:paraId="5734AE57" w14:textId="77777777" w:rsidTr="00254392">
        <w:trPr>
          <w:trHeight w:val="342"/>
          <w:jc w:val="center"/>
        </w:trPr>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1B6FE3F8" w14:textId="77777777" w:rsidR="00572F01" w:rsidRDefault="00572F01">
            <w:pPr>
              <w:pStyle w:val="NormaleWeb"/>
              <w:spacing w:before="0" w:beforeAutospacing="0" w:after="0" w:afterAutospacing="0"/>
              <w:jc w:val="center"/>
            </w:pPr>
            <w:r>
              <w:rPr>
                <w:color w:val="000000"/>
                <w:sz w:val="18"/>
                <w:szCs w:val="18"/>
              </w:rPr>
              <w:t>Vaccine hesitancy</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2E896056" w14:textId="77777777" w:rsidR="00572F01" w:rsidRDefault="00572F01">
            <w:pPr>
              <w:pStyle w:val="NormaleWeb"/>
              <w:spacing w:before="0" w:beforeAutospacing="0" w:after="0" w:afterAutospacing="0"/>
              <w:jc w:val="center"/>
            </w:pPr>
            <w:r>
              <w:rPr>
                <w:color w:val="000000"/>
                <w:sz w:val="18"/>
                <w:szCs w:val="18"/>
              </w:rPr>
              <w:t>Obtained combining: “Have you already received the COVID-19 vaccine?”; “What is your intention regarding the administration of the COVID-19 vaccine?</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67418268" w14:textId="77777777" w:rsidR="00572F01" w:rsidRDefault="00572F01">
            <w:pPr>
              <w:pStyle w:val="NormaleWeb"/>
              <w:spacing w:before="0" w:beforeAutospacing="0" w:after="0" w:afterAutospacing="0"/>
              <w:jc w:val="center"/>
            </w:pPr>
            <w:r>
              <w:rPr>
                <w:color w:val="000000"/>
                <w:sz w:val="18"/>
                <w:szCs w:val="18"/>
              </w:rPr>
              <w:t>0 (not hesitant) to 1 (hesitancy)</w:t>
            </w:r>
          </w:p>
        </w:tc>
      </w:tr>
      <w:tr w:rsidR="00572F01" w14:paraId="0F86C2D5"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B11224A" w14:textId="77777777" w:rsidR="00572F01" w:rsidRDefault="00572F01">
            <w:pPr>
              <w:pStyle w:val="NormaleWeb"/>
              <w:spacing w:before="0" w:beforeAutospacing="0" w:after="0" w:afterAutospacing="0"/>
              <w:jc w:val="center"/>
            </w:pPr>
            <w:r>
              <w:rPr>
                <w:color w:val="000000"/>
                <w:sz w:val="18"/>
                <w:szCs w:val="18"/>
              </w:rPr>
              <w:t>Vaccine bad for health</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5D2CD2" w14:textId="77777777" w:rsidR="00572F01" w:rsidRDefault="00572F01">
            <w:pPr>
              <w:pStyle w:val="NormaleWeb"/>
              <w:spacing w:before="0" w:beforeAutospacing="0" w:after="0" w:afterAutospacing="0"/>
              <w:jc w:val="center"/>
            </w:pPr>
            <w:r>
              <w:rPr>
                <w:color w:val="000000"/>
                <w:sz w:val="18"/>
                <w:szCs w:val="18"/>
              </w:rPr>
              <w:t>Vaccines wear down the immune system and expose it to various diseases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08D807B" w14:textId="77777777" w:rsidR="00572F01" w:rsidRDefault="00572F01">
            <w:pPr>
              <w:pStyle w:val="NormaleWeb"/>
              <w:spacing w:before="0" w:beforeAutospacing="0" w:after="0" w:afterAutospacing="0"/>
              <w:jc w:val="center"/>
            </w:pPr>
            <w:r>
              <w:rPr>
                <w:color w:val="000000"/>
                <w:sz w:val="18"/>
                <w:szCs w:val="18"/>
              </w:rPr>
              <w:t>1 (disagree) to 5 (agree)</w:t>
            </w:r>
          </w:p>
        </w:tc>
      </w:tr>
      <w:tr w:rsidR="00572F01" w14:paraId="740BFE0D"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FED182E" w14:textId="77777777" w:rsidR="00572F01" w:rsidRDefault="00572F01">
            <w:pPr>
              <w:pStyle w:val="NormaleWeb"/>
              <w:spacing w:before="0" w:beforeAutospacing="0" w:after="0" w:afterAutospacing="0"/>
              <w:jc w:val="center"/>
            </w:pPr>
            <w:r>
              <w:rPr>
                <w:color w:val="000000"/>
                <w:sz w:val="18"/>
                <w:szCs w:val="18"/>
              </w:rPr>
              <w:t>Against mandatory vaccination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5C57C66" w14:textId="77777777" w:rsidR="00572F01" w:rsidRDefault="00572F01">
            <w:pPr>
              <w:pStyle w:val="NormaleWeb"/>
              <w:spacing w:before="0" w:beforeAutospacing="0" w:after="0" w:afterAutospacing="0"/>
              <w:jc w:val="center"/>
            </w:pPr>
            <w:r>
              <w:rPr>
                <w:color w:val="000000"/>
                <w:sz w:val="18"/>
                <w:szCs w:val="18"/>
              </w:rPr>
              <w:t>Vaccination against COVID-19 must be compulsory for everyone.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44206D0" w14:textId="77777777" w:rsidR="00572F01" w:rsidRDefault="00572F01">
            <w:pPr>
              <w:pStyle w:val="NormaleWeb"/>
              <w:spacing w:before="0" w:beforeAutospacing="0" w:after="0" w:afterAutospacing="0"/>
              <w:jc w:val="center"/>
            </w:pPr>
            <w:r>
              <w:rPr>
                <w:color w:val="000000"/>
                <w:sz w:val="18"/>
                <w:szCs w:val="18"/>
              </w:rPr>
              <w:t>1 (disagree) to 5 (agree)</w:t>
            </w:r>
          </w:p>
        </w:tc>
      </w:tr>
      <w:tr w:rsidR="00572F01" w14:paraId="2001B811"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B1E242C" w14:textId="77777777" w:rsidR="00572F01" w:rsidRDefault="00572F01">
            <w:pPr>
              <w:pStyle w:val="NormaleWeb"/>
              <w:spacing w:before="0" w:beforeAutospacing="0" w:after="0" w:afterAutospacing="0"/>
              <w:jc w:val="center"/>
            </w:pPr>
            <w:r>
              <w:rPr>
                <w:color w:val="000000"/>
                <w:sz w:val="18"/>
                <w:szCs w:val="18"/>
              </w:rPr>
              <w:t>Low worry about infection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E5E7198" w14:textId="77777777" w:rsidR="00572F01" w:rsidRDefault="00572F01">
            <w:pPr>
              <w:pStyle w:val="NormaleWeb"/>
              <w:spacing w:before="0" w:beforeAutospacing="0" w:after="0" w:afterAutospacing="0"/>
              <w:jc w:val="center"/>
            </w:pPr>
            <w:r>
              <w:rPr>
                <w:color w:val="000000"/>
                <w:sz w:val="18"/>
                <w:szCs w:val="18"/>
              </w:rPr>
              <w:t>In the last 7 days, have you been concerned about the possible consequences of the Coronavirus for your health?</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838A43E" w14:textId="77777777" w:rsidR="00572F01" w:rsidRDefault="00572F01">
            <w:pPr>
              <w:pStyle w:val="NormaleWeb"/>
              <w:spacing w:before="0" w:beforeAutospacing="0" w:after="0" w:afterAutospacing="0"/>
              <w:jc w:val="center"/>
            </w:pPr>
            <w:r>
              <w:rPr>
                <w:color w:val="000000"/>
                <w:sz w:val="18"/>
                <w:szCs w:val="18"/>
              </w:rPr>
              <w:t>0 (less than three times) to 1 (three times or more in a week)</w:t>
            </w:r>
          </w:p>
        </w:tc>
      </w:tr>
      <w:tr w:rsidR="00572F01" w14:paraId="4A88C005"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CFF19F9" w14:textId="77777777" w:rsidR="00572F01" w:rsidRDefault="00572F01">
            <w:pPr>
              <w:pStyle w:val="NormaleWeb"/>
              <w:spacing w:before="0" w:beforeAutospacing="0" w:after="0" w:afterAutospacing="0"/>
              <w:jc w:val="center"/>
            </w:pPr>
            <w:r>
              <w:rPr>
                <w:color w:val="000000"/>
                <w:sz w:val="18"/>
                <w:szCs w:val="18"/>
              </w:rPr>
              <w:t>Low risk perception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1944F54" w14:textId="77777777" w:rsidR="00572F01" w:rsidRDefault="00572F01">
            <w:pPr>
              <w:pStyle w:val="NormaleWeb"/>
              <w:spacing w:before="0" w:beforeAutospacing="0" w:after="0" w:afterAutospacing="0"/>
              <w:jc w:val="center"/>
            </w:pPr>
            <w:r>
              <w:rPr>
                <w:color w:val="000000"/>
                <w:sz w:val="18"/>
                <w:szCs w:val="18"/>
              </w:rPr>
              <w:t xml:space="preserve">Do you personally feel that you are </w:t>
            </w:r>
            <w:proofErr w:type="gramStart"/>
            <w:r>
              <w:rPr>
                <w:color w:val="000000"/>
                <w:sz w:val="18"/>
                <w:szCs w:val="18"/>
              </w:rPr>
              <w:t>more or less exposed</w:t>
            </w:r>
            <w:proofErr w:type="gramEnd"/>
            <w:r>
              <w:rPr>
                <w:color w:val="000000"/>
                <w:sz w:val="18"/>
                <w:szCs w:val="18"/>
              </w:rPr>
              <w:t xml:space="preserve"> to contagion than </w:t>
            </w:r>
            <w:proofErr w:type="gramStart"/>
            <w:r>
              <w:rPr>
                <w:color w:val="000000"/>
                <w:sz w:val="18"/>
                <w:szCs w:val="18"/>
              </w:rPr>
              <w:t>the majority of</w:t>
            </w:r>
            <w:proofErr w:type="gramEnd"/>
            <w:r>
              <w:rPr>
                <w:color w:val="000000"/>
                <w:sz w:val="18"/>
                <w:szCs w:val="18"/>
              </w:rPr>
              <w:t xml:space="preserve"> the population in your area?</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1B43CAF" w14:textId="77777777" w:rsidR="00572F01" w:rsidRDefault="00572F01">
            <w:pPr>
              <w:pStyle w:val="NormaleWeb"/>
              <w:spacing w:before="0" w:beforeAutospacing="0" w:after="0" w:afterAutospacing="0"/>
              <w:jc w:val="center"/>
            </w:pPr>
            <w:r>
              <w:rPr>
                <w:color w:val="000000"/>
                <w:sz w:val="18"/>
                <w:szCs w:val="18"/>
              </w:rPr>
              <w:t>1 (more) to 5 (less exposed)</w:t>
            </w:r>
          </w:p>
        </w:tc>
      </w:tr>
      <w:tr w:rsidR="00572F01" w14:paraId="44F5DAA1"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3B4D5D" w14:textId="77777777" w:rsidR="00572F01" w:rsidRDefault="00572F01">
            <w:pPr>
              <w:pStyle w:val="NormaleWeb"/>
              <w:spacing w:before="0" w:beforeAutospacing="0" w:after="0" w:afterAutospacing="0"/>
              <w:jc w:val="center"/>
            </w:pPr>
            <w:r>
              <w:rPr>
                <w:color w:val="000000"/>
                <w:sz w:val="18"/>
                <w:szCs w:val="18"/>
              </w:rPr>
              <w:t>Endorsing conspiracy theories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D13E8EA" w14:textId="77777777" w:rsidR="00572F01" w:rsidRDefault="00572F01">
            <w:pPr>
              <w:pStyle w:val="NormaleWeb"/>
              <w:spacing w:before="0" w:beforeAutospacing="0" w:after="0" w:afterAutospacing="0"/>
              <w:jc w:val="center"/>
            </w:pPr>
            <w:r>
              <w:rPr>
                <w:color w:val="000000"/>
                <w:sz w:val="18"/>
                <w:szCs w:val="18"/>
              </w:rPr>
              <w:t>What do you think is the most likely origin of the virus?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FDB23B5" w14:textId="77777777" w:rsidR="00572F01" w:rsidRDefault="00572F01">
            <w:pPr>
              <w:pStyle w:val="NormaleWeb"/>
              <w:spacing w:before="0" w:beforeAutospacing="0" w:after="0" w:afterAutospacing="0"/>
              <w:jc w:val="center"/>
            </w:pPr>
            <w:r>
              <w:rPr>
                <w:color w:val="000000"/>
                <w:sz w:val="18"/>
                <w:szCs w:val="18"/>
              </w:rPr>
              <w:t>0 (transition from animals to humans) to 1 (US-China war for world supremacy; Wrong scientific experiments)</w:t>
            </w:r>
          </w:p>
        </w:tc>
      </w:tr>
      <w:tr w:rsidR="00572F01" w14:paraId="6C6E98CC"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6D12057" w14:textId="77777777" w:rsidR="00572F01" w:rsidRDefault="00572F01">
            <w:pPr>
              <w:pStyle w:val="NormaleWeb"/>
              <w:spacing w:before="0" w:beforeAutospacing="0" w:after="0" w:afterAutospacing="0"/>
              <w:jc w:val="center"/>
            </w:pPr>
            <w:r>
              <w:rPr>
                <w:color w:val="000000"/>
                <w:sz w:val="18"/>
                <w:szCs w:val="18"/>
              </w:rPr>
              <w:t>Trust in alternative medicine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FD278E1" w14:textId="77777777" w:rsidR="00572F01" w:rsidRDefault="00572F01">
            <w:pPr>
              <w:pStyle w:val="NormaleWeb"/>
              <w:spacing w:before="0" w:beforeAutospacing="0" w:after="0" w:afterAutospacing="0"/>
              <w:jc w:val="center"/>
            </w:pPr>
            <w:r>
              <w:rPr>
                <w:color w:val="000000"/>
                <w:sz w:val="18"/>
                <w:szCs w:val="18"/>
              </w:rPr>
              <w:t>More space should be given to natural healing methods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8743053" w14:textId="77777777" w:rsidR="00572F01" w:rsidRDefault="00572F01">
            <w:pPr>
              <w:pStyle w:val="NormaleWeb"/>
              <w:spacing w:before="0" w:beforeAutospacing="0" w:after="0" w:afterAutospacing="0"/>
              <w:jc w:val="center"/>
            </w:pPr>
            <w:r>
              <w:rPr>
                <w:color w:val="000000"/>
                <w:sz w:val="18"/>
                <w:szCs w:val="18"/>
              </w:rPr>
              <w:t>0 (disagree) to 10 (agree)</w:t>
            </w:r>
          </w:p>
        </w:tc>
      </w:tr>
      <w:tr w:rsidR="00572F01" w14:paraId="3841127E"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9E8B03C" w14:textId="77777777" w:rsidR="00572F01" w:rsidRDefault="00572F01">
            <w:pPr>
              <w:pStyle w:val="NormaleWeb"/>
              <w:spacing w:before="0" w:beforeAutospacing="0" w:after="0" w:afterAutospacing="0"/>
              <w:jc w:val="center"/>
            </w:pPr>
            <w:r>
              <w:rPr>
                <w:color w:val="000000"/>
                <w:sz w:val="18"/>
                <w:szCs w:val="18"/>
              </w:rPr>
              <w:t>Internal health locus of control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EBDDDD1" w14:textId="77777777" w:rsidR="00572F01" w:rsidRDefault="00572F01">
            <w:pPr>
              <w:pStyle w:val="NormaleWeb"/>
              <w:spacing w:before="0" w:beforeAutospacing="0" w:after="0" w:afterAutospacing="0"/>
              <w:jc w:val="center"/>
            </w:pPr>
            <w:r>
              <w:rPr>
                <w:color w:val="000000"/>
                <w:sz w:val="18"/>
                <w:szCs w:val="18"/>
              </w:rPr>
              <w:t xml:space="preserve">How much do you think Italians with their own </w:t>
            </w:r>
            <w:proofErr w:type="spellStart"/>
            <w:r>
              <w:rPr>
                <w:color w:val="000000"/>
                <w:sz w:val="18"/>
                <w:szCs w:val="18"/>
              </w:rPr>
              <w:t>behaviors</w:t>
            </w:r>
            <w:proofErr w:type="spellEnd"/>
            <w:r>
              <w:rPr>
                <w:color w:val="000000"/>
                <w:sz w:val="18"/>
                <w:szCs w:val="18"/>
              </w:rPr>
              <w:t xml:space="preserve"> are responsible for the pandemic’s course?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4F3639A" w14:textId="77777777" w:rsidR="00572F01" w:rsidRDefault="00572F01">
            <w:pPr>
              <w:pStyle w:val="NormaleWeb"/>
              <w:spacing w:before="0" w:beforeAutospacing="0" w:after="0" w:afterAutospacing="0"/>
              <w:jc w:val="center"/>
            </w:pPr>
            <w:r>
              <w:rPr>
                <w:color w:val="000000"/>
                <w:sz w:val="18"/>
                <w:szCs w:val="18"/>
              </w:rPr>
              <w:t>0 (not responsible) to 10 (responsible)</w:t>
            </w:r>
          </w:p>
        </w:tc>
      </w:tr>
      <w:tr w:rsidR="00572F01" w14:paraId="4D897516"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36F35E1" w14:textId="16270996" w:rsidR="00572F01" w:rsidRPr="00717EF8" w:rsidRDefault="00717EF8">
            <w:pPr>
              <w:pStyle w:val="NormaleWeb"/>
              <w:spacing w:before="0" w:beforeAutospacing="0" w:after="0" w:afterAutospacing="0"/>
              <w:jc w:val="center"/>
              <w:rPr>
                <w:lang w:val="it-IT"/>
              </w:rPr>
            </w:pPr>
            <w:r w:rsidRPr="00717EF8">
              <w:rPr>
                <w:color w:val="000000"/>
                <w:sz w:val="18"/>
                <w:szCs w:val="18"/>
                <w:highlight w:val="green"/>
                <w:lang w:val="it-IT"/>
              </w:rPr>
              <w:t xml:space="preserve">Economy </w:t>
            </w:r>
            <w:proofErr w:type="spellStart"/>
            <w:r w:rsidRPr="00717EF8">
              <w:rPr>
                <w:color w:val="000000"/>
                <w:sz w:val="18"/>
                <w:szCs w:val="18"/>
                <w:highlight w:val="green"/>
                <w:lang w:val="it-IT"/>
              </w:rPr>
              <w:t>prioritized</w:t>
            </w:r>
            <w:proofErr w:type="spellEnd"/>
            <w:r w:rsidRPr="00717EF8">
              <w:rPr>
                <w:color w:val="000000"/>
                <w:sz w:val="18"/>
                <w:szCs w:val="18"/>
                <w:highlight w:val="green"/>
                <w:lang w:val="it-IT"/>
              </w:rPr>
              <w:t xml:space="preserve"> over health</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C72C4DD" w14:textId="77777777" w:rsidR="00572F01" w:rsidRDefault="00572F01">
            <w:pPr>
              <w:pStyle w:val="NormaleWeb"/>
              <w:spacing w:before="0" w:beforeAutospacing="0" w:after="0" w:afterAutospacing="0"/>
              <w:jc w:val="center"/>
            </w:pPr>
            <w:r>
              <w:rPr>
                <w:color w:val="000000"/>
                <w:sz w:val="18"/>
                <w:szCs w:val="18"/>
              </w:rPr>
              <w:t>Faced with the Coronavirus crisis, governments may react in different ways. A government may prioritize reducing Coronavirus infections, even at the cost of causing a serious economic crisis for the country. Or a government may prioritize defending the national economy, even at the cost of increasing the number of infections. Where would you place your opinion?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9F7411A" w14:textId="77777777" w:rsidR="00572F01" w:rsidRDefault="00572F01">
            <w:pPr>
              <w:pStyle w:val="NormaleWeb"/>
              <w:spacing w:before="0" w:beforeAutospacing="0" w:after="0" w:afterAutospacing="0"/>
              <w:jc w:val="center"/>
            </w:pPr>
            <w:r>
              <w:rPr>
                <w:color w:val="000000"/>
                <w:sz w:val="18"/>
                <w:szCs w:val="18"/>
              </w:rPr>
              <w:t>0 (health) to 10 (economy as a priority)</w:t>
            </w:r>
          </w:p>
        </w:tc>
      </w:tr>
      <w:tr w:rsidR="00572F01" w14:paraId="49307C82"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D5DA363" w14:textId="77777777" w:rsidR="00572F01" w:rsidRDefault="00572F01">
            <w:pPr>
              <w:pStyle w:val="NormaleWeb"/>
              <w:spacing w:before="0" w:beforeAutospacing="0" w:after="0" w:afterAutospacing="0"/>
              <w:jc w:val="center"/>
            </w:pPr>
            <w:r>
              <w:rPr>
                <w:color w:val="000000"/>
                <w:sz w:val="18"/>
                <w:szCs w:val="18"/>
              </w:rPr>
              <w:t>Propensity to vote for 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C51D0FF" w14:textId="77777777" w:rsidR="00572F01" w:rsidRDefault="00572F01">
            <w:pPr>
              <w:pStyle w:val="NormaleWeb"/>
              <w:spacing w:before="0" w:beforeAutospacing="0" w:after="0" w:afterAutospacing="0"/>
              <w:jc w:val="center"/>
            </w:pPr>
            <w:r>
              <w:rPr>
                <w:color w:val="000000"/>
                <w:sz w:val="18"/>
                <w:szCs w:val="18"/>
              </w:rPr>
              <w:t>Among the various parties we have in Italy, each would like to have your vote in the future. Regardless of how you plan to vote in the next election, how likely are you to vote for the League in the future?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9CBC424" w14:textId="77777777" w:rsidR="00572F01" w:rsidRDefault="00572F01">
            <w:pPr>
              <w:pStyle w:val="NormaleWeb"/>
              <w:spacing w:before="0" w:beforeAutospacing="0" w:after="0" w:afterAutospacing="0"/>
              <w:jc w:val="center"/>
            </w:pPr>
            <w:r>
              <w:rPr>
                <w:color w:val="000000"/>
                <w:sz w:val="18"/>
                <w:szCs w:val="18"/>
              </w:rPr>
              <w:t>0 (not likely) to 10 (likely)</w:t>
            </w:r>
          </w:p>
        </w:tc>
      </w:tr>
      <w:tr w:rsidR="00572F01" w14:paraId="0A6A5CCA"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425627D" w14:textId="77777777" w:rsidR="00572F01" w:rsidRDefault="00572F01">
            <w:pPr>
              <w:pStyle w:val="NormaleWeb"/>
              <w:spacing w:before="0" w:beforeAutospacing="0" w:after="0" w:afterAutospacing="0"/>
              <w:jc w:val="center"/>
            </w:pPr>
            <w:r>
              <w:rPr>
                <w:color w:val="000000"/>
                <w:sz w:val="18"/>
                <w:szCs w:val="18"/>
              </w:rPr>
              <w:t>Propensity to vote for 5SM</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9403865" w14:textId="77777777" w:rsidR="00572F01" w:rsidRDefault="00572F01">
            <w:pPr>
              <w:pStyle w:val="NormaleWeb"/>
              <w:spacing w:before="0" w:beforeAutospacing="0" w:after="0" w:afterAutospacing="0"/>
              <w:jc w:val="center"/>
            </w:pPr>
            <w:r>
              <w:rPr>
                <w:color w:val="000000"/>
                <w:sz w:val="18"/>
                <w:szCs w:val="18"/>
              </w:rPr>
              <w:t xml:space="preserve">Among the various parties we have in Italy, each would like to have your vote in the future. Regardless of how you plan to vote in the next election, how likely are you to vote for the </w:t>
            </w:r>
            <w:proofErr w:type="spellStart"/>
            <w:r>
              <w:rPr>
                <w:color w:val="000000"/>
                <w:sz w:val="18"/>
                <w:szCs w:val="18"/>
              </w:rPr>
              <w:t>the</w:t>
            </w:r>
            <w:proofErr w:type="spellEnd"/>
            <w:r>
              <w:rPr>
                <w:color w:val="000000"/>
                <w:sz w:val="18"/>
                <w:szCs w:val="18"/>
              </w:rPr>
              <w:t xml:space="preserve"> Five Star Movement in the future?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FC02C24" w14:textId="77777777" w:rsidR="00572F01" w:rsidRDefault="00572F01">
            <w:pPr>
              <w:pStyle w:val="NormaleWeb"/>
              <w:spacing w:before="0" w:beforeAutospacing="0" w:after="0" w:afterAutospacing="0"/>
              <w:jc w:val="center"/>
            </w:pPr>
            <w:r>
              <w:rPr>
                <w:color w:val="000000"/>
                <w:sz w:val="18"/>
                <w:szCs w:val="18"/>
              </w:rPr>
              <w:t>0 (not likely) to 10 (likely)</w:t>
            </w:r>
          </w:p>
        </w:tc>
      </w:tr>
      <w:tr w:rsidR="00572F01" w14:paraId="70EB888A"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D7660AA" w14:textId="77777777" w:rsidR="00572F01" w:rsidRDefault="00572F01">
            <w:pPr>
              <w:pStyle w:val="NormaleWeb"/>
              <w:spacing w:before="0" w:beforeAutospacing="0" w:after="0" w:afterAutospacing="0"/>
              <w:jc w:val="center"/>
            </w:pPr>
            <w:r>
              <w:rPr>
                <w:color w:val="000000"/>
                <w:sz w:val="18"/>
                <w:szCs w:val="18"/>
              </w:rPr>
              <w:t>Propensity to vote for BOI</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16724D6" w14:textId="77777777" w:rsidR="00572F01" w:rsidRDefault="00572F01">
            <w:pPr>
              <w:pStyle w:val="NormaleWeb"/>
              <w:spacing w:before="0" w:beforeAutospacing="0" w:after="0" w:afterAutospacing="0"/>
              <w:jc w:val="center"/>
            </w:pPr>
            <w:r>
              <w:rPr>
                <w:color w:val="000000"/>
                <w:sz w:val="18"/>
                <w:szCs w:val="18"/>
              </w:rPr>
              <w:t>Among the various parties we have in Italy, each would like to have your vote in the future. Regardless of how you plan to vote in the next election, how likely are you to vote for Brothers of Italy in the future?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CFCFFBB" w14:textId="77777777" w:rsidR="00572F01" w:rsidRDefault="00572F01">
            <w:pPr>
              <w:pStyle w:val="NormaleWeb"/>
              <w:spacing w:before="0" w:beforeAutospacing="0" w:after="0" w:afterAutospacing="0"/>
              <w:jc w:val="center"/>
            </w:pPr>
            <w:r>
              <w:rPr>
                <w:color w:val="000000"/>
                <w:sz w:val="18"/>
                <w:szCs w:val="18"/>
              </w:rPr>
              <w:t>0 (not likely) to 10 (likely)</w:t>
            </w:r>
          </w:p>
        </w:tc>
      </w:tr>
      <w:tr w:rsidR="00572F01" w14:paraId="4A9EEDA6"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6E20DA5" w14:textId="77777777" w:rsidR="00572F01" w:rsidRDefault="00572F01">
            <w:pPr>
              <w:pStyle w:val="NormaleWeb"/>
              <w:spacing w:before="0" w:beforeAutospacing="0" w:after="0" w:afterAutospacing="0"/>
              <w:jc w:val="center"/>
            </w:pPr>
            <w:r>
              <w:rPr>
                <w:color w:val="000000"/>
                <w:sz w:val="18"/>
                <w:szCs w:val="18"/>
              </w:rPr>
              <w:t>Distrust of science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93241FD" w14:textId="77777777" w:rsidR="00572F01" w:rsidRDefault="00572F01">
            <w:pPr>
              <w:pStyle w:val="NormaleWeb"/>
              <w:spacing w:before="0" w:beforeAutospacing="0" w:after="0" w:afterAutospacing="0"/>
              <w:jc w:val="center"/>
            </w:pPr>
            <w:r>
              <w:rPr>
                <w:color w:val="000000"/>
                <w:sz w:val="18"/>
                <w:szCs w:val="18"/>
              </w:rPr>
              <w:t>When it comes to vaccines, the recommendations of the scientific community can be trusted</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81A78F4" w14:textId="77777777" w:rsidR="00572F01" w:rsidRDefault="00572F01">
            <w:pPr>
              <w:pStyle w:val="NormaleWeb"/>
              <w:spacing w:before="0" w:beforeAutospacing="0" w:after="0" w:afterAutospacing="0"/>
              <w:jc w:val="center"/>
            </w:pPr>
            <w:r>
              <w:rPr>
                <w:color w:val="000000"/>
                <w:sz w:val="18"/>
                <w:szCs w:val="18"/>
              </w:rPr>
              <w:t>0 (agree) to 5 (disagree)</w:t>
            </w:r>
          </w:p>
        </w:tc>
      </w:tr>
      <w:tr w:rsidR="00572F01" w14:paraId="685AF188"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E0FDE4F" w14:textId="77777777" w:rsidR="00572F01" w:rsidRDefault="00572F01">
            <w:pPr>
              <w:pStyle w:val="NormaleWeb"/>
              <w:spacing w:before="0" w:beforeAutospacing="0" w:after="0" w:afterAutospacing="0"/>
              <w:jc w:val="center"/>
            </w:pPr>
            <w:r>
              <w:rPr>
                <w:color w:val="000000"/>
                <w:sz w:val="18"/>
                <w:szCs w:val="18"/>
              </w:rPr>
              <w:t>Religion, pray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1D050D8" w14:textId="77777777" w:rsidR="00572F01" w:rsidRDefault="00572F01">
            <w:pPr>
              <w:pStyle w:val="NormaleWeb"/>
              <w:spacing w:before="0" w:beforeAutospacing="0" w:after="0" w:afterAutospacing="0"/>
              <w:jc w:val="center"/>
            </w:pPr>
            <w:r>
              <w:rPr>
                <w:color w:val="000000"/>
                <w:sz w:val="18"/>
                <w:szCs w:val="18"/>
              </w:rPr>
              <w:t>In the last week, how often did you pray?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FBA47A2" w14:textId="77777777" w:rsidR="00572F01" w:rsidRDefault="00572F01">
            <w:pPr>
              <w:pStyle w:val="NormaleWeb"/>
              <w:spacing w:before="0" w:beforeAutospacing="0" w:after="0" w:afterAutospacing="0"/>
              <w:jc w:val="center"/>
            </w:pPr>
            <w:r>
              <w:rPr>
                <w:color w:val="000000"/>
                <w:sz w:val="18"/>
                <w:szCs w:val="18"/>
              </w:rPr>
              <w:t>0 (never) to 1 (more than -or once a- day; more than -or once a- week)</w:t>
            </w:r>
          </w:p>
        </w:tc>
      </w:tr>
      <w:tr w:rsidR="00572F01" w14:paraId="53048FFC"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3F0ECE4" w14:textId="77777777" w:rsidR="00572F01" w:rsidRDefault="00572F01">
            <w:pPr>
              <w:pStyle w:val="NormaleWeb"/>
              <w:spacing w:before="0" w:beforeAutospacing="0" w:after="0" w:afterAutospacing="0"/>
              <w:jc w:val="center"/>
            </w:pPr>
            <w:r>
              <w:rPr>
                <w:color w:val="000000"/>
                <w:sz w:val="18"/>
                <w:szCs w:val="18"/>
              </w:rPr>
              <w:t>Digital media diet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CBC8B51" w14:textId="77777777" w:rsidR="00572F01" w:rsidRDefault="00572F01">
            <w:pPr>
              <w:pStyle w:val="NormaleWeb"/>
              <w:spacing w:before="0" w:beforeAutospacing="0" w:after="0" w:afterAutospacing="0"/>
              <w:jc w:val="center"/>
            </w:pPr>
            <w:r>
              <w:rPr>
                <w:color w:val="000000"/>
                <w:sz w:val="18"/>
                <w:szCs w:val="18"/>
              </w:rPr>
              <w:t>Mainly, where do you get the most information about the Coronavirus crisis from?</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8398DDF" w14:textId="77777777" w:rsidR="00572F01" w:rsidRDefault="00572F01">
            <w:pPr>
              <w:pStyle w:val="NormaleWeb"/>
              <w:spacing w:before="0" w:beforeAutospacing="0" w:after="0" w:afterAutospacing="0"/>
              <w:jc w:val="center"/>
            </w:pPr>
            <w:r>
              <w:rPr>
                <w:color w:val="000000"/>
                <w:sz w:val="18"/>
                <w:szCs w:val="18"/>
              </w:rPr>
              <w:t>0 (non-digital media) to 1 (digital media)</w:t>
            </w:r>
          </w:p>
        </w:tc>
      </w:tr>
      <w:tr w:rsidR="00572F01" w14:paraId="1539AB2D"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11486A4" w14:textId="77777777" w:rsidR="00572F01" w:rsidRDefault="00572F01">
            <w:pPr>
              <w:pStyle w:val="NormaleWeb"/>
              <w:spacing w:before="0" w:beforeAutospacing="0" w:after="0" w:afterAutospacing="0"/>
              <w:jc w:val="center"/>
            </w:pPr>
            <w:r>
              <w:rPr>
                <w:color w:val="000000"/>
                <w:sz w:val="18"/>
                <w:szCs w:val="18"/>
              </w:rPr>
              <w:t>Sex, female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B7E4873" w14:textId="77777777" w:rsidR="00572F01" w:rsidRDefault="00572F01">
            <w:pPr>
              <w:pStyle w:val="NormaleWeb"/>
              <w:spacing w:before="0" w:beforeAutospacing="0" w:after="0" w:afterAutospacing="0"/>
              <w:jc w:val="center"/>
            </w:pPr>
            <w:r>
              <w:rPr>
                <w:color w:val="000000"/>
                <w:sz w:val="18"/>
                <w:szCs w:val="18"/>
              </w:rPr>
              <w:t>Could you report your sex?</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6AE3BD1" w14:textId="77777777" w:rsidR="00572F01" w:rsidRDefault="00572F01">
            <w:pPr>
              <w:pStyle w:val="NormaleWeb"/>
              <w:spacing w:before="0" w:beforeAutospacing="0" w:after="0" w:afterAutospacing="0"/>
              <w:jc w:val="center"/>
            </w:pPr>
            <w:r>
              <w:rPr>
                <w:color w:val="000000"/>
                <w:sz w:val="18"/>
                <w:szCs w:val="18"/>
              </w:rPr>
              <w:t>0 (man) to 1 (female)</w:t>
            </w:r>
          </w:p>
        </w:tc>
      </w:tr>
      <w:tr w:rsidR="00572F01" w14:paraId="67B8C285"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068A68D" w14:textId="77777777" w:rsidR="00572F01" w:rsidRDefault="00572F01">
            <w:pPr>
              <w:pStyle w:val="NormaleWeb"/>
              <w:spacing w:before="0" w:beforeAutospacing="0" w:after="0" w:afterAutospacing="0"/>
              <w:jc w:val="center"/>
            </w:pPr>
            <w:r>
              <w:rPr>
                <w:color w:val="000000"/>
                <w:sz w:val="18"/>
                <w:szCs w:val="18"/>
              </w:rPr>
              <w:t>Age, young</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9CA5AD2" w14:textId="77777777" w:rsidR="00572F01" w:rsidRDefault="00572F01">
            <w:pPr>
              <w:pStyle w:val="NormaleWeb"/>
              <w:spacing w:before="0" w:beforeAutospacing="0" w:after="0" w:afterAutospacing="0"/>
              <w:jc w:val="center"/>
            </w:pPr>
            <w:r>
              <w:rPr>
                <w:color w:val="000000"/>
                <w:sz w:val="18"/>
                <w:szCs w:val="18"/>
              </w:rPr>
              <w:t>Could you report your age?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30AFDD5" w14:textId="77777777" w:rsidR="00572F01" w:rsidRDefault="00572F01">
            <w:pPr>
              <w:pStyle w:val="NormaleWeb"/>
              <w:spacing w:before="0" w:beforeAutospacing="0" w:after="0" w:afterAutospacing="0"/>
              <w:jc w:val="center"/>
            </w:pPr>
            <w:r>
              <w:rPr>
                <w:color w:val="000000"/>
                <w:sz w:val="18"/>
                <w:szCs w:val="18"/>
              </w:rPr>
              <w:t>88 (min) to 18 (max)</w:t>
            </w:r>
          </w:p>
        </w:tc>
      </w:tr>
      <w:tr w:rsidR="00572F01" w14:paraId="43770F7D"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0B68F8" w14:textId="77777777" w:rsidR="00572F01" w:rsidRDefault="00572F01">
            <w:pPr>
              <w:pStyle w:val="NormaleWeb"/>
              <w:spacing w:before="0" w:beforeAutospacing="0" w:after="0" w:afterAutospacing="0"/>
              <w:jc w:val="center"/>
            </w:pPr>
            <w:r>
              <w:rPr>
                <w:color w:val="000000"/>
                <w:sz w:val="18"/>
                <w:szCs w:val="18"/>
              </w:rPr>
              <w:t>Education level, low</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EC6C736" w14:textId="77777777" w:rsidR="00572F01" w:rsidRDefault="00572F01">
            <w:pPr>
              <w:pStyle w:val="NormaleWeb"/>
              <w:spacing w:before="0" w:beforeAutospacing="0" w:after="0" w:afterAutospacing="0"/>
              <w:jc w:val="center"/>
            </w:pPr>
            <w:r>
              <w:rPr>
                <w:color w:val="000000"/>
                <w:sz w:val="18"/>
                <w:szCs w:val="18"/>
              </w:rPr>
              <w:t>Could you report your educational level?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AD549A4" w14:textId="77777777" w:rsidR="00572F01" w:rsidRDefault="00572F01">
            <w:pPr>
              <w:pStyle w:val="NormaleWeb"/>
              <w:spacing w:before="0" w:beforeAutospacing="0" w:after="0" w:afterAutospacing="0"/>
              <w:jc w:val="center"/>
            </w:pPr>
            <w:r>
              <w:rPr>
                <w:color w:val="000000"/>
                <w:sz w:val="18"/>
                <w:szCs w:val="18"/>
              </w:rPr>
              <w:t>0 (more than high school) to 1 (less than high school)</w:t>
            </w:r>
          </w:p>
        </w:tc>
      </w:tr>
      <w:tr w:rsidR="00572F01" w14:paraId="269FB03A"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99A125D" w14:textId="77777777" w:rsidR="00572F01" w:rsidRDefault="00572F01">
            <w:pPr>
              <w:pStyle w:val="NormaleWeb"/>
              <w:spacing w:before="0" w:beforeAutospacing="0" w:after="0" w:afterAutospacing="0"/>
              <w:jc w:val="center"/>
            </w:pPr>
            <w:r>
              <w:rPr>
                <w:color w:val="000000"/>
                <w:sz w:val="18"/>
                <w:szCs w:val="18"/>
              </w:rPr>
              <w:t>Living in a rural region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BF5F77" w14:textId="77777777" w:rsidR="00572F01" w:rsidRDefault="00572F01">
            <w:pPr>
              <w:pStyle w:val="NormaleWeb"/>
              <w:spacing w:before="0" w:beforeAutospacing="0" w:after="0" w:afterAutospacing="0"/>
              <w:jc w:val="center"/>
            </w:pPr>
            <w:r>
              <w:rPr>
                <w:color w:val="000000"/>
                <w:sz w:val="18"/>
                <w:szCs w:val="18"/>
              </w:rPr>
              <w:t>Could you indicate how many people reside in your township?</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BE1E5C" w14:textId="77777777" w:rsidR="00572F01" w:rsidRDefault="00572F01">
            <w:pPr>
              <w:pStyle w:val="NormaleWeb"/>
              <w:spacing w:before="0" w:beforeAutospacing="0" w:after="0" w:afterAutospacing="0"/>
              <w:jc w:val="center"/>
            </w:pPr>
            <w:r>
              <w:rPr>
                <w:color w:val="000000"/>
                <w:sz w:val="18"/>
                <w:szCs w:val="18"/>
              </w:rPr>
              <w:t>0 (more than 30K) to 1 (less than 30K)</w:t>
            </w:r>
          </w:p>
        </w:tc>
      </w:tr>
      <w:tr w:rsidR="00572F01" w14:paraId="6162CB46"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7385DC3" w14:textId="77777777" w:rsidR="00572F01" w:rsidRDefault="00572F01">
            <w:pPr>
              <w:pStyle w:val="NormaleWeb"/>
              <w:spacing w:before="0" w:beforeAutospacing="0" w:after="0" w:afterAutospacing="0"/>
              <w:jc w:val="center"/>
            </w:pPr>
            <w:r>
              <w:rPr>
                <w:color w:val="000000"/>
                <w:sz w:val="18"/>
                <w:szCs w:val="18"/>
              </w:rPr>
              <w:t>Economic insecurity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871E0A0" w14:textId="77777777" w:rsidR="00572F01" w:rsidRDefault="00572F01">
            <w:pPr>
              <w:pStyle w:val="NormaleWeb"/>
              <w:spacing w:before="0" w:beforeAutospacing="0" w:after="0" w:afterAutospacing="0"/>
              <w:jc w:val="center"/>
            </w:pPr>
            <w:r>
              <w:rPr>
                <w:color w:val="000000"/>
                <w:sz w:val="18"/>
                <w:szCs w:val="18"/>
              </w:rPr>
              <w:t xml:space="preserve">Your household’s income allows you </w:t>
            </w:r>
            <w:proofErr w:type="spellStart"/>
            <w:r>
              <w:rPr>
                <w:color w:val="000000"/>
                <w:sz w:val="18"/>
                <w:szCs w:val="18"/>
              </w:rPr>
              <w:t>yo</w:t>
            </w:r>
            <w:proofErr w:type="spellEnd"/>
            <w:r>
              <w:rPr>
                <w:color w:val="000000"/>
                <w:sz w:val="18"/>
                <w:szCs w:val="18"/>
              </w:rPr>
              <w:t xml:space="preserve"> live…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3C32B59" w14:textId="77777777" w:rsidR="00572F01" w:rsidRDefault="00572F01">
            <w:pPr>
              <w:pStyle w:val="NormaleWeb"/>
              <w:spacing w:before="0" w:beforeAutospacing="0" w:after="0" w:afterAutospacing="0"/>
              <w:jc w:val="center"/>
            </w:pPr>
            <w:r>
              <w:rPr>
                <w:color w:val="000000"/>
                <w:sz w:val="18"/>
                <w:szCs w:val="18"/>
              </w:rPr>
              <w:t>0 (comfortably; easily) to 1 (with some difficulties; we don't make ends meet)</w:t>
            </w:r>
          </w:p>
        </w:tc>
      </w:tr>
      <w:tr w:rsidR="00572F01" w14:paraId="262E666F"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61D2362" w14:textId="77777777" w:rsidR="00572F01" w:rsidRDefault="00572F01">
            <w:pPr>
              <w:pStyle w:val="NormaleWeb"/>
              <w:spacing w:before="0" w:beforeAutospacing="0" w:after="0" w:afterAutospacing="0"/>
              <w:jc w:val="center"/>
            </w:pPr>
            <w:r>
              <w:rPr>
                <w:color w:val="000000"/>
                <w:sz w:val="18"/>
                <w:szCs w:val="18"/>
              </w:rPr>
              <w:t xml:space="preserve">Low compliance with preventive </w:t>
            </w:r>
            <w:proofErr w:type="spellStart"/>
            <w:r>
              <w:rPr>
                <w:color w:val="000000"/>
                <w:sz w:val="18"/>
                <w:szCs w:val="18"/>
              </w:rPr>
              <w:t>behaviors</w:t>
            </w:r>
            <w:proofErr w:type="spellEnd"/>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6E3301B" w14:textId="77777777" w:rsidR="00572F01" w:rsidRDefault="00572F01">
            <w:pPr>
              <w:pStyle w:val="NormaleWeb"/>
              <w:spacing w:before="0" w:beforeAutospacing="0" w:after="0" w:afterAutospacing="0"/>
              <w:jc w:val="center"/>
            </w:pPr>
            <w:r>
              <w:rPr>
                <w:color w:val="000000"/>
                <w:sz w:val="18"/>
                <w:szCs w:val="18"/>
              </w:rPr>
              <w:t xml:space="preserve">Obtained combining: To what extent do the following sentences correspond to your </w:t>
            </w:r>
            <w:proofErr w:type="spellStart"/>
            <w:r>
              <w:rPr>
                <w:color w:val="000000"/>
                <w:sz w:val="18"/>
                <w:szCs w:val="18"/>
              </w:rPr>
              <w:t>behavior</w:t>
            </w:r>
            <w:proofErr w:type="spellEnd"/>
            <w:r>
              <w:rPr>
                <w:color w:val="000000"/>
                <w:sz w:val="18"/>
                <w:szCs w:val="18"/>
              </w:rPr>
              <w:t xml:space="preserve"> over the past seven days? “I stayed at least three feet away from other people”; “I wore a mask and/or gloves”; “I washed and sanitized my hands often”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4B95CEB" w14:textId="77777777" w:rsidR="00572F01" w:rsidRDefault="00572F01">
            <w:pPr>
              <w:pStyle w:val="NormaleWeb"/>
              <w:spacing w:before="0" w:beforeAutospacing="0" w:after="0" w:afterAutospacing="0"/>
              <w:jc w:val="center"/>
            </w:pPr>
            <w:r>
              <w:rPr>
                <w:color w:val="000000"/>
                <w:sz w:val="18"/>
                <w:szCs w:val="18"/>
              </w:rPr>
              <w:t>0 (high) to 10 (low compliance)</w:t>
            </w:r>
          </w:p>
        </w:tc>
      </w:tr>
      <w:tr w:rsidR="00572F01" w14:paraId="7369819B"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1C799A" w14:textId="77777777" w:rsidR="00572F01" w:rsidRDefault="00572F01">
            <w:pPr>
              <w:pStyle w:val="NormaleWeb"/>
              <w:spacing w:before="0" w:beforeAutospacing="0" w:after="0" w:afterAutospacing="0"/>
              <w:jc w:val="center"/>
            </w:pPr>
            <w:r>
              <w:rPr>
                <w:color w:val="000000"/>
                <w:sz w:val="18"/>
                <w:szCs w:val="18"/>
              </w:rPr>
              <w:t>Disapproval of Government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871FB83" w14:textId="77777777" w:rsidR="00572F01" w:rsidRDefault="00572F01">
            <w:pPr>
              <w:pStyle w:val="NormaleWeb"/>
              <w:spacing w:before="0" w:beforeAutospacing="0" w:after="0" w:afterAutospacing="0"/>
              <w:jc w:val="center"/>
            </w:pPr>
            <w:r>
              <w:rPr>
                <w:color w:val="000000"/>
                <w:sz w:val="18"/>
                <w:szCs w:val="18"/>
              </w:rPr>
              <w:t>Obtained combining: “What is your assessment of the measures imposed by the government to stop the spread of COVID-19?”; “How do you assess the actions of the Draghi government during the COVID-19 emergency?”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7CAA004" w14:textId="77777777" w:rsidR="00572F01" w:rsidRDefault="00572F01">
            <w:pPr>
              <w:pStyle w:val="NormaleWeb"/>
              <w:spacing w:before="0" w:beforeAutospacing="0" w:after="0" w:afterAutospacing="0"/>
              <w:jc w:val="center"/>
            </w:pPr>
            <w:r>
              <w:rPr>
                <w:color w:val="000000"/>
                <w:sz w:val="18"/>
                <w:szCs w:val="18"/>
              </w:rPr>
              <w:t>0 (positive) to 10 (negative evaluation)</w:t>
            </w:r>
          </w:p>
        </w:tc>
      </w:tr>
      <w:tr w:rsidR="00572F01" w14:paraId="4E6230D8" w14:textId="77777777" w:rsidTr="00254392">
        <w:trPr>
          <w:trHeight w:val="342"/>
          <w:jc w:val="center"/>
        </w:trPr>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319E1471" w14:textId="77777777" w:rsidR="00572F01" w:rsidRDefault="00572F01">
            <w:pPr>
              <w:pStyle w:val="NormaleWeb"/>
              <w:spacing w:before="0" w:beforeAutospacing="0" w:after="0" w:afterAutospacing="0"/>
              <w:jc w:val="center"/>
            </w:pPr>
            <w:r>
              <w:rPr>
                <w:color w:val="000000"/>
                <w:sz w:val="18"/>
                <w:szCs w:val="18"/>
              </w:rPr>
              <w:t>Distrust of institutions</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1882F391" w14:textId="77777777" w:rsidR="00572F01" w:rsidRDefault="00572F01">
            <w:pPr>
              <w:pStyle w:val="NormaleWeb"/>
              <w:spacing w:before="0" w:beforeAutospacing="0" w:after="0" w:afterAutospacing="0"/>
              <w:jc w:val="center"/>
            </w:pPr>
            <w:r>
              <w:rPr>
                <w:color w:val="000000"/>
                <w:sz w:val="18"/>
                <w:szCs w:val="18"/>
              </w:rPr>
              <w:t>Obtained combining: What degree of trust do you give to the following institutions? “The Italian parliament”; “The European Union”</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72C6C436" w14:textId="77777777" w:rsidR="00572F01" w:rsidRDefault="00572F01">
            <w:pPr>
              <w:pStyle w:val="NormaleWeb"/>
              <w:spacing w:before="0" w:beforeAutospacing="0" w:after="0" w:afterAutospacing="0"/>
              <w:jc w:val="center"/>
            </w:pPr>
            <w:r>
              <w:rPr>
                <w:color w:val="000000"/>
                <w:sz w:val="18"/>
                <w:szCs w:val="18"/>
              </w:rPr>
              <w:t>0 (low) to 10 (high trust)</w:t>
            </w:r>
          </w:p>
        </w:tc>
      </w:tr>
    </w:tbl>
    <w:p w14:paraId="4E47229C" w14:textId="77777777" w:rsidR="00572F01" w:rsidRDefault="00572F01" w:rsidP="00572F01"/>
    <w:p w14:paraId="2C2FA0FB" w14:textId="777826E6" w:rsidR="00572F01" w:rsidRDefault="00572F01" w:rsidP="00644CCA">
      <w:pPr>
        <w:pStyle w:val="Titolo2"/>
      </w:pPr>
      <w:bookmarkStart w:id="10" w:name="_Toc139975450"/>
      <w:r w:rsidRPr="004439D7">
        <w:rPr>
          <w:lang w:val="en-US"/>
        </w:rPr>
        <w:lastRenderedPageBreak/>
        <w:t xml:space="preserve">4 </w:t>
      </w:r>
      <w:r w:rsidRPr="004439D7">
        <w:t>Results</w:t>
      </w:r>
      <w:bookmarkEnd w:id="10"/>
    </w:p>
    <w:p w14:paraId="3A3F7B73" w14:textId="7C11F137" w:rsidR="00572F01" w:rsidRDefault="00572F01" w:rsidP="00572F01">
      <w:pPr>
        <w:pStyle w:val="NormaleWeb"/>
        <w:spacing w:before="200" w:beforeAutospacing="0" w:after="200" w:afterAutospacing="0"/>
        <w:jc w:val="both"/>
        <w:rPr>
          <w:color w:val="000000"/>
        </w:rPr>
      </w:pPr>
      <w:r>
        <w:rPr>
          <w:color w:val="000000"/>
        </w:rPr>
        <w:t>This section describes the result</w:t>
      </w:r>
      <w:r w:rsidR="00B7492B" w:rsidRPr="00B7492B">
        <w:rPr>
          <w:color w:val="000000"/>
          <w:lang w:val="en-US"/>
        </w:rPr>
        <w:t>s</w:t>
      </w:r>
      <w:r>
        <w:rPr>
          <w:color w:val="000000"/>
        </w:rPr>
        <w:t xml:space="preserve"> obtained through the Broad Attitude Network approach. Table </w:t>
      </w:r>
      <w:r w:rsidR="00BC0186" w:rsidRPr="00BC0186">
        <w:rPr>
          <w:color w:val="000000"/>
          <w:lang w:val="en-US"/>
        </w:rPr>
        <w:t>3</w:t>
      </w:r>
      <w:r>
        <w:rPr>
          <w:color w:val="000000"/>
        </w:rPr>
        <w:t xml:space="preserve"> show</w:t>
      </w:r>
      <w:r w:rsidR="00444BCC">
        <w:rPr>
          <w:color w:val="000000"/>
        </w:rPr>
        <w:t>s</w:t>
      </w:r>
      <w:r>
        <w:rPr>
          <w:color w:val="000000"/>
        </w:rPr>
        <w:t xml:space="preserve"> that 20% of respondents are hesitant toward COVID-19 vaccines. The sample is balanced in terms of gender (50% of women), and </w:t>
      </w:r>
      <w:r w:rsidR="00444BCC">
        <w:rPr>
          <w:color w:val="000000"/>
        </w:rPr>
        <w:t>skews toward high age (M</w:t>
      </w:r>
      <w:r>
        <w:rPr>
          <w:color w:val="000000"/>
        </w:rPr>
        <w:t xml:space="preserve"> </w:t>
      </w:r>
      <w:r w:rsidR="00444BCC">
        <w:rPr>
          <w:color w:val="000000"/>
        </w:rPr>
        <w:t>=</w:t>
      </w:r>
      <w:r>
        <w:rPr>
          <w:color w:val="000000"/>
        </w:rPr>
        <w:t xml:space="preserve"> 47</w:t>
      </w:r>
      <w:r w:rsidR="00444BCC">
        <w:rPr>
          <w:color w:val="000000"/>
        </w:rPr>
        <w:t>)</w:t>
      </w:r>
      <w:r>
        <w:rPr>
          <w:color w:val="000000"/>
        </w:rPr>
        <w:t xml:space="preserve">. Levels of self-reported compliance with preventive </w:t>
      </w:r>
      <w:r w:rsidR="00444BCC">
        <w:rPr>
          <w:color w:val="000000"/>
        </w:rPr>
        <w:t>behaviours</w:t>
      </w:r>
      <w:r>
        <w:rPr>
          <w:color w:val="000000"/>
        </w:rPr>
        <w:t xml:space="preserve"> against COVID-19 are remarkably high (M = 8.7; SD = 1.8). Relatively low rates of hesitancy are not mirrored in the general attitudes toward vaccines, which remain more negative on average (</w:t>
      </w:r>
      <w:proofErr w:type="spellStart"/>
      <w:r w:rsidRPr="00D52CC4">
        <w:rPr>
          <w:i/>
          <w:iCs/>
          <w:color w:val="000000"/>
        </w:rPr>
        <w:t>vac_bad</w:t>
      </w:r>
      <w:proofErr w:type="spellEnd"/>
      <w:r>
        <w:rPr>
          <w:color w:val="000000"/>
        </w:rPr>
        <w:t>: M = 2.1; SD = 1.2). </w:t>
      </w:r>
    </w:p>
    <w:tbl>
      <w:tblPr>
        <w:tblW w:w="0" w:type="auto"/>
        <w:jc w:val="center"/>
        <w:tblCellMar>
          <w:top w:w="15" w:type="dxa"/>
          <w:left w:w="15" w:type="dxa"/>
          <w:bottom w:w="15" w:type="dxa"/>
          <w:right w:w="15" w:type="dxa"/>
        </w:tblCellMar>
        <w:tblLook w:val="04A0" w:firstRow="1" w:lastRow="0" w:firstColumn="1" w:lastColumn="0" w:noHBand="0" w:noVBand="1"/>
      </w:tblPr>
      <w:tblGrid>
        <w:gridCol w:w="4392"/>
        <w:gridCol w:w="807"/>
        <w:gridCol w:w="954"/>
        <w:gridCol w:w="646"/>
        <w:gridCol w:w="686"/>
        <w:gridCol w:w="579"/>
      </w:tblGrid>
      <w:tr w:rsidR="00323811" w14:paraId="0C4271E9" w14:textId="77777777" w:rsidTr="00ED4E90">
        <w:trPr>
          <w:trHeight w:val="454"/>
          <w:jc w:val="center"/>
        </w:trPr>
        <w:tc>
          <w:tcPr>
            <w:tcW w:w="8063" w:type="dxa"/>
            <w:gridSpan w:val="6"/>
            <w:tcBorders>
              <w:bottom w:val="single" w:sz="18" w:space="0" w:color="000000"/>
            </w:tcBorders>
            <w:tcMar>
              <w:top w:w="0" w:type="dxa"/>
              <w:left w:w="108" w:type="dxa"/>
              <w:bottom w:w="0" w:type="dxa"/>
              <w:right w:w="108" w:type="dxa"/>
            </w:tcMar>
            <w:vAlign w:val="center"/>
            <w:hideMark/>
          </w:tcPr>
          <w:p w14:paraId="41E51424" w14:textId="6062CAD4" w:rsidR="00323811" w:rsidRDefault="00323811" w:rsidP="00D378CE">
            <w:pPr>
              <w:pStyle w:val="NormaleWeb"/>
              <w:shd w:val="clear" w:color="auto" w:fill="FFFFFF"/>
              <w:spacing w:before="0" w:beforeAutospacing="0" w:after="0" w:afterAutospacing="0"/>
              <w:jc w:val="center"/>
            </w:pPr>
            <w:r>
              <w:br w:type="page"/>
            </w:r>
            <w:r>
              <w:rPr>
                <w:b/>
                <w:bCs/>
                <w:color w:val="000000"/>
              </w:rPr>
              <w:t>Table</w:t>
            </w:r>
            <w:r w:rsidR="008A7D5D">
              <w:rPr>
                <w:b/>
                <w:bCs/>
                <w:color w:val="000000"/>
              </w:rPr>
              <w:t xml:space="preserve"> 3</w:t>
            </w:r>
            <w:r>
              <w:rPr>
                <w:b/>
                <w:bCs/>
                <w:color w:val="000000"/>
              </w:rPr>
              <w:t>: Descriptives of selected variables</w:t>
            </w:r>
          </w:p>
        </w:tc>
      </w:tr>
      <w:tr w:rsidR="00323811" w14:paraId="6B651A24" w14:textId="77777777" w:rsidTr="00ED4E90">
        <w:trPr>
          <w:trHeight w:val="454"/>
          <w:jc w:val="center"/>
        </w:trPr>
        <w:tc>
          <w:tcPr>
            <w:tcW w:w="4372" w:type="dxa"/>
            <w:tcBorders>
              <w:top w:val="single" w:sz="18" w:space="0" w:color="000000"/>
              <w:bottom w:val="single" w:sz="18" w:space="0" w:color="000000"/>
            </w:tcBorders>
            <w:tcMar>
              <w:top w:w="0" w:type="dxa"/>
              <w:left w:w="108" w:type="dxa"/>
              <w:bottom w:w="0" w:type="dxa"/>
              <w:right w:w="108" w:type="dxa"/>
            </w:tcMar>
            <w:vAlign w:val="center"/>
            <w:hideMark/>
          </w:tcPr>
          <w:p w14:paraId="6C18C066" w14:textId="0B081E83" w:rsidR="00323811" w:rsidRPr="006F675C" w:rsidRDefault="006F675C" w:rsidP="00D378CE">
            <w:pPr>
              <w:pStyle w:val="NormaleWeb"/>
              <w:spacing w:before="0" w:beforeAutospacing="0" w:after="0" w:afterAutospacing="0"/>
              <w:jc w:val="center"/>
              <w:rPr>
                <w:lang w:val="it-IT"/>
              </w:rPr>
            </w:pPr>
            <w:proofErr w:type="spellStart"/>
            <w:r>
              <w:rPr>
                <w:b/>
                <w:bCs/>
                <w:color w:val="000000"/>
                <w:lang w:val="it-IT"/>
              </w:rPr>
              <w:t>Variable</w:t>
            </w:r>
            <w:proofErr w:type="spellEnd"/>
            <w:r w:rsidR="00ED4E90">
              <w:rPr>
                <w:b/>
                <w:bCs/>
                <w:color w:val="000000"/>
                <w:lang w:val="it-IT"/>
              </w:rPr>
              <w:t xml:space="preserve"> (label)</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C99F135" w14:textId="77777777" w:rsidR="00323811" w:rsidRDefault="00323811" w:rsidP="00D378CE">
            <w:pPr>
              <w:pStyle w:val="NormaleWeb"/>
              <w:spacing w:before="0" w:beforeAutospacing="0" w:after="0" w:afterAutospacing="0"/>
              <w:jc w:val="center"/>
            </w:pPr>
            <w:r>
              <w:rPr>
                <w:b/>
                <w:bCs/>
                <w:color w:val="000000"/>
              </w:rPr>
              <w:t>Mean</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8C7442A" w14:textId="77777777" w:rsidR="00323811" w:rsidRDefault="00323811" w:rsidP="00D378CE">
            <w:pPr>
              <w:pStyle w:val="NormaleWeb"/>
              <w:spacing w:before="0" w:beforeAutospacing="0" w:after="0" w:afterAutospacing="0"/>
              <w:jc w:val="center"/>
            </w:pPr>
            <w:proofErr w:type="spellStart"/>
            <w:r>
              <w:rPr>
                <w:b/>
                <w:bCs/>
                <w:color w:val="000000"/>
              </w:rPr>
              <w:t>St.Dev</w:t>
            </w:r>
            <w:proofErr w:type="spellEnd"/>
            <w:r>
              <w:rPr>
                <w:b/>
                <w:bCs/>
                <w:color w:val="000000"/>
              </w:rPr>
              <w:t>.</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5F8EC4CA" w14:textId="77777777" w:rsidR="00323811" w:rsidRDefault="00323811" w:rsidP="00D378CE">
            <w:pPr>
              <w:pStyle w:val="NormaleWeb"/>
              <w:spacing w:before="0" w:beforeAutospacing="0" w:after="0" w:afterAutospacing="0"/>
              <w:jc w:val="center"/>
            </w:pPr>
            <w:r>
              <w:rPr>
                <w:b/>
                <w:bCs/>
                <w:color w:val="000000"/>
              </w:rPr>
              <w:t>Min</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32068CE" w14:textId="77777777" w:rsidR="00323811" w:rsidRDefault="00323811" w:rsidP="00D378CE">
            <w:pPr>
              <w:pStyle w:val="NormaleWeb"/>
              <w:spacing w:before="0" w:beforeAutospacing="0" w:after="0" w:afterAutospacing="0"/>
              <w:jc w:val="center"/>
            </w:pPr>
            <w:r>
              <w:rPr>
                <w:b/>
                <w:bCs/>
                <w:color w:val="000000"/>
              </w:rPr>
              <w:t>Max</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D615E23" w14:textId="77777777" w:rsidR="00323811" w:rsidRDefault="00323811" w:rsidP="00D378CE">
            <w:pPr>
              <w:pStyle w:val="NormaleWeb"/>
              <w:spacing w:before="0" w:beforeAutospacing="0" w:after="0" w:afterAutospacing="0"/>
              <w:jc w:val="center"/>
            </w:pPr>
            <w:r>
              <w:rPr>
                <w:b/>
                <w:bCs/>
                <w:color w:val="000000"/>
              </w:rPr>
              <w:t>N</w:t>
            </w:r>
          </w:p>
        </w:tc>
      </w:tr>
      <w:tr w:rsidR="00ED4E90" w14:paraId="0D838730" w14:textId="77777777" w:rsidTr="00ED4E90">
        <w:trPr>
          <w:trHeight w:val="340"/>
          <w:jc w:val="center"/>
        </w:trPr>
        <w:tc>
          <w:tcPr>
            <w:tcW w:w="4372" w:type="dxa"/>
            <w:tcBorders>
              <w:top w:val="single" w:sz="18" w:space="0" w:color="000000"/>
              <w:bottom w:val="single" w:sz="4" w:space="0" w:color="000000"/>
            </w:tcBorders>
            <w:tcMar>
              <w:top w:w="0" w:type="dxa"/>
              <w:left w:w="108" w:type="dxa"/>
              <w:bottom w:w="0" w:type="dxa"/>
              <w:right w:w="108" w:type="dxa"/>
            </w:tcMar>
            <w:vAlign w:val="center"/>
            <w:hideMark/>
          </w:tcPr>
          <w:p w14:paraId="20A8B51E" w14:textId="516C1845" w:rsidR="00ED4E90" w:rsidRPr="00ED4E90" w:rsidRDefault="00ED4E90" w:rsidP="00ED4E90">
            <w:pPr>
              <w:pStyle w:val="NormaleWeb"/>
              <w:spacing w:before="0" w:beforeAutospacing="0" w:after="0" w:afterAutospacing="0"/>
              <w:rPr>
                <w:lang w:val="it-IT"/>
              </w:rPr>
            </w:pPr>
            <w:r>
              <w:rPr>
                <w:color w:val="000000"/>
                <w:sz w:val="18"/>
                <w:szCs w:val="18"/>
              </w:rPr>
              <w:t>Vaccine hesitancy</w:t>
            </w:r>
            <w:r>
              <w:rPr>
                <w:color w:val="000000"/>
                <w:sz w:val="18"/>
                <w:szCs w:val="18"/>
                <w:lang w:val="it-IT"/>
              </w:rPr>
              <w:t xml:space="preserve"> (</w:t>
            </w:r>
            <w:proofErr w:type="spellStart"/>
            <w:r w:rsidRPr="00ED4E90">
              <w:rPr>
                <w:i/>
                <w:iCs/>
                <w:color w:val="000000"/>
                <w:sz w:val="18"/>
                <w:szCs w:val="18"/>
                <w:lang w:val="it-IT"/>
              </w:rPr>
              <w:t>hesitancy</w:t>
            </w:r>
            <w:proofErr w:type="spellEnd"/>
            <w:r>
              <w:rPr>
                <w:color w:val="000000"/>
                <w:sz w:val="18"/>
                <w:szCs w:val="18"/>
                <w:lang w:val="it-IT"/>
              </w:rPr>
              <w:t>)</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0338F1E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0.2</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3AA3FE2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0.4</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40593D7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3A96CF6C"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46A044FD"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0E4A6652"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09E5F7C9" w14:textId="1BE3CB84" w:rsidR="00ED4E90" w:rsidRPr="00ED4E90" w:rsidRDefault="00ED4E90" w:rsidP="00ED4E90">
            <w:pPr>
              <w:pStyle w:val="NormaleWeb"/>
              <w:spacing w:before="0" w:beforeAutospacing="0" w:after="0" w:afterAutospacing="0"/>
              <w:rPr>
                <w:lang w:val="en-US"/>
              </w:rPr>
            </w:pPr>
            <w:r>
              <w:rPr>
                <w:color w:val="000000"/>
                <w:sz w:val="18"/>
                <w:szCs w:val="18"/>
              </w:rPr>
              <w:t>Vaccine bad for health</w:t>
            </w:r>
            <w:r w:rsidRPr="00ED4E90">
              <w:rPr>
                <w:color w:val="000000"/>
                <w:sz w:val="18"/>
                <w:szCs w:val="18"/>
                <w:lang w:val="en-US"/>
              </w:rPr>
              <w:t xml:space="preserve"> (</w:t>
            </w:r>
            <w:proofErr w:type="spellStart"/>
            <w:r w:rsidRPr="00ED4E90">
              <w:rPr>
                <w:i/>
                <w:iCs/>
                <w:color w:val="000000"/>
                <w:sz w:val="18"/>
                <w:szCs w:val="18"/>
                <w:lang w:val="en-US"/>
              </w:rPr>
              <w:t>vac_bad</w:t>
            </w:r>
            <w:proofErr w:type="spellEnd"/>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65F8819"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9F51C1F"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1.2</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B44A07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2CCA87B"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06859D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492EA780"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5743FE87" w14:textId="6478E401" w:rsidR="00ED4E90" w:rsidRPr="00ED4E90" w:rsidRDefault="00ED4E90" w:rsidP="00ED4E90">
            <w:pPr>
              <w:pStyle w:val="NormaleWeb"/>
              <w:spacing w:before="0" w:beforeAutospacing="0" w:after="0" w:afterAutospacing="0"/>
              <w:rPr>
                <w:lang w:val="en-US"/>
              </w:rPr>
            </w:pPr>
            <w:r>
              <w:rPr>
                <w:color w:val="000000"/>
                <w:sz w:val="18"/>
                <w:szCs w:val="18"/>
              </w:rPr>
              <w:t>Against mandatory vaccination</w:t>
            </w:r>
            <w:r w:rsidRPr="00ED4E90">
              <w:rPr>
                <w:color w:val="000000"/>
                <w:sz w:val="18"/>
                <w:szCs w:val="18"/>
                <w:lang w:val="en-US"/>
              </w:rPr>
              <w:t xml:space="preserve"> (</w:t>
            </w:r>
            <w:proofErr w:type="spellStart"/>
            <w:r w:rsidRPr="00ED4E90">
              <w:rPr>
                <w:i/>
                <w:iCs/>
                <w:color w:val="000000"/>
                <w:sz w:val="18"/>
                <w:szCs w:val="18"/>
                <w:lang w:val="en-US"/>
              </w:rPr>
              <w:t>vac_free</w:t>
            </w:r>
            <w:proofErr w:type="spellEnd"/>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88575C"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78C47DB"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AD5174"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31AD87C"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7EFE4EF"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0F362A72"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DDCAAF3" w14:textId="031A21A6" w:rsidR="00ED4E90" w:rsidRPr="00ED4E90" w:rsidRDefault="00ED4E90" w:rsidP="00ED4E90">
            <w:pPr>
              <w:pStyle w:val="NormaleWeb"/>
              <w:spacing w:before="0" w:beforeAutospacing="0" w:after="0" w:afterAutospacing="0"/>
              <w:rPr>
                <w:lang w:val="en-US"/>
              </w:rPr>
            </w:pPr>
            <w:r>
              <w:rPr>
                <w:color w:val="000000"/>
                <w:sz w:val="18"/>
                <w:szCs w:val="18"/>
              </w:rPr>
              <w:t>Low worry about infection</w:t>
            </w:r>
            <w:r w:rsidRPr="00ED4E90">
              <w:rPr>
                <w:color w:val="000000"/>
                <w:sz w:val="18"/>
                <w:szCs w:val="18"/>
                <w:lang w:val="en-US"/>
              </w:rPr>
              <w:t xml:space="preserve"> (</w:t>
            </w:r>
            <w:proofErr w:type="spellStart"/>
            <w:r w:rsidRPr="00ED4E90">
              <w:rPr>
                <w:i/>
                <w:iCs/>
                <w:color w:val="000000"/>
                <w:sz w:val="18"/>
                <w:szCs w:val="18"/>
                <w:lang w:val="en-US"/>
              </w:rPr>
              <w:t>low_worry</w:t>
            </w:r>
            <w:proofErr w:type="spellEnd"/>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596F0C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0.7</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A9F436D"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AEA9D97"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5AC806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5C69B0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67EB2DAB"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2C071528" w14:textId="64BC6292" w:rsidR="00ED4E90" w:rsidRPr="00ED4E90" w:rsidRDefault="00ED4E90" w:rsidP="00ED4E90">
            <w:pPr>
              <w:pStyle w:val="NormaleWeb"/>
              <w:spacing w:before="0" w:beforeAutospacing="0" w:after="0" w:afterAutospacing="0"/>
              <w:rPr>
                <w:lang w:val="en-US"/>
              </w:rPr>
            </w:pPr>
            <w:r>
              <w:rPr>
                <w:color w:val="000000"/>
                <w:sz w:val="18"/>
                <w:szCs w:val="18"/>
              </w:rPr>
              <w:t>Low risk perception</w:t>
            </w:r>
            <w:r w:rsidRPr="00ED4E90">
              <w:rPr>
                <w:color w:val="000000"/>
                <w:sz w:val="18"/>
                <w:szCs w:val="18"/>
                <w:lang w:val="en-US"/>
              </w:rPr>
              <w:t xml:space="preserve"> (</w:t>
            </w:r>
            <w:proofErr w:type="spellStart"/>
            <w:r w:rsidRPr="00ED4E90">
              <w:rPr>
                <w:i/>
                <w:iCs/>
                <w:color w:val="000000"/>
                <w:sz w:val="18"/>
                <w:szCs w:val="18"/>
                <w:lang w:val="en-US"/>
              </w:rPr>
              <w:t>low_risk</w:t>
            </w:r>
            <w:proofErr w:type="spellEnd"/>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6C36CC9"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3.2</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23118E9"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0.8</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0957DD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2093065"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5924844"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5FEC09E6"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443F893" w14:textId="5B9EA5FB" w:rsidR="00ED4E90" w:rsidRPr="00ED4E90" w:rsidRDefault="00ED4E90" w:rsidP="00ED4E90">
            <w:pPr>
              <w:pStyle w:val="NormaleWeb"/>
              <w:spacing w:before="0" w:beforeAutospacing="0" w:after="0" w:afterAutospacing="0"/>
              <w:rPr>
                <w:lang w:val="it-IT"/>
              </w:rPr>
            </w:pPr>
            <w:r>
              <w:rPr>
                <w:color w:val="000000"/>
                <w:sz w:val="18"/>
                <w:szCs w:val="18"/>
              </w:rPr>
              <w:t>Endorsing conspiracy theories</w:t>
            </w:r>
            <w:r>
              <w:rPr>
                <w:color w:val="000000"/>
                <w:sz w:val="18"/>
                <w:szCs w:val="18"/>
                <w:lang w:val="it-IT"/>
              </w:rPr>
              <w:t xml:space="preserve"> (</w:t>
            </w:r>
            <w:proofErr w:type="spellStart"/>
            <w:r w:rsidRPr="00ED4E90">
              <w:rPr>
                <w:i/>
                <w:iCs/>
                <w:color w:val="000000"/>
                <w:sz w:val="18"/>
                <w:szCs w:val="18"/>
                <w:lang w:val="it-IT"/>
              </w:rPr>
              <w:t>conspiracy</w:t>
            </w:r>
            <w:proofErr w:type="spellEnd"/>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EA3F81D"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372732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8B7D04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EBDB6B8"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F17678B"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25265C8B"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7D44A48D" w14:textId="0DB65341" w:rsidR="00ED4E90" w:rsidRPr="00ED4E90" w:rsidRDefault="00ED4E90" w:rsidP="00ED4E90">
            <w:pPr>
              <w:pStyle w:val="NormaleWeb"/>
              <w:spacing w:before="0" w:beforeAutospacing="0" w:after="0" w:afterAutospacing="0"/>
              <w:rPr>
                <w:lang w:val="it-IT"/>
              </w:rPr>
            </w:pPr>
            <w:r>
              <w:rPr>
                <w:color w:val="000000"/>
                <w:sz w:val="18"/>
                <w:szCs w:val="18"/>
              </w:rPr>
              <w:t>Trust in alternative medicine</w:t>
            </w:r>
            <w:r>
              <w:rPr>
                <w:color w:val="000000"/>
                <w:sz w:val="18"/>
                <w:szCs w:val="18"/>
                <w:lang w:val="it-IT"/>
              </w:rPr>
              <w:t xml:space="preserve"> (</w:t>
            </w:r>
            <w:proofErr w:type="spellStart"/>
            <w:r w:rsidRPr="00ED4E90">
              <w:rPr>
                <w:i/>
                <w:iCs/>
                <w:color w:val="000000"/>
                <w:sz w:val="18"/>
                <w:szCs w:val="18"/>
                <w:lang w:val="it-IT"/>
              </w:rPr>
              <w:t>nat</w:t>
            </w:r>
            <w:proofErr w:type="spellEnd"/>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D69B9EC"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4.1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0E6095"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3.2</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E9C29C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7FB24C9"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8BF121B"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66EE50A1"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BB905F4" w14:textId="48D15178" w:rsidR="00ED4E90" w:rsidRPr="00ED4E90" w:rsidRDefault="00ED4E90" w:rsidP="00ED4E90">
            <w:pPr>
              <w:pStyle w:val="NormaleWeb"/>
              <w:spacing w:before="0" w:beforeAutospacing="0" w:after="0" w:afterAutospacing="0"/>
              <w:rPr>
                <w:lang w:val="en-US"/>
              </w:rPr>
            </w:pPr>
            <w:r>
              <w:rPr>
                <w:color w:val="000000"/>
                <w:sz w:val="18"/>
                <w:szCs w:val="18"/>
              </w:rPr>
              <w:t>Internal health locus of control</w:t>
            </w:r>
            <w:r w:rsidRPr="00ED4E90">
              <w:rPr>
                <w:color w:val="000000"/>
                <w:sz w:val="18"/>
                <w:szCs w:val="18"/>
                <w:lang w:val="en-US"/>
              </w:rPr>
              <w:t xml:space="preserve"> (</w:t>
            </w:r>
            <w:proofErr w:type="spellStart"/>
            <w:r w:rsidRPr="00ED4E90">
              <w:rPr>
                <w:i/>
                <w:iCs/>
                <w:color w:val="000000"/>
                <w:sz w:val="18"/>
                <w:szCs w:val="18"/>
                <w:lang w:val="en-US"/>
              </w:rPr>
              <w:t>int_locus</w:t>
            </w:r>
            <w:proofErr w:type="spellEnd"/>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4264A18"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6.5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BF53624"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92AB82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E6948A"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DD681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563DAC19"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5F982560" w14:textId="460B83D4" w:rsidR="00ED4E90" w:rsidRPr="00ED4E90" w:rsidRDefault="00717EF8" w:rsidP="00ED4E90">
            <w:pPr>
              <w:pStyle w:val="NormaleWeb"/>
              <w:spacing w:before="0" w:beforeAutospacing="0" w:after="0" w:afterAutospacing="0"/>
              <w:rPr>
                <w:lang w:val="en-US"/>
              </w:rPr>
            </w:pPr>
            <w:r w:rsidRPr="00717EF8">
              <w:rPr>
                <w:color w:val="000000"/>
                <w:sz w:val="18"/>
                <w:szCs w:val="18"/>
                <w:highlight w:val="green"/>
                <w:lang w:val="it-IT"/>
              </w:rPr>
              <w:t xml:space="preserve">Economy </w:t>
            </w:r>
            <w:proofErr w:type="spellStart"/>
            <w:r w:rsidRPr="00717EF8">
              <w:rPr>
                <w:color w:val="000000"/>
                <w:sz w:val="18"/>
                <w:szCs w:val="18"/>
                <w:highlight w:val="green"/>
                <w:lang w:val="it-IT"/>
              </w:rPr>
              <w:t>prioritized</w:t>
            </w:r>
            <w:proofErr w:type="spellEnd"/>
            <w:r w:rsidRPr="00717EF8">
              <w:rPr>
                <w:color w:val="000000"/>
                <w:sz w:val="18"/>
                <w:szCs w:val="18"/>
                <w:highlight w:val="green"/>
                <w:lang w:val="it-IT"/>
              </w:rPr>
              <w:t xml:space="preserve"> over health</w:t>
            </w:r>
            <w:r w:rsidRPr="00ED4E90">
              <w:rPr>
                <w:color w:val="000000"/>
                <w:sz w:val="18"/>
                <w:szCs w:val="18"/>
                <w:lang w:val="en-US"/>
              </w:rPr>
              <w:t xml:space="preserve"> </w:t>
            </w:r>
            <w:r w:rsidR="00ED4E90" w:rsidRPr="00ED4E90">
              <w:rPr>
                <w:color w:val="000000"/>
                <w:sz w:val="18"/>
                <w:szCs w:val="18"/>
                <w:lang w:val="en-US"/>
              </w:rPr>
              <w:t>(</w:t>
            </w:r>
            <w:proofErr w:type="spellStart"/>
            <w:r w:rsidRPr="00717EF8">
              <w:rPr>
                <w:i/>
                <w:iCs/>
                <w:color w:val="000000"/>
                <w:sz w:val="18"/>
                <w:szCs w:val="18"/>
                <w:highlight w:val="green"/>
                <w:lang w:val="en-US"/>
              </w:rPr>
              <w:t>pro_econ</w:t>
            </w:r>
            <w:proofErr w:type="spellEnd"/>
            <w:r w:rsidR="00ED4E90">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ADEBB8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4.9</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DCBFF5A"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610287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4EC3D9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6026DDD"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293231B5"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7001BD1" w14:textId="4EB593D4" w:rsidR="00ED4E90" w:rsidRPr="00ED4E90" w:rsidRDefault="00ED4E90" w:rsidP="00ED4E90">
            <w:pPr>
              <w:pStyle w:val="NormaleWeb"/>
              <w:spacing w:before="0" w:beforeAutospacing="0" w:after="0" w:afterAutospacing="0"/>
              <w:rPr>
                <w:lang w:val="en-US"/>
              </w:rPr>
            </w:pPr>
            <w:r>
              <w:rPr>
                <w:color w:val="000000"/>
                <w:sz w:val="18"/>
                <w:szCs w:val="18"/>
              </w:rPr>
              <w:t>Propensity to vote for L</w:t>
            </w:r>
            <w:r w:rsidRPr="00ED4E90">
              <w:rPr>
                <w:color w:val="000000"/>
                <w:sz w:val="18"/>
                <w:szCs w:val="18"/>
                <w:lang w:val="en-US"/>
              </w:rPr>
              <w:t xml:space="preserve"> (</w:t>
            </w:r>
            <w:r w:rsidRPr="00ED4E90">
              <w:rPr>
                <w:i/>
                <w:iCs/>
                <w:color w:val="000000"/>
                <w:sz w:val="18"/>
                <w:szCs w:val="18"/>
                <w:lang w:val="en-US"/>
              </w:rPr>
              <w:t>PTV_L</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A37E78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DB9441C"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3.3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776D6F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5209D3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F3B18C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76C348F1"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05A9B510" w14:textId="753D057E" w:rsidR="00ED4E90" w:rsidRPr="00ED4E90" w:rsidRDefault="00ED4E90" w:rsidP="00ED4E90">
            <w:pPr>
              <w:pStyle w:val="NormaleWeb"/>
              <w:spacing w:before="0" w:beforeAutospacing="0" w:after="0" w:afterAutospacing="0"/>
              <w:rPr>
                <w:lang w:val="en-US"/>
              </w:rPr>
            </w:pPr>
            <w:r>
              <w:rPr>
                <w:color w:val="000000"/>
                <w:sz w:val="18"/>
                <w:szCs w:val="18"/>
              </w:rPr>
              <w:t>Propensity to vote for 5SM</w:t>
            </w:r>
            <w:r w:rsidRPr="00ED4E90">
              <w:rPr>
                <w:color w:val="000000"/>
                <w:sz w:val="18"/>
                <w:szCs w:val="18"/>
                <w:lang w:val="en-US"/>
              </w:rPr>
              <w:t xml:space="preserve"> (</w:t>
            </w:r>
            <w:r w:rsidRPr="00ED4E90">
              <w:rPr>
                <w:i/>
                <w:iCs/>
                <w:color w:val="000000"/>
                <w:sz w:val="18"/>
                <w:szCs w:val="18"/>
                <w:lang w:val="en-US"/>
              </w:rPr>
              <w:t>PTV_5SM</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A93E527"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2.7</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6CAE7CD"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3.3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12B8D1F"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ED1BC7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F37479E"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663EFCF1"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3CD24FDE" w14:textId="6D2E6A31" w:rsidR="00ED4E90" w:rsidRPr="00ED4E90" w:rsidRDefault="00ED4E90" w:rsidP="00ED4E90">
            <w:pPr>
              <w:pStyle w:val="NormaleWeb"/>
              <w:spacing w:before="0" w:beforeAutospacing="0" w:after="0" w:afterAutospacing="0"/>
              <w:rPr>
                <w:lang w:val="en-US"/>
              </w:rPr>
            </w:pPr>
            <w:r>
              <w:rPr>
                <w:color w:val="000000"/>
                <w:sz w:val="18"/>
                <w:szCs w:val="18"/>
              </w:rPr>
              <w:t>Propensity to vote for BOI</w:t>
            </w:r>
            <w:r w:rsidRPr="00ED4E90">
              <w:rPr>
                <w:color w:val="000000"/>
                <w:sz w:val="18"/>
                <w:szCs w:val="18"/>
                <w:lang w:val="en-US"/>
              </w:rPr>
              <w:t xml:space="preserve"> (</w:t>
            </w:r>
            <w:r w:rsidRPr="00ED4E90">
              <w:rPr>
                <w:i/>
                <w:iCs/>
                <w:color w:val="000000"/>
                <w:sz w:val="18"/>
                <w:szCs w:val="18"/>
                <w:lang w:val="en-US"/>
              </w:rPr>
              <w:t>PTV_BOI</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B4EDD5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B8DA5A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3.5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418ABBF"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1817B15"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F5B8D0D"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4FCB43EE"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97AA5DC" w14:textId="01DFA631" w:rsidR="00ED4E90" w:rsidRPr="00ED4E90" w:rsidRDefault="00ED4E90" w:rsidP="00ED4E90">
            <w:pPr>
              <w:pStyle w:val="NormaleWeb"/>
              <w:spacing w:before="0" w:beforeAutospacing="0" w:after="0" w:afterAutospacing="0"/>
              <w:rPr>
                <w:lang w:val="en-US"/>
              </w:rPr>
            </w:pPr>
            <w:r>
              <w:rPr>
                <w:color w:val="000000"/>
                <w:sz w:val="18"/>
                <w:szCs w:val="18"/>
              </w:rPr>
              <w:t>Distrust of science</w:t>
            </w:r>
            <w:r w:rsidRPr="00ED4E90">
              <w:rPr>
                <w:color w:val="000000"/>
                <w:sz w:val="18"/>
                <w:szCs w:val="18"/>
                <w:lang w:val="en-US"/>
              </w:rPr>
              <w:t xml:space="preserve"> (</w:t>
            </w:r>
            <w:proofErr w:type="spellStart"/>
            <w:r w:rsidRPr="00ED4E90">
              <w:rPr>
                <w:i/>
                <w:iCs/>
                <w:color w:val="000000"/>
                <w:sz w:val="18"/>
                <w:szCs w:val="18"/>
                <w:lang w:val="en-US"/>
              </w:rPr>
              <w:t>distrust_sci</w:t>
            </w:r>
            <w:proofErr w:type="spellEnd"/>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139A98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28D018"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1.2</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4C409D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FB9CD14"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5FD419F"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002FB3E3"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3F9F321" w14:textId="06EDC1A7" w:rsidR="00ED4E90" w:rsidRPr="00ED4E90" w:rsidRDefault="00ED4E90" w:rsidP="00ED4E90">
            <w:pPr>
              <w:pStyle w:val="NormaleWeb"/>
              <w:spacing w:before="0" w:beforeAutospacing="0" w:after="0" w:afterAutospacing="0"/>
              <w:rPr>
                <w:lang w:val="it-IT"/>
              </w:rPr>
            </w:pPr>
            <w:r>
              <w:rPr>
                <w:color w:val="000000"/>
                <w:sz w:val="18"/>
                <w:szCs w:val="18"/>
              </w:rPr>
              <w:t>Religion, pray</w:t>
            </w:r>
            <w:r>
              <w:rPr>
                <w:color w:val="000000"/>
                <w:sz w:val="18"/>
                <w:szCs w:val="18"/>
                <w:lang w:val="it-IT"/>
              </w:rPr>
              <w:t xml:space="preserve"> (</w:t>
            </w:r>
            <w:proofErr w:type="spellStart"/>
            <w:r w:rsidRPr="00ED4E90">
              <w:rPr>
                <w:i/>
                <w:iCs/>
                <w:color w:val="000000"/>
                <w:sz w:val="18"/>
                <w:szCs w:val="18"/>
                <w:lang w:val="it-IT"/>
              </w:rPr>
              <w:t>pray</w:t>
            </w:r>
            <w:proofErr w:type="spellEnd"/>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F10184"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6D41E9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2A54C95"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A77DAE7"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315A389"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0ADB3D23"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114BB45" w14:textId="32C61223" w:rsidR="00ED4E90" w:rsidRPr="00ED4E90" w:rsidRDefault="00ED4E90" w:rsidP="00ED4E90">
            <w:pPr>
              <w:pStyle w:val="NormaleWeb"/>
              <w:spacing w:before="0" w:beforeAutospacing="0" w:after="0" w:afterAutospacing="0"/>
              <w:rPr>
                <w:lang w:val="it-IT"/>
              </w:rPr>
            </w:pPr>
            <w:r>
              <w:rPr>
                <w:color w:val="000000"/>
                <w:sz w:val="18"/>
                <w:szCs w:val="18"/>
              </w:rPr>
              <w:t>Digital media diet</w:t>
            </w:r>
            <w:r>
              <w:rPr>
                <w:color w:val="000000"/>
                <w:sz w:val="18"/>
                <w:szCs w:val="18"/>
                <w:lang w:val="it-IT"/>
              </w:rPr>
              <w:t xml:space="preserve"> (</w:t>
            </w:r>
            <w:r w:rsidRPr="00ED4E90">
              <w:rPr>
                <w:i/>
                <w:iCs/>
                <w:color w:val="000000"/>
                <w:sz w:val="18"/>
                <w:szCs w:val="18"/>
                <w:lang w:val="it-IT"/>
              </w:rPr>
              <w:t>media</w:t>
            </w:r>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3611B8F"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F6B2ED7"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F0CB8A"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9BD5A6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0410EA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06161CE7"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7C52AEE" w14:textId="464F53B0" w:rsidR="00ED4E90" w:rsidRPr="00ED4E90" w:rsidRDefault="00ED4E90" w:rsidP="00ED4E90">
            <w:pPr>
              <w:pStyle w:val="NormaleWeb"/>
              <w:spacing w:before="0" w:beforeAutospacing="0" w:after="0" w:afterAutospacing="0"/>
              <w:rPr>
                <w:lang w:val="it-IT"/>
              </w:rPr>
            </w:pPr>
            <w:r>
              <w:rPr>
                <w:color w:val="000000"/>
                <w:sz w:val="18"/>
                <w:szCs w:val="18"/>
              </w:rPr>
              <w:t>Sex, female</w:t>
            </w:r>
            <w:r>
              <w:rPr>
                <w:color w:val="000000"/>
                <w:sz w:val="18"/>
                <w:szCs w:val="18"/>
                <w:lang w:val="it-IT"/>
              </w:rPr>
              <w:t xml:space="preserve"> (</w:t>
            </w:r>
            <w:proofErr w:type="spellStart"/>
            <w:r w:rsidRPr="00ED4E90">
              <w:rPr>
                <w:i/>
                <w:iCs/>
                <w:color w:val="000000"/>
                <w:sz w:val="18"/>
                <w:szCs w:val="18"/>
                <w:lang w:val="it-IT"/>
              </w:rPr>
              <w:t>female</w:t>
            </w:r>
            <w:proofErr w:type="spellEnd"/>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20C9D5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8FBF06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441D624"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CC0FB3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2717804"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67C787B4"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95F8F87" w14:textId="0A69BB72" w:rsidR="00ED4E90" w:rsidRPr="00ED4E90" w:rsidRDefault="00ED4E90" w:rsidP="00ED4E90">
            <w:pPr>
              <w:pStyle w:val="Titolo3"/>
            </w:pPr>
            <w:r>
              <w:rPr>
                <w:color w:val="000000"/>
                <w:sz w:val="18"/>
                <w:szCs w:val="18"/>
              </w:rPr>
              <w:t>A</w:t>
            </w:r>
            <w:r w:rsidRPr="00ED4E90">
              <w:rPr>
                <w:color w:val="000000"/>
                <w:sz w:val="18"/>
                <w:szCs w:val="18"/>
              </w:rPr>
              <w:t>ge</w:t>
            </w:r>
            <w:r>
              <w:rPr>
                <w:rStyle w:val="Rimandonotaapidipagina"/>
                <w:color w:val="000000"/>
                <w:sz w:val="22"/>
                <w:szCs w:val="22"/>
              </w:rPr>
              <w:footnoteReference w:id="8"/>
            </w:r>
            <w:r>
              <w:rPr>
                <w:color w:val="000000"/>
                <w:sz w:val="18"/>
                <w:szCs w:val="18"/>
              </w:rPr>
              <w:t>, young</w:t>
            </w:r>
            <w:r>
              <w:rPr>
                <w:color w:val="000000"/>
                <w:sz w:val="18"/>
                <w:szCs w:val="18"/>
                <w:lang w:val="it-IT"/>
              </w:rPr>
              <w:t xml:space="preserve"> (</w:t>
            </w:r>
            <w:proofErr w:type="spellStart"/>
            <w:r w:rsidRPr="00ED4E90">
              <w:rPr>
                <w:i/>
                <w:iCs/>
                <w:color w:val="000000"/>
                <w:sz w:val="18"/>
                <w:szCs w:val="18"/>
                <w:lang w:val="it-IT"/>
              </w:rPr>
              <w:t>young</w:t>
            </w:r>
            <w:proofErr w:type="spellEnd"/>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211FE1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47.3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74CABB8"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14.9</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36467A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18</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E8FF7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88</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E9C933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4E347D9B"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6CADFA7A" w14:textId="55667B7F" w:rsidR="00ED4E90" w:rsidRPr="00ED4E90" w:rsidRDefault="00ED4E90" w:rsidP="00ED4E90">
            <w:pPr>
              <w:pStyle w:val="NormaleWeb"/>
              <w:spacing w:before="0" w:beforeAutospacing="0" w:after="0" w:afterAutospacing="0"/>
              <w:rPr>
                <w:lang w:val="en-US"/>
              </w:rPr>
            </w:pPr>
            <w:r>
              <w:rPr>
                <w:color w:val="000000"/>
                <w:sz w:val="18"/>
                <w:szCs w:val="18"/>
              </w:rPr>
              <w:t>Education level, low</w:t>
            </w:r>
            <w:r w:rsidRPr="00ED4E90">
              <w:rPr>
                <w:color w:val="000000"/>
                <w:sz w:val="18"/>
                <w:szCs w:val="18"/>
                <w:lang w:val="en-US"/>
              </w:rPr>
              <w:t xml:space="preserve"> (</w:t>
            </w:r>
            <w:proofErr w:type="spellStart"/>
            <w:r w:rsidRPr="00ED4E90">
              <w:rPr>
                <w:i/>
                <w:iCs/>
                <w:color w:val="000000"/>
                <w:sz w:val="18"/>
                <w:szCs w:val="18"/>
                <w:lang w:val="en-US"/>
              </w:rPr>
              <w:t>low_educ</w:t>
            </w:r>
            <w:proofErr w:type="spellEnd"/>
            <w:r w:rsidRPr="00ED4E90">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96EFE59"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220890D"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536A71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B40DDE"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284DD8E"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1A8AC16D"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EC38829" w14:textId="70801FEA" w:rsidR="00ED4E90" w:rsidRPr="00ED4E90" w:rsidRDefault="00ED4E90" w:rsidP="00ED4E90">
            <w:pPr>
              <w:pStyle w:val="NormaleWeb"/>
              <w:spacing w:before="0" w:beforeAutospacing="0" w:after="0" w:afterAutospacing="0"/>
              <w:rPr>
                <w:lang w:val="en-US"/>
              </w:rPr>
            </w:pPr>
            <w:r>
              <w:rPr>
                <w:color w:val="000000"/>
                <w:sz w:val="18"/>
                <w:szCs w:val="18"/>
              </w:rPr>
              <w:t>Living in a rural region</w:t>
            </w:r>
            <w:r w:rsidRPr="00ED4E90">
              <w:rPr>
                <w:color w:val="000000"/>
                <w:sz w:val="18"/>
                <w:szCs w:val="18"/>
                <w:lang w:val="en-US"/>
              </w:rPr>
              <w:t xml:space="preserve"> (</w:t>
            </w:r>
            <w:r w:rsidRPr="00ED4E90">
              <w:rPr>
                <w:i/>
                <w:iCs/>
                <w:color w:val="000000"/>
                <w:sz w:val="18"/>
                <w:szCs w:val="18"/>
                <w:lang w:val="en-US"/>
              </w:rPr>
              <w:t>rural</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E4B7977"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07FABA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E86B2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B63700A"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0CE046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6103A737"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582B3150" w14:textId="3FD9C9D9" w:rsidR="00ED4E90" w:rsidRPr="00ED4E90" w:rsidRDefault="00ED4E90" w:rsidP="00ED4E90">
            <w:pPr>
              <w:pStyle w:val="NormaleWeb"/>
              <w:spacing w:before="0" w:beforeAutospacing="0" w:after="0" w:afterAutospacing="0"/>
              <w:rPr>
                <w:lang w:val="it-IT"/>
              </w:rPr>
            </w:pPr>
            <w:r>
              <w:rPr>
                <w:color w:val="000000"/>
                <w:sz w:val="18"/>
                <w:szCs w:val="18"/>
              </w:rPr>
              <w:t>Economic insecurity</w:t>
            </w:r>
            <w:r>
              <w:rPr>
                <w:color w:val="000000"/>
                <w:sz w:val="18"/>
                <w:szCs w:val="18"/>
                <w:lang w:val="it-IT"/>
              </w:rPr>
              <w:t xml:space="preserve"> (</w:t>
            </w:r>
            <w:proofErr w:type="spellStart"/>
            <w:r w:rsidRPr="00ED4E90">
              <w:rPr>
                <w:i/>
                <w:iCs/>
                <w:color w:val="000000"/>
                <w:sz w:val="18"/>
                <w:szCs w:val="18"/>
                <w:lang w:val="it-IT"/>
              </w:rPr>
              <w:t>eco_insec</w:t>
            </w:r>
            <w:proofErr w:type="spellEnd"/>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C0FA52E"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F408464"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923D062"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DFE3A8E"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D195CA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64D275C7"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6432C630" w14:textId="67F3342C" w:rsidR="00ED4E90" w:rsidRPr="00ED4E90" w:rsidRDefault="00ED4E90" w:rsidP="00ED4E90">
            <w:pPr>
              <w:pStyle w:val="NormaleWeb"/>
              <w:spacing w:before="0" w:beforeAutospacing="0" w:after="0" w:afterAutospacing="0"/>
              <w:rPr>
                <w:lang w:val="en-US"/>
              </w:rPr>
            </w:pPr>
            <w:r>
              <w:rPr>
                <w:color w:val="000000"/>
                <w:sz w:val="18"/>
                <w:szCs w:val="18"/>
              </w:rPr>
              <w:t xml:space="preserve">Low compliance with preventive </w:t>
            </w:r>
            <w:proofErr w:type="spellStart"/>
            <w:r>
              <w:rPr>
                <w:color w:val="000000"/>
                <w:sz w:val="18"/>
                <w:szCs w:val="18"/>
              </w:rPr>
              <w:t>behaviors</w:t>
            </w:r>
            <w:proofErr w:type="spellEnd"/>
            <w:r w:rsidRPr="00ED4E90">
              <w:rPr>
                <w:color w:val="000000"/>
                <w:sz w:val="18"/>
                <w:szCs w:val="18"/>
                <w:lang w:val="en-US"/>
              </w:rPr>
              <w:t xml:space="preserve"> (</w:t>
            </w:r>
            <w:proofErr w:type="spellStart"/>
            <w:r w:rsidRPr="00ED4E90">
              <w:rPr>
                <w:i/>
                <w:iCs/>
                <w:color w:val="000000"/>
                <w:sz w:val="18"/>
                <w:szCs w:val="18"/>
                <w:lang w:val="en-US"/>
              </w:rPr>
              <w:t>low_comp</w:t>
            </w:r>
            <w:proofErr w:type="spellEnd"/>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AEA1E25"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2932AD6"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1.8</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2DF32D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7ADB5BF"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E224C35"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6FA446AB"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78FD3C0A" w14:textId="6EAE3841" w:rsidR="00ED4E90" w:rsidRPr="00ED4E90" w:rsidRDefault="00ED4E90" w:rsidP="00ED4E90">
            <w:pPr>
              <w:pStyle w:val="NormaleWeb"/>
              <w:spacing w:before="0" w:beforeAutospacing="0" w:after="0" w:afterAutospacing="0"/>
              <w:rPr>
                <w:lang w:val="en-US"/>
              </w:rPr>
            </w:pPr>
            <w:r>
              <w:rPr>
                <w:color w:val="000000"/>
                <w:sz w:val="18"/>
                <w:szCs w:val="18"/>
              </w:rPr>
              <w:t>Disapproval of Government</w:t>
            </w:r>
            <w:r w:rsidRPr="00ED4E90">
              <w:rPr>
                <w:color w:val="000000"/>
                <w:sz w:val="18"/>
                <w:szCs w:val="18"/>
                <w:lang w:val="en-US"/>
              </w:rPr>
              <w:t xml:space="preserve"> (</w:t>
            </w:r>
            <w:proofErr w:type="spellStart"/>
            <w:r w:rsidRPr="00ED4E90">
              <w:rPr>
                <w:i/>
                <w:iCs/>
                <w:color w:val="000000"/>
                <w:sz w:val="18"/>
                <w:szCs w:val="18"/>
                <w:lang w:val="en-US"/>
              </w:rPr>
              <w:t>distrust_gov</w:t>
            </w:r>
            <w:proofErr w:type="spellEnd"/>
            <w:r w:rsidRPr="00ED4E90">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5F5494A"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4.4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E0966E3"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9BCE57C"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EBCA9C7"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CA081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r w:rsidR="00ED4E90" w14:paraId="207D9D46" w14:textId="77777777" w:rsidTr="00ED4E90">
        <w:trPr>
          <w:trHeight w:val="340"/>
          <w:jc w:val="center"/>
        </w:trPr>
        <w:tc>
          <w:tcPr>
            <w:tcW w:w="4372" w:type="dxa"/>
            <w:tcBorders>
              <w:top w:val="single" w:sz="4" w:space="0" w:color="000000"/>
              <w:bottom w:val="single" w:sz="18" w:space="0" w:color="000000"/>
            </w:tcBorders>
            <w:tcMar>
              <w:top w:w="0" w:type="dxa"/>
              <w:left w:w="108" w:type="dxa"/>
              <w:bottom w:w="0" w:type="dxa"/>
              <w:right w:w="108" w:type="dxa"/>
            </w:tcMar>
            <w:vAlign w:val="center"/>
            <w:hideMark/>
          </w:tcPr>
          <w:p w14:paraId="0C380DCD" w14:textId="241671B5" w:rsidR="00ED4E90" w:rsidRPr="00ED4E90" w:rsidRDefault="00ED4E90" w:rsidP="00ED4E90">
            <w:pPr>
              <w:pStyle w:val="NormaleWeb"/>
              <w:spacing w:before="0" w:beforeAutospacing="0" w:after="0" w:afterAutospacing="0"/>
              <w:rPr>
                <w:lang w:val="en-US"/>
              </w:rPr>
            </w:pPr>
            <w:r>
              <w:rPr>
                <w:color w:val="000000"/>
                <w:sz w:val="18"/>
                <w:szCs w:val="18"/>
              </w:rPr>
              <w:t>Distrust of institutions</w:t>
            </w:r>
            <w:r w:rsidRPr="00ED4E90">
              <w:rPr>
                <w:color w:val="000000"/>
                <w:sz w:val="18"/>
                <w:szCs w:val="18"/>
                <w:lang w:val="en-US"/>
              </w:rPr>
              <w:t xml:space="preserve"> (</w:t>
            </w:r>
            <w:proofErr w:type="spellStart"/>
            <w:r w:rsidRPr="00ED4E90">
              <w:rPr>
                <w:i/>
                <w:iCs/>
                <w:color w:val="000000"/>
                <w:sz w:val="18"/>
                <w:szCs w:val="18"/>
                <w:lang w:val="en-US"/>
              </w:rPr>
              <w:t>distrust_inst</w:t>
            </w:r>
            <w:proofErr w:type="spellEnd"/>
            <w:r>
              <w:rPr>
                <w:color w:val="000000"/>
                <w:sz w:val="18"/>
                <w:szCs w:val="18"/>
                <w:lang w:val="en-US"/>
              </w:rPr>
              <w:t>)</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5D7638BA"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5.5</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1B6B2DCF"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2.5</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79C929CC"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355581E1"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2C645780" w14:textId="77777777" w:rsidR="00ED4E90" w:rsidRPr="00ED4E90" w:rsidRDefault="00ED4E90" w:rsidP="00ED4E90">
            <w:pPr>
              <w:pStyle w:val="NormaleWeb"/>
              <w:spacing w:before="0" w:beforeAutospacing="0" w:after="0" w:afterAutospacing="0"/>
              <w:jc w:val="center"/>
              <w:rPr>
                <w:color w:val="000000"/>
                <w:sz w:val="18"/>
                <w:szCs w:val="18"/>
              </w:rPr>
            </w:pPr>
            <w:r w:rsidRPr="00ED4E90">
              <w:rPr>
                <w:color w:val="000000"/>
                <w:sz w:val="18"/>
                <w:szCs w:val="18"/>
              </w:rPr>
              <w:t>1540</w:t>
            </w:r>
          </w:p>
        </w:tc>
      </w:tr>
    </w:tbl>
    <w:p w14:paraId="18BC5B7D" w14:textId="77777777" w:rsidR="005334E7" w:rsidRDefault="005334E7">
      <w:pPr>
        <w:rPr>
          <w:rFonts w:ascii="Times New Roman" w:eastAsiaTheme="majorEastAsia" w:hAnsi="Times New Roman" w:cs="Times New Roman"/>
          <w:color w:val="000000" w:themeColor="text1"/>
          <w:sz w:val="36"/>
          <w:szCs w:val="36"/>
          <w:lang w:val="en-US"/>
        </w:rPr>
      </w:pPr>
      <w:bookmarkStart w:id="11" w:name="_Toc139975451"/>
      <w:r>
        <w:br w:type="page"/>
      </w:r>
    </w:p>
    <w:p w14:paraId="306FC272" w14:textId="1074B6DA" w:rsidR="00572F01" w:rsidRPr="00010A75" w:rsidRDefault="00572F01" w:rsidP="00644CCA">
      <w:pPr>
        <w:pStyle w:val="Titolo3"/>
      </w:pPr>
      <w:r w:rsidRPr="006C03E6">
        <w:lastRenderedPageBreak/>
        <w:t xml:space="preserve">4.1 </w:t>
      </w:r>
      <w:bookmarkEnd w:id="11"/>
      <w:r w:rsidR="00E25075" w:rsidRPr="00E25075">
        <w:rPr>
          <w:highlight w:val="green"/>
        </w:rPr>
        <w:t>The complex system</w:t>
      </w:r>
    </w:p>
    <w:p w14:paraId="4A8356D2" w14:textId="444D5E50" w:rsidR="00572F01" w:rsidRDefault="00572F01" w:rsidP="00DB7D8B">
      <w:pPr>
        <w:jc w:val="both"/>
        <w:rPr>
          <w:rFonts w:ascii="Times New Roman" w:hAnsi="Times New Roman" w:cs="Times New Roman"/>
          <w:color w:val="000000"/>
        </w:rPr>
      </w:pPr>
      <w:r w:rsidRPr="0013428E">
        <w:rPr>
          <w:rFonts w:ascii="Times New Roman" w:hAnsi="Times New Roman" w:cs="Times New Roman"/>
          <w:color w:val="000000"/>
        </w:rPr>
        <w:t>Network estimation result</w:t>
      </w:r>
      <w:r w:rsidR="00D70ACE" w:rsidRPr="0013428E">
        <w:rPr>
          <w:rFonts w:ascii="Times New Roman" w:hAnsi="Times New Roman" w:cs="Times New Roman"/>
          <w:color w:val="000000"/>
          <w:lang w:val="en-US"/>
        </w:rPr>
        <w:t>s</w:t>
      </w:r>
      <w:r w:rsidRPr="0013428E">
        <w:rPr>
          <w:rFonts w:ascii="Times New Roman" w:hAnsi="Times New Roman" w:cs="Times New Roman"/>
          <w:color w:val="000000"/>
        </w:rPr>
        <w:t xml:space="preserve"> </w:t>
      </w:r>
      <w:r w:rsidR="008C7D0A" w:rsidRPr="008C7D0A">
        <w:rPr>
          <w:rFonts w:ascii="Times New Roman" w:hAnsi="Times New Roman" w:cs="Times New Roman"/>
          <w:color w:val="000000"/>
          <w:lang w:val="en-US"/>
        </w:rPr>
        <w:t xml:space="preserve">are presented </w:t>
      </w:r>
      <w:r w:rsidRPr="0013428E">
        <w:rPr>
          <w:rFonts w:ascii="Times New Roman" w:hAnsi="Times New Roman" w:cs="Times New Roman"/>
          <w:color w:val="000000"/>
        </w:rPr>
        <w:t xml:space="preserve">in Figure 2. Edges indicate relationships between two items, after conditioning on every other node in the model. Blue edges represent positive linear influences, red negative ones. Edge width is proportional to the strength of the associations. The web of predictors of hesitancy forms a fully connected network. Hesitancy is plotted as a box to enhance interpretability. Note that the status of this variable is not special for the model, since network estimation </w:t>
      </w:r>
      <w:r w:rsidR="00D70ACE" w:rsidRPr="0013428E">
        <w:rPr>
          <w:rFonts w:ascii="Times New Roman" w:hAnsi="Times New Roman" w:cs="Times New Roman"/>
          <w:color w:val="000000"/>
          <w:lang w:val="en-US"/>
        </w:rPr>
        <w:t>is</w:t>
      </w:r>
      <w:r w:rsidRPr="0013428E">
        <w:rPr>
          <w:rFonts w:ascii="Times New Roman" w:hAnsi="Times New Roman" w:cs="Times New Roman"/>
          <w:color w:val="000000"/>
        </w:rPr>
        <w:t xml:space="preserve"> obtained by regressing each variable iteratively on each other. </w:t>
      </w:r>
      <w:r w:rsidR="00123AC1" w:rsidRPr="00DB7D8B">
        <w:rPr>
          <w:rFonts w:ascii="Times New Roman" w:eastAsia="Times New Roman" w:hAnsi="Times New Roman" w:cs="Times New Roman"/>
          <w:color w:val="000000"/>
          <w:kern w:val="0"/>
          <w:lang w:eastAsia="en-GB"/>
          <w14:ligatures w14:val="none"/>
        </w:rPr>
        <w:t xml:space="preserve">Figure 2 reveals that most of the variables are not directly connected to </w:t>
      </w:r>
      <w:r w:rsidR="00123AC1" w:rsidRPr="00DB7D8B">
        <w:rPr>
          <w:rFonts w:ascii="Times New Roman" w:eastAsia="Times New Roman" w:hAnsi="Times New Roman" w:cs="Times New Roman"/>
          <w:i/>
          <w:iCs/>
          <w:color w:val="000000"/>
          <w:kern w:val="0"/>
          <w:lang w:eastAsia="en-GB"/>
          <w14:ligatures w14:val="none"/>
        </w:rPr>
        <w:t>hesitancy</w:t>
      </w:r>
      <w:r w:rsidR="00123AC1" w:rsidRPr="00123AC1">
        <w:rPr>
          <w:rFonts w:ascii="Times New Roman" w:eastAsia="Times New Roman" w:hAnsi="Times New Roman" w:cs="Times New Roman"/>
          <w:color w:val="000000"/>
          <w:kern w:val="0"/>
          <w:lang w:val="en-US" w:eastAsia="en-GB"/>
          <w14:ligatures w14:val="none"/>
        </w:rPr>
        <w:t xml:space="preserve">. </w:t>
      </w:r>
      <w:r w:rsidR="00311C3F" w:rsidRPr="00E25075">
        <w:rPr>
          <w:rFonts w:ascii="Times New Roman" w:eastAsia="Times New Roman" w:hAnsi="Times New Roman" w:cs="Times New Roman"/>
          <w:color w:val="000000"/>
          <w:kern w:val="0"/>
          <w:highlight w:val="green"/>
          <w:lang w:val="en-US" w:eastAsia="en-GB"/>
          <w14:ligatures w14:val="none"/>
        </w:rPr>
        <w:t>Therefore,</w:t>
      </w:r>
      <w:r w:rsidR="00123AC1" w:rsidRPr="00E25075">
        <w:rPr>
          <w:rFonts w:ascii="Times New Roman" w:eastAsia="Times New Roman" w:hAnsi="Times New Roman" w:cs="Times New Roman"/>
          <w:color w:val="000000"/>
          <w:kern w:val="0"/>
          <w:highlight w:val="green"/>
          <w:lang w:val="en-US" w:eastAsia="en-GB"/>
          <w14:ligatures w14:val="none"/>
        </w:rPr>
        <w:t xml:space="preserve"> not all empirical predictors</w:t>
      </w:r>
      <w:r w:rsidR="00123AC1" w:rsidRPr="00E25075">
        <w:rPr>
          <w:rFonts w:ascii="Times New Roman" w:hAnsi="Times New Roman" w:cs="Times New Roman"/>
          <w:color w:val="000000"/>
          <w:highlight w:val="green"/>
        </w:rPr>
        <w:t xml:space="preserve"> </w:t>
      </w:r>
      <w:r w:rsidR="00123AC1" w:rsidRPr="00E25075">
        <w:rPr>
          <w:rFonts w:ascii="Times New Roman" w:hAnsi="Times New Roman" w:cs="Times New Roman"/>
          <w:color w:val="000000"/>
          <w:highlight w:val="green"/>
          <w:lang w:val="en-US"/>
        </w:rPr>
        <w:t>are confirmed to interact directly with it</w:t>
      </w:r>
      <w:r w:rsidR="00123AC1">
        <w:rPr>
          <w:rFonts w:ascii="Times New Roman" w:hAnsi="Times New Roman" w:cs="Times New Roman"/>
          <w:color w:val="000000"/>
          <w:lang w:val="en-US"/>
        </w:rPr>
        <w:t xml:space="preserve">. </w:t>
      </w:r>
      <w:r w:rsidR="00123AC1" w:rsidRPr="00123AC1">
        <w:rPr>
          <w:rFonts w:ascii="Times New Roman" w:hAnsi="Times New Roman" w:cs="Times New Roman"/>
          <w:color w:val="000000"/>
          <w:lang w:val="en-US"/>
        </w:rPr>
        <w:t>Ho</w:t>
      </w:r>
      <w:r w:rsidR="00123AC1">
        <w:rPr>
          <w:rFonts w:ascii="Times New Roman" w:hAnsi="Times New Roman" w:cs="Times New Roman"/>
          <w:color w:val="000000"/>
          <w:lang w:val="en-US"/>
        </w:rPr>
        <w:t>wever, t</w:t>
      </w:r>
      <w:r w:rsidRPr="00123AC1">
        <w:rPr>
          <w:rFonts w:ascii="Times New Roman" w:hAnsi="Times New Roman" w:cs="Times New Roman"/>
          <w:color w:val="000000"/>
        </w:rPr>
        <w:t xml:space="preserve">he Weighted Average Shortest Path </w:t>
      </w:r>
      <w:proofErr w:type="spellStart"/>
      <w:r w:rsidRPr="00123AC1">
        <w:rPr>
          <w:rFonts w:ascii="Times New Roman" w:hAnsi="Times New Roman" w:cs="Times New Roman"/>
          <w:color w:val="000000"/>
        </w:rPr>
        <w:t>Lenght</w:t>
      </w:r>
      <w:proofErr w:type="spellEnd"/>
      <w:r w:rsidRPr="00123AC1">
        <w:rPr>
          <w:rFonts w:ascii="Times New Roman" w:hAnsi="Times New Roman" w:cs="Times New Roman"/>
          <w:color w:val="000000"/>
        </w:rPr>
        <w:t xml:space="preserve"> scores </w:t>
      </w:r>
      <w:r w:rsidR="00361DA0" w:rsidRPr="00361DA0">
        <w:rPr>
          <w:rFonts w:ascii="Times New Roman" w:hAnsi="Times New Roman" w:cs="Times New Roman"/>
          <w:color w:val="000000"/>
        </w:rPr>
        <w:t>1.56</w:t>
      </w:r>
      <w:r w:rsidR="00DB7D8B" w:rsidRPr="00DB7D8B">
        <w:rPr>
          <w:rFonts w:ascii="Times New Roman" w:hAnsi="Times New Roman" w:cs="Times New Roman"/>
          <w:color w:val="000000"/>
          <w:lang w:val="en-US"/>
        </w:rPr>
        <w:t xml:space="preserve">. A unit of distance refers to one step with the average weight in the network. </w:t>
      </w:r>
      <w:r w:rsidR="00DB7D8B">
        <w:rPr>
          <w:rFonts w:ascii="Times New Roman" w:hAnsi="Times New Roman" w:cs="Times New Roman"/>
          <w:color w:val="000000"/>
          <w:lang w:val="en-US"/>
        </w:rPr>
        <w:t>Therefore, this value</w:t>
      </w:r>
      <w:r w:rsidR="00DB7D8B" w:rsidRPr="00DB7D8B">
        <w:rPr>
          <w:rFonts w:ascii="Times New Roman" w:hAnsi="Times New Roman" w:cs="Times New Roman"/>
          <w:color w:val="000000"/>
          <w:lang w:val="en-US"/>
        </w:rPr>
        <w:t xml:space="preserve"> suggests that on average nodes are </w:t>
      </w:r>
      <w:r w:rsidR="00361DA0" w:rsidRPr="00361DA0">
        <w:rPr>
          <w:rFonts w:ascii="Times New Roman" w:hAnsi="Times New Roman" w:cs="Times New Roman"/>
          <w:color w:val="000000"/>
        </w:rPr>
        <w:t>1.56</w:t>
      </w:r>
      <w:r w:rsidR="00361DA0" w:rsidRPr="00361DA0">
        <w:rPr>
          <w:rFonts w:ascii="Times New Roman" w:hAnsi="Times New Roman" w:cs="Times New Roman"/>
          <w:color w:val="000000"/>
          <w:lang w:val="en-US"/>
        </w:rPr>
        <w:t xml:space="preserve"> </w:t>
      </w:r>
      <w:r w:rsidR="00DB7D8B" w:rsidRPr="00DB7D8B">
        <w:rPr>
          <w:rFonts w:ascii="Times New Roman" w:hAnsi="Times New Roman" w:cs="Times New Roman"/>
          <w:color w:val="000000"/>
          <w:lang w:val="en-US"/>
        </w:rPr>
        <w:t>steps with average tie weight away from each other.</w:t>
      </w:r>
      <w:r w:rsidR="00DB7D8B">
        <w:rPr>
          <w:rFonts w:ascii="Times New Roman" w:hAnsi="Times New Roman" w:cs="Times New Roman"/>
          <w:color w:val="000000"/>
          <w:lang w:val="en-US"/>
        </w:rPr>
        <w:t xml:space="preserve"> </w:t>
      </w:r>
      <w:r w:rsidR="00DB7D8B" w:rsidRPr="00DB7D8B">
        <w:rPr>
          <w:rFonts w:ascii="Times New Roman" w:hAnsi="Times New Roman" w:cs="Times New Roman"/>
          <w:color w:val="000000"/>
          <w:lang w:val="en-US"/>
        </w:rPr>
        <w:t>T</w:t>
      </w:r>
      <w:r w:rsidRPr="00DB7D8B">
        <w:rPr>
          <w:rFonts w:ascii="Times New Roman" w:hAnsi="Times New Roman" w:cs="Times New Roman"/>
          <w:color w:val="000000"/>
        </w:rPr>
        <w:t xml:space="preserve">his </w:t>
      </w:r>
      <w:r w:rsidR="00DB7D8B" w:rsidRPr="00DB7D8B">
        <w:rPr>
          <w:rFonts w:ascii="Times New Roman" w:hAnsi="Times New Roman" w:cs="Times New Roman"/>
          <w:color w:val="000000"/>
          <w:lang w:val="en-US"/>
        </w:rPr>
        <w:t>also implies</w:t>
      </w:r>
      <w:r w:rsidRPr="00DB7D8B">
        <w:rPr>
          <w:rFonts w:ascii="Times New Roman" w:hAnsi="Times New Roman" w:cs="Times New Roman"/>
          <w:color w:val="000000"/>
        </w:rPr>
        <w:t xml:space="preserve"> that</w:t>
      </w:r>
      <w:r w:rsidR="00DB7D8B" w:rsidRPr="00DB7D8B">
        <w:rPr>
          <w:rFonts w:ascii="Times New Roman" w:hAnsi="Times New Roman" w:cs="Times New Roman"/>
          <w:color w:val="000000"/>
          <w:lang w:val="en-US"/>
        </w:rPr>
        <w:t>, on ave</w:t>
      </w:r>
      <w:r w:rsidR="00DB7D8B">
        <w:rPr>
          <w:rFonts w:ascii="Times New Roman" w:hAnsi="Times New Roman" w:cs="Times New Roman"/>
          <w:color w:val="000000"/>
          <w:lang w:val="en-US"/>
        </w:rPr>
        <w:t xml:space="preserve">rage, </w:t>
      </w:r>
      <w:r w:rsidR="00DB7D8B" w:rsidRPr="00DB7D8B">
        <w:rPr>
          <w:rFonts w:ascii="Times New Roman" w:hAnsi="Times New Roman" w:cs="Times New Roman"/>
          <w:color w:val="000000"/>
        </w:rPr>
        <w:t>every</w:t>
      </w:r>
      <w:r w:rsidRPr="00DB7D8B">
        <w:rPr>
          <w:rFonts w:ascii="Times New Roman" w:hAnsi="Times New Roman" w:cs="Times New Roman"/>
          <w:color w:val="000000"/>
        </w:rPr>
        <w:t xml:space="preserve"> </w:t>
      </w:r>
      <w:r w:rsidR="00DB7D8B" w:rsidRPr="00DB7D8B">
        <w:rPr>
          <w:rFonts w:ascii="Times New Roman" w:hAnsi="Times New Roman" w:cs="Times New Roman"/>
          <w:color w:val="000000"/>
          <w:lang w:val="en-US"/>
        </w:rPr>
        <w:t xml:space="preserve">predictor </w:t>
      </w:r>
      <w:r w:rsidR="00DB7D8B">
        <w:rPr>
          <w:rFonts w:ascii="Times New Roman" w:hAnsi="Times New Roman" w:cs="Times New Roman"/>
          <w:color w:val="000000"/>
          <w:lang w:val="en-US"/>
        </w:rPr>
        <w:t xml:space="preserve">can impact </w:t>
      </w:r>
      <w:r w:rsidR="00123AC1" w:rsidRPr="00123AC1">
        <w:rPr>
          <w:rFonts w:ascii="Times New Roman" w:hAnsi="Times New Roman" w:cs="Times New Roman"/>
          <w:i/>
          <w:iCs/>
          <w:color w:val="000000"/>
        </w:rPr>
        <w:t>hesitancy</w:t>
      </w:r>
      <w:r w:rsidR="00DB7D8B" w:rsidRPr="00DB7D8B">
        <w:rPr>
          <w:rFonts w:ascii="Times New Roman" w:hAnsi="Times New Roman" w:cs="Times New Roman"/>
          <w:color w:val="000000"/>
        </w:rPr>
        <w:t xml:space="preserve"> </w:t>
      </w:r>
      <w:r w:rsidR="00123AC1">
        <w:rPr>
          <w:rFonts w:ascii="Times New Roman" w:hAnsi="Times New Roman" w:cs="Times New Roman"/>
          <w:color w:val="000000"/>
          <w:lang w:val="en-US"/>
        </w:rPr>
        <w:t>rapidly</w:t>
      </w:r>
      <w:r w:rsidRPr="00DB7D8B">
        <w:rPr>
          <w:rFonts w:ascii="Times New Roman" w:hAnsi="Times New Roman" w:cs="Times New Roman"/>
          <w:color w:val="000000"/>
        </w:rPr>
        <w:t>. </w:t>
      </w:r>
      <w:r w:rsidR="00123AC1">
        <w:rPr>
          <w:rFonts w:ascii="Times New Roman" w:eastAsia="Times New Roman" w:hAnsi="Times New Roman" w:cs="Times New Roman"/>
          <w:color w:val="000000"/>
          <w:kern w:val="0"/>
          <w:lang w:val="en-US" w:eastAsia="en-GB"/>
          <w14:ligatures w14:val="none"/>
        </w:rPr>
        <w:t xml:space="preserve"> </w:t>
      </w:r>
      <w:r w:rsidR="00F14787" w:rsidRPr="00DB7D8B">
        <w:rPr>
          <w:rFonts w:ascii="Times New Roman" w:eastAsia="Times New Roman" w:hAnsi="Times New Roman" w:cs="Times New Roman"/>
          <w:color w:val="000000"/>
          <w:kern w:val="0"/>
          <w:lang w:eastAsia="en-GB"/>
          <w14:ligatures w14:val="none"/>
        </w:rPr>
        <w:t xml:space="preserve">Indeed, most of the </w:t>
      </w:r>
      <w:r w:rsidR="00123AC1" w:rsidRPr="00123AC1">
        <w:rPr>
          <w:rFonts w:ascii="Times New Roman" w:eastAsia="Times New Roman" w:hAnsi="Times New Roman" w:cs="Times New Roman"/>
          <w:color w:val="000000"/>
          <w:kern w:val="0"/>
          <w:lang w:val="en-US" w:eastAsia="en-GB"/>
          <w14:ligatures w14:val="none"/>
        </w:rPr>
        <w:t xml:space="preserve">nodes </w:t>
      </w:r>
      <w:r w:rsidR="00123AC1">
        <w:rPr>
          <w:rFonts w:ascii="Times New Roman" w:eastAsia="Times New Roman" w:hAnsi="Times New Roman" w:cs="Times New Roman"/>
          <w:color w:val="000000"/>
          <w:kern w:val="0"/>
          <w:lang w:val="en-US" w:eastAsia="en-GB"/>
          <w14:ligatures w14:val="none"/>
        </w:rPr>
        <w:t xml:space="preserve">that are not directly connected to </w:t>
      </w:r>
      <w:r w:rsidR="00123AC1" w:rsidRPr="00123AC1">
        <w:rPr>
          <w:rFonts w:ascii="Times New Roman" w:eastAsia="Times New Roman" w:hAnsi="Times New Roman" w:cs="Times New Roman"/>
          <w:i/>
          <w:iCs/>
          <w:color w:val="000000"/>
          <w:kern w:val="0"/>
          <w:lang w:val="en-US" w:eastAsia="en-GB"/>
          <w14:ligatures w14:val="none"/>
        </w:rPr>
        <w:t>hesitancy</w:t>
      </w:r>
      <w:r w:rsidR="00F14787" w:rsidRPr="00DB7D8B">
        <w:rPr>
          <w:rFonts w:ascii="Times New Roman" w:eastAsia="Times New Roman" w:hAnsi="Times New Roman" w:cs="Times New Roman"/>
          <w:color w:val="000000"/>
          <w:kern w:val="0"/>
          <w:lang w:eastAsia="en-GB"/>
          <w14:ligatures w14:val="none"/>
        </w:rPr>
        <w:t xml:space="preserve"> </w:t>
      </w:r>
      <w:r w:rsidR="00123AC1" w:rsidRPr="00DB7D8B">
        <w:rPr>
          <w:rFonts w:ascii="Times New Roman" w:hAnsi="Times New Roman" w:cs="Times New Roman"/>
          <w:color w:val="000000"/>
        </w:rPr>
        <w:t>(</w:t>
      </w:r>
      <w:r w:rsidR="00123AC1" w:rsidRPr="00123AC1">
        <w:rPr>
          <w:rFonts w:ascii="Times New Roman" w:hAnsi="Times New Roman" w:cs="Times New Roman"/>
          <w:color w:val="000000"/>
          <w:lang w:val="en-US"/>
        </w:rPr>
        <w:t>e.g.</w:t>
      </w:r>
      <w:r w:rsidR="00123AC1">
        <w:rPr>
          <w:rFonts w:ascii="Times New Roman" w:hAnsi="Times New Roman" w:cs="Times New Roman"/>
          <w:color w:val="000000"/>
          <w:lang w:val="en-US"/>
        </w:rPr>
        <w:t>,</w:t>
      </w:r>
      <w:r w:rsidR="00123AC1" w:rsidRPr="00DB7D8B">
        <w:rPr>
          <w:rFonts w:ascii="Times New Roman" w:hAnsi="Times New Roman" w:cs="Times New Roman"/>
          <w:color w:val="000000"/>
        </w:rPr>
        <w:t xml:space="preserve"> </w:t>
      </w:r>
      <w:proofErr w:type="spellStart"/>
      <w:r w:rsidR="00123AC1" w:rsidRPr="00123AC1">
        <w:rPr>
          <w:rFonts w:ascii="Times New Roman" w:hAnsi="Times New Roman" w:cs="Times New Roman"/>
          <w:i/>
          <w:iCs/>
          <w:color w:val="000000"/>
        </w:rPr>
        <w:t>distrust_gov</w:t>
      </w:r>
      <w:proofErr w:type="spellEnd"/>
      <w:r w:rsidR="00123AC1" w:rsidRPr="00DB7D8B">
        <w:rPr>
          <w:rFonts w:ascii="Times New Roman" w:hAnsi="Times New Roman" w:cs="Times New Roman"/>
          <w:color w:val="000000"/>
        </w:rPr>
        <w:t>)</w:t>
      </w:r>
      <w:r w:rsidR="00123AC1" w:rsidRPr="00123AC1">
        <w:rPr>
          <w:rFonts w:ascii="Times New Roman" w:hAnsi="Times New Roman" w:cs="Times New Roman"/>
          <w:color w:val="000000"/>
          <w:lang w:val="en-US"/>
        </w:rPr>
        <w:t xml:space="preserve"> </w:t>
      </w:r>
      <w:r w:rsidR="00F14787" w:rsidRPr="00DB7D8B">
        <w:rPr>
          <w:rFonts w:ascii="Times New Roman" w:eastAsia="Times New Roman" w:hAnsi="Times New Roman" w:cs="Times New Roman"/>
          <w:color w:val="000000"/>
          <w:kern w:val="0"/>
          <w:lang w:eastAsia="en-GB"/>
          <w14:ligatures w14:val="none"/>
        </w:rPr>
        <w:t xml:space="preserve">can </w:t>
      </w:r>
      <w:r w:rsidR="00F14787" w:rsidRPr="00DB7D8B">
        <w:rPr>
          <w:rFonts w:ascii="Times New Roman" w:hAnsi="Times New Roman" w:cs="Times New Roman"/>
          <w:color w:val="000000"/>
        </w:rPr>
        <w:t xml:space="preserve">usually </w:t>
      </w:r>
      <w:r w:rsidR="00123AC1" w:rsidRPr="00123AC1">
        <w:rPr>
          <w:rFonts w:ascii="Times New Roman" w:hAnsi="Times New Roman" w:cs="Times New Roman"/>
          <w:color w:val="000000"/>
          <w:lang w:val="en-US"/>
        </w:rPr>
        <w:t>reach it</w:t>
      </w:r>
      <w:r w:rsidR="00123AC1">
        <w:rPr>
          <w:rFonts w:ascii="Times New Roman" w:hAnsi="Times New Roman" w:cs="Times New Roman"/>
          <w:color w:val="000000"/>
          <w:lang w:val="en-US"/>
        </w:rPr>
        <w:t xml:space="preserve"> </w:t>
      </w:r>
      <w:r w:rsidR="00010A75">
        <w:rPr>
          <w:rFonts w:ascii="Times New Roman" w:hAnsi="Times New Roman" w:cs="Times New Roman"/>
          <w:color w:val="000000"/>
          <w:lang w:val="en-US"/>
        </w:rPr>
        <w:t>through</w:t>
      </w:r>
      <w:r w:rsidR="00123AC1">
        <w:rPr>
          <w:rFonts w:ascii="Times New Roman" w:hAnsi="Times New Roman" w:cs="Times New Roman"/>
          <w:color w:val="000000"/>
          <w:lang w:val="en-US"/>
        </w:rPr>
        <w:t xml:space="preserve"> </w:t>
      </w:r>
      <w:r w:rsidR="00123AC1" w:rsidRPr="00123AC1">
        <w:rPr>
          <w:rFonts w:ascii="Times New Roman" w:hAnsi="Times New Roman" w:cs="Times New Roman"/>
          <w:color w:val="000000"/>
          <w:lang w:val="en-US"/>
        </w:rPr>
        <w:t>the intermediation</w:t>
      </w:r>
      <w:r w:rsidR="00123AC1">
        <w:rPr>
          <w:rFonts w:ascii="Times New Roman" w:hAnsi="Times New Roman" w:cs="Times New Roman"/>
          <w:color w:val="000000"/>
          <w:lang w:val="en-US"/>
        </w:rPr>
        <w:t xml:space="preserve"> of</w:t>
      </w:r>
      <w:r w:rsidR="00F14787" w:rsidRPr="00DB7D8B">
        <w:rPr>
          <w:rFonts w:ascii="Times New Roman" w:hAnsi="Times New Roman" w:cs="Times New Roman"/>
          <w:color w:val="000000"/>
        </w:rPr>
        <w:t xml:space="preserve"> an additional node only (</w:t>
      </w:r>
      <w:r w:rsidR="00123AC1" w:rsidRPr="00123AC1">
        <w:rPr>
          <w:rFonts w:ascii="Times New Roman" w:hAnsi="Times New Roman" w:cs="Times New Roman"/>
          <w:color w:val="000000"/>
          <w:lang w:val="en-US"/>
        </w:rPr>
        <w:t>e.g.</w:t>
      </w:r>
      <w:r w:rsidR="00123AC1">
        <w:rPr>
          <w:rFonts w:ascii="Times New Roman" w:hAnsi="Times New Roman" w:cs="Times New Roman"/>
          <w:color w:val="000000"/>
          <w:lang w:val="en-US"/>
        </w:rPr>
        <w:t>,</w:t>
      </w:r>
      <w:r w:rsidR="00123AC1" w:rsidRPr="00DB7D8B">
        <w:rPr>
          <w:rFonts w:ascii="Times New Roman" w:hAnsi="Times New Roman" w:cs="Times New Roman"/>
          <w:color w:val="000000"/>
        </w:rPr>
        <w:t xml:space="preserve"> </w:t>
      </w:r>
      <w:r w:rsidR="00F14787" w:rsidRPr="00DB7D8B">
        <w:rPr>
          <w:rFonts w:ascii="Times New Roman" w:hAnsi="Times New Roman" w:cs="Times New Roman"/>
          <w:color w:val="000000"/>
        </w:rPr>
        <w:t xml:space="preserve">from </w:t>
      </w:r>
      <w:proofErr w:type="spellStart"/>
      <w:r w:rsidR="00F14787" w:rsidRPr="00123AC1">
        <w:rPr>
          <w:rFonts w:ascii="Times New Roman" w:hAnsi="Times New Roman" w:cs="Times New Roman"/>
          <w:i/>
          <w:iCs/>
          <w:color w:val="000000"/>
        </w:rPr>
        <w:t>distrust_gov</w:t>
      </w:r>
      <w:proofErr w:type="spellEnd"/>
      <w:r w:rsidR="00F14787" w:rsidRPr="00DB7D8B">
        <w:rPr>
          <w:rFonts w:ascii="Times New Roman" w:hAnsi="Times New Roman" w:cs="Times New Roman"/>
          <w:color w:val="000000"/>
        </w:rPr>
        <w:t xml:space="preserve"> to either </w:t>
      </w:r>
      <w:r w:rsidR="00F14787" w:rsidRPr="00123AC1">
        <w:rPr>
          <w:rFonts w:ascii="Times New Roman" w:hAnsi="Times New Roman" w:cs="Times New Roman"/>
          <w:i/>
          <w:iCs/>
          <w:color w:val="000000"/>
        </w:rPr>
        <w:t>conspiracy</w:t>
      </w:r>
      <w:r w:rsidR="00F14787" w:rsidRPr="00DB7D8B">
        <w:rPr>
          <w:rFonts w:ascii="Times New Roman" w:hAnsi="Times New Roman" w:cs="Times New Roman"/>
          <w:color w:val="000000"/>
        </w:rPr>
        <w:t xml:space="preserve"> or </w:t>
      </w:r>
      <w:proofErr w:type="spellStart"/>
      <w:r w:rsidR="00F14787" w:rsidRPr="00123AC1">
        <w:rPr>
          <w:rFonts w:ascii="Times New Roman" w:hAnsi="Times New Roman" w:cs="Times New Roman"/>
          <w:i/>
          <w:iCs/>
          <w:color w:val="000000"/>
        </w:rPr>
        <w:t>distrust_sci</w:t>
      </w:r>
      <w:proofErr w:type="spellEnd"/>
      <w:r w:rsidR="00F14787" w:rsidRPr="00DB7D8B">
        <w:rPr>
          <w:rFonts w:ascii="Times New Roman" w:hAnsi="Times New Roman" w:cs="Times New Roman"/>
          <w:color w:val="000000"/>
        </w:rPr>
        <w:t xml:space="preserve"> and from these to </w:t>
      </w:r>
      <w:r w:rsidR="00F14787" w:rsidRPr="00123AC1">
        <w:rPr>
          <w:rFonts w:ascii="Times New Roman" w:hAnsi="Times New Roman" w:cs="Times New Roman"/>
          <w:i/>
          <w:iCs/>
          <w:color w:val="000000"/>
        </w:rPr>
        <w:t>hesitancy</w:t>
      </w:r>
      <w:r w:rsidR="00F14787" w:rsidRPr="00DB7D8B">
        <w:rPr>
          <w:rFonts w:ascii="Times New Roman" w:hAnsi="Times New Roman" w:cs="Times New Roman"/>
          <w:color w:val="000000"/>
        </w:rPr>
        <w:t>).</w:t>
      </w:r>
    </w:p>
    <w:p w14:paraId="62850824" w14:textId="77777777" w:rsidR="00DB7D8B" w:rsidRDefault="00DB7D8B" w:rsidP="00F14787">
      <w:pPr>
        <w:jc w:val="both"/>
        <w:rPr>
          <w:rFonts w:ascii="Times New Roman" w:hAnsi="Times New Roman" w:cs="Times New Roman"/>
          <w:color w:val="000000"/>
        </w:rPr>
      </w:pPr>
    </w:p>
    <w:p w14:paraId="308DA977" w14:textId="05F31E2E" w:rsidR="00DB7D8B" w:rsidRPr="00547216" w:rsidRDefault="00123AC1" w:rsidP="00F14787">
      <w:pPr>
        <w:jc w:val="both"/>
        <w:rPr>
          <w:rFonts w:ascii="Times New Roman" w:hAnsi="Times New Roman" w:cs="Times New Roman"/>
          <w:lang w:val="en-US"/>
        </w:rPr>
      </w:pPr>
      <w:r w:rsidRPr="00123AC1">
        <w:rPr>
          <w:rFonts w:ascii="Times New Roman" w:hAnsi="Times New Roman" w:cs="Times New Roman"/>
          <w:color w:val="000000"/>
          <w:lang w:val="en-US"/>
        </w:rPr>
        <w:t>The border of each node shows its p</w:t>
      </w:r>
      <w:r w:rsidR="00DB7D8B" w:rsidRPr="00123AC1">
        <w:rPr>
          <w:rFonts w:ascii="Times New Roman" w:hAnsi="Times New Roman" w:cs="Times New Roman"/>
          <w:color w:val="000000"/>
          <w:lang w:val="en-US"/>
        </w:rPr>
        <w:t>redictability</w:t>
      </w:r>
      <w:r w:rsidRPr="00123AC1">
        <w:rPr>
          <w:rFonts w:ascii="Times New Roman" w:hAnsi="Times New Roman" w:cs="Times New Roman"/>
          <w:color w:val="000000"/>
          <w:lang w:val="en-US"/>
        </w:rPr>
        <w:t xml:space="preserve">, which is </w:t>
      </w:r>
      <w:r>
        <w:rPr>
          <w:rFonts w:ascii="Times New Roman" w:hAnsi="Times New Roman" w:cs="Times New Roman"/>
          <w:color w:val="000000"/>
          <w:lang w:val="en-US"/>
        </w:rPr>
        <w:t xml:space="preserve">a measure </w:t>
      </w:r>
      <w:r w:rsidR="00547216">
        <w:rPr>
          <w:rFonts w:ascii="Times New Roman" w:hAnsi="Times New Roman" w:cs="Times New Roman"/>
          <w:color w:val="000000"/>
          <w:lang w:val="en-US"/>
        </w:rPr>
        <w:t>that captures</w:t>
      </w:r>
      <w:r>
        <w:rPr>
          <w:rFonts w:ascii="Times New Roman" w:hAnsi="Times New Roman" w:cs="Times New Roman"/>
          <w:color w:val="000000"/>
          <w:lang w:val="en-US"/>
        </w:rPr>
        <w:t xml:space="preserve"> how much of its variance is explained by its connections </w:t>
      </w:r>
      <w:r w:rsidR="00547216">
        <w:rPr>
          <w:rFonts w:ascii="Times New Roman" w:hAnsi="Times New Roman" w:cs="Times New Roman"/>
          <w:color w:val="000000"/>
          <w:lang w:val="en-US"/>
        </w:rPr>
        <w:t>to</w:t>
      </w:r>
      <w:r>
        <w:rPr>
          <w:rFonts w:ascii="Times New Roman" w:hAnsi="Times New Roman" w:cs="Times New Roman"/>
          <w:color w:val="000000"/>
          <w:lang w:val="en-US"/>
        </w:rPr>
        <w:t xml:space="preserve"> other variables in the complex system. </w:t>
      </w:r>
      <w:r w:rsidR="005F4339">
        <w:rPr>
          <w:rFonts w:ascii="Times New Roman" w:hAnsi="Times New Roman" w:cs="Times New Roman"/>
          <w:color w:val="000000"/>
          <w:lang w:val="en-US"/>
        </w:rPr>
        <w:t>I</w:t>
      </w:r>
      <w:r w:rsidR="00111820">
        <w:rPr>
          <w:rFonts w:ascii="Times New Roman" w:hAnsi="Times New Roman" w:cs="Times New Roman"/>
          <w:color w:val="000000"/>
          <w:lang w:val="en-US"/>
        </w:rPr>
        <w:t xml:space="preserve"> </w:t>
      </w:r>
      <w:r w:rsidR="00B77890">
        <w:rPr>
          <w:rFonts w:ascii="Times New Roman" w:hAnsi="Times New Roman" w:cs="Times New Roman"/>
          <w:color w:val="000000"/>
          <w:lang w:val="en-US"/>
        </w:rPr>
        <w:t>compute R</w:t>
      </w:r>
      <w:r w:rsidR="00B77890" w:rsidRPr="00B77890">
        <w:rPr>
          <w:rFonts w:ascii="Times New Roman" w:hAnsi="Times New Roman" w:cs="Times New Roman"/>
          <w:color w:val="000000"/>
          <w:vertAlign w:val="superscript"/>
          <w:lang w:val="en-US"/>
        </w:rPr>
        <w:t>2</w:t>
      </w:r>
      <w:r w:rsidR="00B77890">
        <w:rPr>
          <w:rFonts w:ascii="Times New Roman" w:hAnsi="Times New Roman" w:cs="Times New Roman"/>
          <w:color w:val="000000"/>
          <w:lang w:val="en-US"/>
        </w:rPr>
        <w:t xml:space="preserve"> for </w:t>
      </w:r>
      <w:r w:rsidR="00010A75">
        <w:rPr>
          <w:rFonts w:ascii="Times New Roman" w:hAnsi="Times New Roman" w:cs="Times New Roman"/>
          <w:color w:val="000000"/>
          <w:lang w:val="en-US"/>
        </w:rPr>
        <w:t>continuous</w:t>
      </w:r>
      <w:r w:rsidR="00B77890">
        <w:rPr>
          <w:rFonts w:ascii="Times New Roman" w:hAnsi="Times New Roman" w:cs="Times New Roman"/>
          <w:color w:val="000000"/>
          <w:lang w:val="en-US"/>
        </w:rPr>
        <w:t xml:space="preserve"> variables, and </w:t>
      </w:r>
      <w:r w:rsidR="005F4339">
        <w:rPr>
          <w:rFonts w:ascii="Times New Roman" w:hAnsi="Times New Roman" w:cs="Times New Roman"/>
          <w:color w:val="000000"/>
          <w:lang w:val="en-US"/>
        </w:rPr>
        <w:t>I</w:t>
      </w:r>
      <w:r w:rsidR="00B77890">
        <w:rPr>
          <w:rFonts w:ascii="Times New Roman" w:hAnsi="Times New Roman" w:cs="Times New Roman"/>
          <w:color w:val="000000"/>
          <w:lang w:val="en-US"/>
        </w:rPr>
        <w:t xml:space="preserve"> visualize it with blu</w:t>
      </w:r>
      <w:r w:rsidR="008C7D0A">
        <w:rPr>
          <w:rFonts w:ascii="Times New Roman" w:hAnsi="Times New Roman" w:cs="Times New Roman"/>
          <w:color w:val="000000"/>
          <w:lang w:val="en-US"/>
        </w:rPr>
        <w:t>e</w:t>
      </w:r>
      <w:r w:rsidR="00B77890">
        <w:rPr>
          <w:rFonts w:ascii="Times New Roman" w:hAnsi="Times New Roman" w:cs="Times New Roman"/>
          <w:color w:val="000000"/>
          <w:lang w:val="en-US"/>
        </w:rPr>
        <w:t xml:space="preserve">-colored borders. For </w:t>
      </w:r>
      <w:r w:rsidR="00010A75">
        <w:rPr>
          <w:rFonts w:ascii="Times New Roman" w:hAnsi="Times New Roman" w:cs="Times New Roman"/>
          <w:color w:val="000000"/>
          <w:lang w:val="en-US"/>
        </w:rPr>
        <w:t>categorical</w:t>
      </w:r>
      <w:r w:rsidR="00B77890">
        <w:rPr>
          <w:rFonts w:ascii="Times New Roman" w:hAnsi="Times New Roman" w:cs="Times New Roman"/>
          <w:color w:val="000000"/>
          <w:lang w:val="en-US"/>
        </w:rPr>
        <w:t xml:space="preserve"> variables </w:t>
      </w:r>
      <w:r w:rsidR="005F4339">
        <w:rPr>
          <w:rFonts w:ascii="Times New Roman" w:hAnsi="Times New Roman" w:cs="Times New Roman"/>
          <w:color w:val="000000"/>
          <w:lang w:val="en-US"/>
        </w:rPr>
        <w:t>I</w:t>
      </w:r>
      <w:r w:rsidR="00B77890">
        <w:rPr>
          <w:rFonts w:ascii="Times New Roman" w:hAnsi="Times New Roman" w:cs="Times New Roman"/>
          <w:color w:val="000000"/>
          <w:lang w:val="en-US"/>
        </w:rPr>
        <w:t xml:space="preserve"> show the accuracy of the intercept model (orange) and the additional accuracy provided by the other </w:t>
      </w:r>
      <w:r w:rsidR="00B77890" w:rsidRPr="00B77890">
        <w:rPr>
          <w:rFonts w:ascii="Times New Roman" w:hAnsi="Times New Roman" w:cs="Times New Roman"/>
          <w:color w:val="000000"/>
          <w:lang w:val="en-US"/>
        </w:rPr>
        <w:t xml:space="preserve">neighboring </w:t>
      </w:r>
      <w:r w:rsidR="00B77890">
        <w:rPr>
          <w:rFonts w:ascii="Times New Roman" w:hAnsi="Times New Roman" w:cs="Times New Roman"/>
          <w:color w:val="000000"/>
          <w:lang w:val="en-US"/>
        </w:rPr>
        <w:t xml:space="preserve">nodes (red); the sum of the two </w:t>
      </w:r>
      <w:r w:rsidR="00010A75">
        <w:rPr>
          <w:rFonts w:ascii="Times New Roman" w:hAnsi="Times New Roman" w:cs="Times New Roman"/>
          <w:color w:val="000000"/>
          <w:lang w:val="en-US"/>
        </w:rPr>
        <w:t>represents</w:t>
      </w:r>
      <w:r w:rsidR="00B77890">
        <w:rPr>
          <w:rFonts w:ascii="Times New Roman" w:hAnsi="Times New Roman" w:cs="Times New Roman"/>
          <w:color w:val="000000"/>
          <w:lang w:val="en-US"/>
        </w:rPr>
        <w:t xml:space="preserve"> the overall predictability of </w:t>
      </w:r>
      <w:r w:rsidR="00010A75">
        <w:rPr>
          <w:rFonts w:ascii="Times New Roman" w:hAnsi="Times New Roman" w:cs="Times New Roman"/>
          <w:color w:val="000000"/>
          <w:lang w:val="en-US"/>
        </w:rPr>
        <w:t>categorical</w:t>
      </w:r>
      <w:r w:rsidR="00B77890">
        <w:rPr>
          <w:rFonts w:ascii="Times New Roman" w:hAnsi="Times New Roman" w:cs="Times New Roman"/>
          <w:color w:val="000000"/>
          <w:lang w:val="en-US"/>
        </w:rPr>
        <w:t xml:space="preserve"> nodes. </w:t>
      </w:r>
      <w:r w:rsidR="005F4339">
        <w:rPr>
          <w:rFonts w:ascii="Times New Roman" w:hAnsi="Times New Roman" w:cs="Times New Roman"/>
          <w:color w:val="000000"/>
          <w:lang w:val="en-US"/>
        </w:rPr>
        <w:t>I</w:t>
      </w:r>
      <w:r w:rsidR="00D076E9">
        <w:rPr>
          <w:rFonts w:ascii="Times New Roman" w:hAnsi="Times New Roman" w:cs="Times New Roman"/>
          <w:color w:val="000000"/>
          <w:lang w:val="en-US"/>
        </w:rPr>
        <w:t xml:space="preserve"> observe drastic variations in predictability. The </w:t>
      </w:r>
      <w:proofErr w:type="gramStart"/>
      <w:r w:rsidR="00D076E9">
        <w:rPr>
          <w:rFonts w:ascii="Times New Roman" w:hAnsi="Times New Roman" w:cs="Times New Roman"/>
          <w:color w:val="000000"/>
          <w:lang w:val="en-US"/>
        </w:rPr>
        <w:t>nodes</w:t>
      </w:r>
      <w:proofErr w:type="gramEnd"/>
      <w:r w:rsidR="00D076E9">
        <w:rPr>
          <w:rFonts w:ascii="Times New Roman" w:hAnsi="Times New Roman" w:cs="Times New Roman"/>
          <w:color w:val="000000"/>
          <w:lang w:val="en-US"/>
        </w:rPr>
        <w:t xml:space="preserve"> </w:t>
      </w:r>
      <w:r w:rsidR="00D076E9" w:rsidRPr="00D076E9">
        <w:rPr>
          <w:rFonts w:ascii="Times New Roman" w:hAnsi="Times New Roman" w:cs="Times New Roman"/>
          <w:i/>
          <w:iCs/>
          <w:color w:val="000000"/>
          <w:lang w:val="en-US"/>
        </w:rPr>
        <w:t>hesitancy</w:t>
      </w:r>
      <w:r w:rsidR="00D076E9">
        <w:rPr>
          <w:rFonts w:ascii="Times New Roman" w:hAnsi="Times New Roman" w:cs="Times New Roman"/>
          <w:color w:val="000000"/>
          <w:lang w:val="en-US"/>
        </w:rPr>
        <w:t xml:space="preserve"> and </w:t>
      </w:r>
      <w:r w:rsidR="00D076E9" w:rsidRPr="00D076E9">
        <w:rPr>
          <w:rFonts w:ascii="Times New Roman" w:hAnsi="Times New Roman" w:cs="Times New Roman"/>
          <w:i/>
          <w:iCs/>
          <w:color w:val="000000"/>
          <w:lang w:val="en-US"/>
        </w:rPr>
        <w:t>conspiracy</w:t>
      </w:r>
      <w:r w:rsidR="00D076E9">
        <w:rPr>
          <w:rFonts w:ascii="Times New Roman" w:hAnsi="Times New Roman" w:cs="Times New Roman"/>
          <w:color w:val="000000"/>
          <w:lang w:val="en-US"/>
        </w:rPr>
        <w:t xml:space="preserve"> have high accuracy of the intercept model. However, other variables are important for their predic</w:t>
      </w:r>
      <w:r w:rsidR="00A717C3">
        <w:rPr>
          <w:rFonts w:ascii="Times New Roman" w:hAnsi="Times New Roman" w:cs="Times New Roman"/>
          <w:color w:val="000000"/>
          <w:lang w:val="en-US"/>
        </w:rPr>
        <w:t xml:space="preserve">tability, as testified by the </w:t>
      </w:r>
      <w:r w:rsidR="00361DA0">
        <w:rPr>
          <w:rFonts w:ascii="Times New Roman" w:hAnsi="Times New Roman" w:cs="Times New Roman"/>
          <w:color w:val="000000"/>
          <w:lang w:val="en-US"/>
        </w:rPr>
        <w:t>red</w:t>
      </w:r>
      <w:r w:rsidR="00A717C3">
        <w:rPr>
          <w:rFonts w:ascii="Times New Roman" w:hAnsi="Times New Roman" w:cs="Times New Roman"/>
          <w:color w:val="000000"/>
          <w:lang w:val="en-US"/>
        </w:rPr>
        <w:t xml:space="preserve"> portion of their borders. The variance of these variables is remarkably captured by the complex system</w:t>
      </w:r>
      <w:r w:rsidR="00547216">
        <w:rPr>
          <w:rFonts w:ascii="Times New Roman" w:hAnsi="Times New Roman" w:cs="Times New Roman"/>
          <w:color w:val="000000"/>
          <w:lang w:val="en-US"/>
        </w:rPr>
        <w:t>, as testified by the small white portion of their borders</w:t>
      </w:r>
      <w:r w:rsidR="00A717C3">
        <w:rPr>
          <w:rFonts w:ascii="Times New Roman" w:hAnsi="Times New Roman" w:cs="Times New Roman"/>
          <w:color w:val="000000"/>
          <w:lang w:val="en-US"/>
        </w:rPr>
        <w:t xml:space="preserve">. In contrast, other </w:t>
      </w:r>
      <w:r w:rsidR="00010A75">
        <w:rPr>
          <w:rFonts w:ascii="Times New Roman" w:hAnsi="Times New Roman" w:cs="Times New Roman"/>
          <w:color w:val="000000"/>
          <w:lang w:val="en-US"/>
        </w:rPr>
        <w:t>categorical</w:t>
      </w:r>
      <w:r w:rsidR="00A717C3">
        <w:rPr>
          <w:rFonts w:ascii="Times New Roman" w:hAnsi="Times New Roman" w:cs="Times New Roman"/>
          <w:color w:val="000000"/>
          <w:lang w:val="en-US"/>
        </w:rPr>
        <w:t xml:space="preserve"> variables such as </w:t>
      </w:r>
      <w:proofErr w:type="spellStart"/>
      <w:r w:rsidR="00A717C3" w:rsidRPr="00361DA0">
        <w:rPr>
          <w:rFonts w:ascii="Times New Roman" w:hAnsi="Times New Roman" w:cs="Times New Roman"/>
          <w:i/>
          <w:iCs/>
          <w:color w:val="000000"/>
          <w:lang w:val="en-US"/>
        </w:rPr>
        <w:t>low_worry</w:t>
      </w:r>
      <w:proofErr w:type="spellEnd"/>
      <w:r w:rsidR="00A717C3">
        <w:rPr>
          <w:rFonts w:ascii="Times New Roman" w:hAnsi="Times New Roman" w:cs="Times New Roman"/>
          <w:color w:val="000000"/>
          <w:lang w:val="en-US"/>
        </w:rPr>
        <w:t xml:space="preserve"> and </w:t>
      </w:r>
      <w:r w:rsidR="00361DA0" w:rsidRPr="00361DA0">
        <w:rPr>
          <w:rFonts w:ascii="Times New Roman" w:hAnsi="Times New Roman" w:cs="Times New Roman"/>
          <w:i/>
          <w:iCs/>
          <w:color w:val="000000"/>
          <w:lang w:val="en-US"/>
        </w:rPr>
        <w:t>rural</w:t>
      </w:r>
      <w:r w:rsidR="00361DA0">
        <w:rPr>
          <w:rFonts w:ascii="Times New Roman" w:hAnsi="Times New Roman" w:cs="Times New Roman"/>
          <w:i/>
          <w:iCs/>
          <w:color w:val="000000"/>
          <w:lang w:val="en-US"/>
        </w:rPr>
        <w:t xml:space="preserve"> </w:t>
      </w:r>
      <w:r w:rsidR="00361DA0" w:rsidRPr="00361DA0">
        <w:rPr>
          <w:rFonts w:ascii="Times New Roman" w:hAnsi="Times New Roman" w:cs="Times New Roman"/>
          <w:color w:val="000000"/>
          <w:lang w:val="en-US"/>
        </w:rPr>
        <w:t>have</w:t>
      </w:r>
      <w:r w:rsidR="00361DA0">
        <w:rPr>
          <w:rFonts w:ascii="Times New Roman" w:hAnsi="Times New Roman" w:cs="Times New Roman"/>
          <w:color w:val="000000"/>
          <w:lang w:val="en-US"/>
        </w:rPr>
        <w:t xml:space="preserve"> greater unexplained variance, </w:t>
      </w:r>
      <w:r w:rsidR="00547216" w:rsidRPr="00547216">
        <w:rPr>
          <w:rFonts w:ascii="Times New Roman" w:hAnsi="Times New Roman" w:cs="Times New Roman"/>
          <w:color w:val="000000"/>
          <w:lang w:val="en-US"/>
        </w:rPr>
        <w:t>mainly because the other nodes do not interact significantly with them</w:t>
      </w:r>
      <w:r w:rsidR="00361DA0">
        <w:rPr>
          <w:rFonts w:ascii="Times New Roman" w:hAnsi="Times New Roman" w:cs="Times New Roman"/>
          <w:color w:val="000000"/>
          <w:lang w:val="en-US"/>
        </w:rPr>
        <w:t xml:space="preserve">. Variation </w:t>
      </w:r>
      <w:r w:rsidR="00547216">
        <w:rPr>
          <w:rFonts w:ascii="Times New Roman" w:hAnsi="Times New Roman" w:cs="Times New Roman"/>
          <w:color w:val="000000"/>
          <w:lang w:val="en-US"/>
        </w:rPr>
        <w:t>persists</w:t>
      </w:r>
      <w:r w:rsidR="00361DA0">
        <w:rPr>
          <w:rFonts w:ascii="Times New Roman" w:hAnsi="Times New Roman" w:cs="Times New Roman"/>
          <w:color w:val="000000"/>
          <w:lang w:val="en-US"/>
        </w:rPr>
        <w:t xml:space="preserve"> among </w:t>
      </w:r>
      <w:r w:rsidR="00010A75">
        <w:rPr>
          <w:rFonts w:ascii="Times New Roman" w:hAnsi="Times New Roman" w:cs="Times New Roman"/>
          <w:color w:val="000000"/>
          <w:lang w:val="en-US"/>
        </w:rPr>
        <w:t>continuous</w:t>
      </w:r>
      <w:r w:rsidR="00361DA0">
        <w:rPr>
          <w:rFonts w:ascii="Times New Roman" w:hAnsi="Times New Roman" w:cs="Times New Roman"/>
          <w:color w:val="000000"/>
          <w:lang w:val="en-US"/>
        </w:rPr>
        <w:t xml:space="preserve"> variables. Nodes dealing with attitudes towards vaccines (</w:t>
      </w:r>
      <w:proofErr w:type="spellStart"/>
      <w:r w:rsidR="00361DA0" w:rsidRPr="00361DA0">
        <w:rPr>
          <w:rFonts w:ascii="Times New Roman" w:hAnsi="Times New Roman" w:cs="Times New Roman"/>
          <w:i/>
          <w:iCs/>
          <w:color w:val="000000"/>
          <w:lang w:val="en-US"/>
        </w:rPr>
        <w:t>vac_free</w:t>
      </w:r>
      <w:proofErr w:type="spellEnd"/>
      <w:r w:rsidR="00361DA0">
        <w:rPr>
          <w:rFonts w:ascii="Times New Roman" w:hAnsi="Times New Roman" w:cs="Times New Roman"/>
          <w:color w:val="000000"/>
          <w:lang w:val="en-US"/>
        </w:rPr>
        <w:t xml:space="preserve"> and </w:t>
      </w:r>
      <w:proofErr w:type="spellStart"/>
      <w:r w:rsidR="00361DA0" w:rsidRPr="00361DA0">
        <w:rPr>
          <w:rFonts w:ascii="Times New Roman" w:hAnsi="Times New Roman" w:cs="Times New Roman"/>
          <w:i/>
          <w:iCs/>
          <w:color w:val="000000"/>
          <w:lang w:val="en-US"/>
        </w:rPr>
        <w:t>vac_bad</w:t>
      </w:r>
      <w:proofErr w:type="spellEnd"/>
      <w:r w:rsidR="00361DA0">
        <w:rPr>
          <w:rFonts w:ascii="Times New Roman" w:hAnsi="Times New Roman" w:cs="Times New Roman"/>
          <w:color w:val="000000"/>
          <w:lang w:val="en-US"/>
        </w:rPr>
        <w:t>) are deeply embedded in the network and thus have high R</w:t>
      </w:r>
      <w:r w:rsidR="00361DA0" w:rsidRPr="00B77890">
        <w:rPr>
          <w:rFonts w:ascii="Times New Roman" w:hAnsi="Times New Roman" w:cs="Times New Roman"/>
          <w:color w:val="000000"/>
          <w:vertAlign w:val="superscript"/>
          <w:lang w:val="en-US"/>
        </w:rPr>
        <w:t>2</w:t>
      </w:r>
      <w:r w:rsidR="00361DA0">
        <w:rPr>
          <w:rFonts w:ascii="Times New Roman" w:hAnsi="Times New Roman" w:cs="Times New Roman"/>
          <w:color w:val="000000"/>
          <w:lang w:val="en-US"/>
        </w:rPr>
        <w:t xml:space="preserve">. </w:t>
      </w:r>
      <w:r w:rsidR="00547216" w:rsidRPr="00547216">
        <w:rPr>
          <w:rFonts w:ascii="Times New Roman" w:hAnsi="Times New Roman" w:cs="Times New Roman"/>
          <w:color w:val="000000"/>
          <w:lang w:val="en-US"/>
        </w:rPr>
        <w:t xml:space="preserve">In contrast, the predictability of other nodes, such as </w:t>
      </w:r>
      <w:proofErr w:type="spellStart"/>
      <w:r w:rsidR="00547216" w:rsidRPr="00547216">
        <w:rPr>
          <w:rFonts w:ascii="Times New Roman" w:hAnsi="Times New Roman" w:cs="Times New Roman"/>
          <w:i/>
          <w:iCs/>
          <w:color w:val="000000"/>
          <w:lang w:val="en-US"/>
        </w:rPr>
        <w:t>low_risk</w:t>
      </w:r>
      <w:proofErr w:type="spellEnd"/>
      <w:r w:rsidR="00547216" w:rsidRPr="00547216">
        <w:rPr>
          <w:rFonts w:ascii="Times New Roman" w:hAnsi="Times New Roman" w:cs="Times New Roman"/>
          <w:color w:val="000000"/>
          <w:lang w:val="en-US"/>
        </w:rPr>
        <w:t xml:space="preserve"> and </w:t>
      </w:r>
      <w:proofErr w:type="spellStart"/>
      <w:r w:rsidR="00547216" w:rsidRPr="00547216">
        <w:rPr>
          <w:rFonts w:ascii="Times New Roman" w:hAnsi="Times New Roman" w:cs="Times New Roman"/>
          <w:i/>
          <w:iCs/>
          <w:color w:val="000000"/>
          <w:lang w:val="en-US"/>
        </w:rPr>
        <w:t>eco_insec</w:t>
      </w:r>
      <w:proofErr w:type="spellEnd"/>
      <w:r w:rsidR="00547216" w:rsidRPr="00547216">
        <w:rPr>
          <w:rFonts w:ascii="Times New Roman" w:hAnsi="Times New Roman" w:cs="Times New Roman"/>
          <w:color w:val="000000"/>
          <w:lang w:val="en-US"/>
        </w:rPr>
        <w:t>, is lower, mainly because of their weak interactions with other predictors.</w:t>
      </w:r>
    </w:p>
    <w:p w14:paraId="2BA6941A" w14:textId="77777777" w:rsidR="00572F01" w:rsidRDefault="00572F01" w:rsidP="00572F01"/>
    <w:p w14:paraId="5881E9E4" w14:textId="77777777" w:rsidR="008C7D0A" w:rsidRDefault="008C7D0A">
      <w:pPr>
        <w:rPr>
          <w:rFonts w:ascii="Times New Roman" w:eastAsia="Times New Roman" w:hAnsi="Times New Roman" w:cs="Times New Roman"/>
          <w:b/>
          <w:bCs/>
          <w:color w:val="000000"/>
          <w:kern w:val="0"/>
          <w:lang w:eastAsia="en-GB"/>
          <w14:ligatures w14:val="none"/>
        </w:rPr>
      </w:pPr>
      <w:r>
        <w:rPr>
          <w:b/>
          <w:bCs/>
          <w:color w:val="000000"/>
        </w:rPr>
        <w:br w:type="page"/>
      </w:r>
    </w:p>
    <w:p w14:paraId="1636FFFE" w14:textId="238FAD7A" w:rsidR="00572F01" w:rsidRDefault="00572F01" w:rsidP="00717EF8">
      <w:pPr>
        <w:pStyle w:val="NormaleWeb"/>
        <w:spacing w:before="0" w:beforeAutospacing="0" w:after="0" w:afterAutospacing="0"/>
        <w:jc w:val="center"/>
      </w:pPr>
      <w:r w:rsidRPr="00717EF8">
        <w:rPr>
          <w:b/>
          <w:bCs/>
          <w:color w:val="000000"/>
          <w:highlight w:val="green"/>
        </w:rPr>
        <w:lastRenderedPageBreak/>
        <w:t>Figure 2: Broad Attitude Network of vaccine hesitancy in Ital</w:t>
      </w:r>
      <w:r w:rsidR="00717EF8">
        <w:rPr>
          <w:b/>
          <w:bCs/>
          <w:color w:val="000000"/>
          <w:lang w:val="it-IT"/>
        </w:rPr>
        <w:t>y</w:t>
      </w:r>
      <w:r w:rsidR="00717EF8">
        <w:rPr>
          <w:noProof/>
        </w:rPr>
        <w:drawing>
          <wp:inline distT="0" distB="0" distL="0" distR="0" wp14:anchorId="36E34ED7" wp14:editId="4860E6E8">
            <wp:extent cx="6510391" cy="4652962"/>
            <wp:effectExtent l="0" t="0" r="5080" b="0"/>
            <wp:docPr id="6072461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4508" cy="4663052"/>
                    </a:xfrm>
                    <a:prstGeom prst="rect">
                      <a:avLst/>
                    </a:prstGeom>
                    <a:noFill/>
                    <a:ln>
                      <a:noFill/>
                    </a:ln>
                  </pic:spPr>
                </pic:pic>
              </a:graphicData>
            </a:graphic>
          </wp:inline>
        </w:drawing>
      </w:r>
    </w:p>
    <w:p w14:paraId="57076EFD" w14:textId="2C8CD987" w:rsidR="00572F01" w:rsidRPr="00F17C72" w:rsidRDefault="00572F01" w:rsidP="00572F01">
      <w:pPr>
        <w:pStyle w:val="NormaleWeb"/>
        <w:spacing w:before="0" w:beforeAutospacing="0" w:after="0" w:afterAutospacing="0"/>
        <w:jc w:val="both"/>
        <w:rPr>
          <w:lang w:val="en-US"/>
        </w:rPr>
      </w:pPr>
      <w:r>
        <w:rPr>
          <w:i/>
          <w:iCs/>
          <w:color w:val="000000"/>
          <w:sz w:val="18"/>
          <w:szCs w:val="18"/>
        </w:rPr>
        <w:t>Note:</w:t>
      </w:r>
      <w:r>
        <w:rPr>
          <w:color w:val="000000"/>
          <w:sz w:val="18"/>
          <w:szCs w:val="18"/>
        </w:rPr>
        <w:t xml:space="preserve"> Circular nodes represent 22 theoretical predictors of vaccine hesitancy, which is plotted as a box.  Edges represent statistical relationships between nodes that are present even after controlling for each other item. Blue [red] edges represent positive [negative] linear influences. Edge width is proportional to the strength of each tie, and edge weights below .0</w:t>
      </w:r>
      <w:r w:rsidR="00021AE6" w:rsidRPr="00021AE6">
        <w:rPr>
          <w:color w:val="000000"/>
          <w:sz w:val="18"/>
          <w:szCs w:val="18"/>
          <w:lang w:val="en-US"/>
        </w:rPr>
        <w:t>6</w:t>
      </w:r>
      <w:r>
        <w:rPr>
          <w:color w:val="000000"/>
          <w:sz w:val="18"/>
          <w:szCs w:val="18"/>
        </w:rPr>
        <w:t xml:space="preserve"> are omitted from the network plot to improve readability. Node colors indicate network community membership. </w:t>
      </w:r>
      <w:r w:rsidR="00DB7D8B" w:rsidRPr="00F17C72">
        <w:rPr>
          <w:color w:val="000000"/>
          <w:sz w:val="18"/>
          <w:szCs w:val="18"/>
          <w:lang w:val="en-US"/>
        </w:rPr>
        <w:t xml:space="preserve">Node borders indicate </w:t>
      </w:r>
      <w:r w:rsidR="00547216">
        <w:rPr>
          <w:color w:val="000000"/>
          <w:sz w:val="18"/>
          <w:szCs w:val="18"/>
          <w:lang w:val="en-US"/>
        </w:rPr>
        <w:t xml:space="preserve">the </w:t>
      </w:r>
      <w:r w:rsidR="00DB7D8B" w:rsidRPr="00F17C72">
        <w:rPr>
          <w:color w:val="000000"/>
          <w:sz w:val="18"/>
          <w:szCs w:val="18"/>
          <w:lang w:val="en-US"/>
        </w:rPr>
        <w:t>predictability</w:t>
      </w:r>
      <w:r w:rsidR="00547216">
        <w:rPr>
          <w:color w:val="000000"/>
          <w:sz w:val="18"/>
          <w:szCs w:val="18"/>
          <w:lang w:val="en-US"/>
        </w:rPr>
        <w:t xml:space="preserve"> of the variance of each node</w:t>
      </w:r>
      <w:r w:rsidR="00DB7D8B" w:rsidRPr="00F17C72">
        <w:rPr>
          <w:color w:val="000000"/>
          <w:sz w:val="18"/>
          <w:szCs w:val="18"/>
          <w:lang w:val="en-US"/>
        </w:rPr>
        <w:t>.</w:t>
      </w:r>
    </w:p>
    <w:p w14:paraId="5339D732" w14:textId="77777777" w:rsidR="00572F01" w:rsidRDefault="00572F01" w:rsidP="00572F01"/>
    <w:p w14:paraId="6D017998" w14:textId="301CBC6F" w:rsidR="00572F01" w:rsidRDefault="00572F01" w:rsidP="00644CCA">
      <w:pPr>
        <w:pStyle w:val="Titolo3"/>
      </w:pPr>
      <w:bookmarkStart w:id="12" w:name="_Toc139975452"/>
      <w:r w:rsidRPr="006C03E6">
        <w:t xml:space="preserve">4.2 </w:t>
      </w:r>
      <w:r>
        <w:t>Communities</w:t>
      </w:r>
      <w:bookmarkEnd w:id="12"/>
    </w:p>
    <w:p w14:paraId="6CA2B3A7" w14:textId="2A74A4F7" w:rsidR="00572F01" w:rsidRDefault="00547216" w:rsidP="00572F01">
      <w:pPr>
        <w:pStyle w:val="NormaleWeb"/>
        <w:shd w:val="clear" w:color="auto" w:fill="FFFFFF"/>
        <w:spacing w:before="0" w:beforeAutospacing="0" w:after="0" w:afterAutospacing="0"/>
        <w:jc w:val="both"/>
      </w:pPr>
      <w:r w:rsidRPr="00547216">
        <w:rPr>
          <w:color w:val="000000"/>
        </w:rPr>
        <w:t>Network communities are subsets of nodes that are more likely to interact together than with others</w:t>
      </w:r>
      <w:r w:rsidR="00572F01">
        <w:rPr>
          <w:color w:val="000000"/>
        </w:rPr>
        <w:t xml:space="preserve">. Therefore, communities </w:t>
      </w:r>
      <w:r w:rsidR="008512FA" w:rsidRPr="008512FA">
        <w:rPr>
          <w:color w:val="000000"/>
          <w:lang w:val="en-US"/>
        </w:rPr>
        <w:t>provide</w:t>
      </w:r>
      <w:r w:rsidR="00572F01">
        <w:rPr>
          <w:color w:val="000000"/>
        </w:rPr>
        <w:t xml:space="preserve"> insights into the clustering of the predictor of hesitancy. </w:t>
      </w:r>
      <w:r w:rsidR="008512FA" w:rsidRPr="008512FA">
        <w:rPr>
          <w:color w:val="000000"/>
        </w:rPr>
        <w:t>In Figure 2, communities are highlighted in different colors</w:t>
      </w:r>
      <w:r w:rsidR="00572F01">
        <w:rPr>
          <w:color w:val="000000"/>
        </w:rPr>
        <w:t xml:space="preserve">. Seven communities are detected. Vaccine hesitancy clusters together with negative attitudes toward vaccines, preference for non-mandatory vaccination, and distrust of science (light blue). This </w:t>
      </w:r>
      <w:r w:rsidR="00DD5947" w:rsidRPr="00DD5947">
        <w:rPr>
          <w:color w:val="000000"/>
          <w:lang w:val="en-US"/>
        </w:rPr>
        <w:t>community</w:t>
      </w:r>
      <w:r w:rsidR="00572F01">
        <w:rPr>
          <w:color w:val="000000"/>
        </w:rPr>
        <w:t xml:space="preserve"> comprehends all variables directly related to the COVID-19 vaccine (</w:t>
      </w:r>
      <w:proofErr w:type="spellStart"/>
      <w:r w:rsidR="00572F01" w:rsidRPr="00D52CC4">
        <w:rPr>
          <w:i/>
          <w:iCs/>
          <w:color w:val="000000"/>
        </w:rPr>
        <w:t>vac_bad</w:t>
      </w:r>
      <w:proofErr w:type="spellEnd"/>
      <w:r w:rsidR="00572F01">
        <w:rPr>
          <w:color w:val="000000"/>
        </w:rPr>
        <w:t xml:space="preserve">, </w:t>
      </w:r>
      <w:proofErr w:type="spellStart"/>
      <w:r w:rsidR="00572F01" w:rsidRPr="00D52CC4">
        <w:rPr>
          <w:i/>
          <w:iCs/>
          <w:color w:val="000000"/>
        </w:rPr>
        <w:t>vac_free</w:t>
      </w:r>
      <w:proofErr w:type="spellEnd"/>
      <w:r w:rsidR="00D52CC4" w:rsidRPr="00D52CC4">
        <w:rPr>
          <w:i/>
          <w:iCs/>
          <w:color w:val="000000"/>
          <w:lang w:val="en-US"/>
        </w:rPr>
        <w:t>,</w:t>
      </w:r>
      <w:r w:rsidR="00572F01">
        <w:rPr>
          <w:color w:val="000000"/>
        </w:rPr>
        <w:t xml:space="preserve"> and </w:t>
      </w:r>
      <w:r w:rsidR="00572F01" w:rsidRPr="00D52CC4">
        <w:rPr>
          <w:i/>
          <w:iCs/>
          <w:color w:val="000000"/>
        </w:rPr>
        <w:t>hesitancy</w:t>
      </w:r>
      <w:r w:rsidR="00572F01">
        <w:rPr>
          <w:color w:val="000000"/>
        </w:rPr>
        <w:t>). Self-reported compliance, internal</w:t>
      </w:r>
      <w:r w:rsidR="00E25075">
        <w:rPr>
          <w:color w:val="000000"/>
        </w:rPr>
        <w:t xml:space="preserve"> health</w:t>
      </w:r>
      <w:r w:rsidR="00572F01">
        <w:rPr>
          <w:color w:val="000000"/>
        </w:rPr>
        <w:t xml:space="preserve"> locus of control, and support for alternative medicine form a second cluster (light green). </w:t>
      </w:r>
      <w:r w:rsidR="00D52CC4" w:rsidRPr="00D52CC4">
        <w:rPr>
          <w:color w:val="000000"/>
          <w:lang w:val="en-US"/>
        </w:rPr>
        <w:t xml:space="preserve">The node </w:t>
      </w:r>
      <w:r w:rsidR="00D52CC4" w:rsidRPr="00D52CC4">
        <w:rPr>
          <w:i/>
          <w:iCs/>
          <w:color w:val="000000"/>
          <w:lang w:val="en-US"/>
        </w:rPr>
        <w:t>c</w:t>
      </w:r>
      <w:proofErr w:type="spellStart"/>
      <w:r w:rsidR="00572F01" w:rsidRPr="00D52CC4">
        <w:rPr>
          <w:i/>
          <w:iCs/>
          <w:color w:val="000000"/>
        </w:rPr>
        <w:t>onspiracy</w:t>
      </w:r>
      <w:proofErr w:type="spellEnd"/>
      <w:r w:rsidR="00572F01">
        <w:rPr>
          <w:color w:val="000000"/>
        </w:rPr>
        <w:t xml:space="preserve"> clusters with </w:t>
      </w:r>
      <w:proofErr w:type="spellStart"/>
      <w:r w:rsidR="00472567" w:rsidRPr="00472567">
        <w:rPr>
          <w:color w:val="000000"/>
          <w:highlight w:val="green"/>
        </w:rPr>
        <w:t>pro_econ</w:t>
      </w:r>
      <w:proofErr w:type="spellEnd"/>
      <w:r w:rsidR="00472567">
        <w:rPr>
          <w:color w:val="000000"/>
        </w:rPr>
        <w:t xml:space="preserve">, </w:t>
      </w:r>
      <w:r w:rsidR="00010A75">
        <w:rPr>
          <w:color w:val="000000"/>
        </w:rPr>
        <w:t>form</w:t>
      </w:r>
      <w:proofErr w:type="spellStart"/>
      <w:r w:rsidR="00010A75" w:rsidRPr="00010A75">
        <w:rPr>
          <w:color w:val="000000"/>
          <w:lang w:val="en-US"/>
        </w:rPr>
        <w:t>ing</w:t>
      </w:r>
      <w:proofErr w:type="spellEnd"/>
      <w:r w:rsidR="00572F01">
        <w:rPr>
          <w:color w:val="000000"/>
        </w:rPr>
        <w:t xml:space="preserve"> the dark green cluster. The political cluster (orange) gathers rightist political preferences (</w:t>
      </w:r>
      <w:r w:rsidR="00572F01" w:rsidRPr="00D52CC4">
        <w:rPr>
          <w:i/>
          <w:iCs/>
          <w:color w:val="000000"/>
        </w:rPr>
        <w:t>PTV_L</w:t>
      </w:r>
      <w:r w:rsidR="00572F01">
        <w:rPr>
          <w:color w:val="000000"/>
        </w:rPr>
        <w:t xml:space="preserve"> and </w:t>
      </w:r>
      <w:r w:rsidR="00572F01" w:rsidRPr="00D52CC4">
        <w:rPr>
          <w:i/>
          <w:iCs/>
          <w:color w:val="000000"/>
        </w:rPr>
        <w:t>PTV_BOI</w:t>
      </w:r>
      <w:r w:rsidR="00572F01">
        <w:rPr>
          <w:color w:val="000000"/>
        </w:rPr>
        <w:t>). Risk perception and worry about COVID</w:t>
      </w:r>
      <w:r w:rsidR="00DD5947" w:rsidRPr="00DD5947">
        <w:rPr>
          <w:color w:val="000000"/>
          <w:lang w:val="en-US"/>
        </w:rPr>
        <w:t>-1</w:t>
      </w:r>
      <w:r w:rsidR="00572F01">
        <w:rPr>
          <w:color w:val="000000"/>
        </w:rPr>
        <w:t xml:space="preserve">9 infection belong to the red community. Interestingly, </w:t>
      </w:r>
      <w:r w:rsidR="00572F01" w:rsidRPr="00D52CC4">
        <w:rPr>
          <w:i/>
          <w:iCs/>
          <w:color w:val="000000"/>
        </w:rPr>
        <w:t>PTV_5SM</w:t>
      </w:r>
      <w:r w:rsidR="00572F01">
        <w:rPr>
          <w:color w:val="000000"/>
        </w:rPr>
        <w:t xml:space="preserve"> cluster together with distrust of institutions and disapproval of government (purple) and the yellow cluster is composed of all sociodemographic variables (sex, age, rural area, economic insecurity, and education) plus </w:t>
      </w:r>
      <w:r w:rsidR="00DD5947" w:rsidRPr="00DD5947">
        <w:rPr>
          <w:color w:val="000000"/>
          <w:lang w:val="en-US"/>
        </w:rPr>
        <w:t xml:space="preserve">the nodes </w:t>
      </w:r>
      <w:r w:rsidR="00572F01" w:rsidRPr="00D52CC4">
        <w:rPr>
          <w:i/>
          <w:iCs/>
          <w:color w:val="000000"/>
        </w:rPr>
        <w:t>pray</w:t>
      </w:r>
      <w:r w:rsidR="00572F01">
        <w:rPr>
          <w:color w:val="000000"/>
        </w:rPr>
        <w:t xml:space="preserve"> and </w:t>
      </w:r>
      <w:r w:rsidR="00DD5947" w:rsidRPr="00DD5947">
        <w:rPr>
          <w:i/>
          <w:iCs/>
          <w:color w:val="000000"/>
          <w:lang w:val="en-US"/>
        </w:rPr>
        <w:t>media</w:t>
      </w:r>
      <w:r w:rsidR="00572F01">
        <w:rPr>
          <w:color w:val="000000"/>
        </w:rPr>
        <w:t>. </w:t>
      </w:r>
    </w:p>
    <w:p w14:paraId="38D2FC0A" w14:textId="77777777" w:rsidR="00572F01" w:rsidRDefault="00572F01" w:rsidP="00572F01"/>
    <w:p w14:paraId="111BD48B" w14:textId="61C41A72" w:rsidR="00572F01" w:rsidRDefault="00572F01" w:rsidP="00644CCA">
      <w:pPr>
        <w:pStyle w:val="Titolo3"/>
      </w:pPr>
      <w:bookmarkStart w:id="13" w:name="_Toc139975453"/>
      <w:r w:rsidRPr="006C03E6">
        <w:lastRenderedPageBreak/>
        <w:t xml:space="preserve">4.3 </w:t>
      </w:r>
      <w:r>
        <w:t>Centrality</w:t>
      </w:r>
      <w:bookmarkEnd w:id="13"/>
    </w:p>
    <w:p w14:paraId="73B581DB" w14:textId="223A4765" w:rsidR="00572F01" w:rsidRDefault="00572F01" w:rsidP="00572F01">
      <w:pPr>
        <w:pStyle w:val="NormaleWeb"/>
        <w:shd w:val="clear" w:color="auto" w:fill="FFFFFF"/>
        <w:spacing w:before="0" w:beforeAutospacing="0" w:after="0" w:afterAutospacing="0"/>
        <w:jc w:val="both"/>
      </w:pPr>
      <w:r>
        <w:rPr>
          <w:color w:val="000000"/>
        </w:rPr>
        <w:t xml:space="preserve">Centrality measures the relative importance of network nodes. </w:t>
      </w:r>
      <w:r w:rsidR="00472567">
        <w:rPr>
          <w:color w:val="000000"/>
        </w:rPr>
        <w:t>Figure</w:t>
      </w:r>
      <w:r>
        <w:rPr>
          <w:color w:val="000000"/>
        </w:rPr>
        <w:t xml:space="preserve"> </w:t>
      </w:r>
      <w:r w:rsidR="00A478B4" w:rsidRPr="00A478B4">
        <w:rPr>
          <w:color w:val="000000"/>
          <w:lang w:val="en-US"/>
        </w:rPr>
        <w:t>3</w:t>
      </w:r>
      <w:r>
        <w:rPr>
          <w:color w:val="000000"/>
        </w:rPr>
        <w:t xml:space="preserve"> </w:t>
      </w:r>
      <w:r w:rsidR="008512FA" w:rsidRPr="008512FA">
        <w:rPr>
          <w:color w:val="000000"/>
          <w:lang w:val="en-US"/>
        </w:rPr>
        <w:t>lists</w:t>
      </w:r>
      <w:r>
        <w:rPr>
          <w:color w:val="000000"/>
        </w:rPr>
        <w:t xml:space="preserve"> Strength centrality scores. </w:t>
      </w:r>
      <w:r w:rsidRPr="00DD5947">
        <w:rPr>
          <w:i/>
          <w:iCs/>
          <w:color w:val="000000"/>
        </w:rPr>
        <w:t>Hesitancy</w:t>
      </w:r>
      <w:r>
        <w:rPr>
          <w:color w:val="000000"/>
        </w:rPr>
        <w:t xml:space="preserve"> emerges as the most central node in the network. The table shows that </w:t>
      </w:r>
      <w:r w:rsidRPr="00D52CC4">
        <w:rPr>
          <w:i/>
          <w:iCs/>
          <w:color w:val="000000"/>
        </w:rPr>
        <w:t>conspiracy</w:t>
      </w:r>
      <w:r>
        <w:rPr>
          <w:color w:val="000000"/>
        </w:rPr>
        <w:t xml:space="preserve"> is second according to the Strength metric. However, point estimates do not consent to compare directly the centrality of these two nodes. A bootstrapped difference test reveals that the</w:t>
      </w:r>
      <w:r w:rsidR="00E25075">
        <w:rPr>
          <w:color w:val="000000"/>
        </w:rPr>
        <w:t>ir</w:t>
      </w:r>
      <w:r>
        <w:rPr>
          <w:color w:val="000000"/>
        </w:rPr>
        <w:t xml:space="preserve"> difference is statistically significant (bootstrapped CI</w:t>
      </w:r>
      <w:r w:rsidR="00E25075">
        <w:rPr>
          <w:color w:val="000000"/>
        </w:rPr>
        <w:t>:</w:t>
      </w:r>
      <w:r>
        <w:rPr>
          <w:color w:val="000000"/>
        </w:rPr>
        <w:t xml:space="preserve"> </w:t>
      </w:r>
      <w:r w:rsidR="00E25075">
        <w:rPr>
          <w:color w:val="000000"/>
        </w:rPr>
        <w:t>[</w:t>
      </w:r>
      <w:r>
        <w:rPr>
          <w:color w:val="000000"/>
        </w:rPr>
        <w:t>0.14</w:t>
      </w:r>
      <w:r w:rsidR="00E25075">
        <w:rPr>
          <w:color w:val="000000"/>
        </w:rPr>
        <w:t>;</w:t>
      </w:r>
      <w:r>
        <w:rPr>
          <w:color w:val="000000"/>
        </w:rPr>
        <w:t>1.05</w:t>
      </w:r>
      <w:r w:rsidR="00E25075">
        <w:rPr>
          <w:color w:val="000000"/>
        </w:rPr>
        <w:t>]</w:t>
      </w:r>
      <w:r>
        <w:rPr>
          <w:color w:val="000000"/>
        </w:rPr>
        <w:t xml:space="preserve">). Additional information is obtained by investigating the determinants of the high centrality of these nodes. </w:t>
      </w:r>
      <w:r w:rsidR="00D52CC4" w:rsidRPr="00D52CC4">
        <w:rPr>
          <w:color w:val="000000"/>
          <w:lang w:val="en-US"/>
        </w:rPr>
        <w:t xml:space="preserve">The node </w:t>
      </w:r>
      <w:r w:rsidR="00D52CC4" w:rsidRPr="00D52CC4">
        <w:rPr>
          <w:i/>
          <w:iCs/>
          <w:color w:val="000000"/>
          <w:lang w:val="en-US"/>
        </w:rPr>
        <w:t>h</w:t>
      </w:r>
      <w:proofErr w:type="spellStart"/>
      <w:r w:rsidRPr="00D52CC4">
        <w:rPr>
          <w:i/>
          <w:iCs/>
          <w:color w:val="000000"/>
        </w:rPr>
        <w:t>esitancy</w:t>
      </w:r>
      <w:proofErr w:type="spellEnd"/>
      <w:r>
        <w:rPr>
          <w:color w:val="000000"/>
        </w:rPr>
        <w:t xml:space="preserve"> is involved in strong relationships with a restricted number of other nodes. </w:t>
      </w:r>
      <w:r w:rsidRPr="00D52CC4">
        <w:rPr>
          <w:i/>
          <w:iCs/>
          <w:color w:val="000000"/>
        </w:rPr>
        <w:t>Conspiracy</w:t>
      </w:r>
      <w:r>
        <w:rPr>
          <w:color w:val="000000"/>
        </w:rPr>
        <w:t xml:space="preserve"> follows the opposite pattern because its high values of Strength are determined by a vast number of ties, rather than by their high intensity. Indeed, </w:t>
      </w:r>
      <w:r w:rsidR="00892E64">
        <w:rPr>
          <w:color w:val="000000"/>
        </w:rPr>
        <w:t>it</w:t>
      </w:r>
      <w:r>
        <w:rPr>
          <w:color w:val="000000"/>
        </w:rPr>
        <w:t xml:space="preserve"> records </w:t>
      </w:r>
      <w:r w:rsidR="008512FA" w:rsidRPr="008512FA">
        <w:rPr>
          <w:color w:val="000000"/>
          <w:lang w:val="en-US"/>
        </w:rPr>
        <w:t xml:space="preserve">an </w:t>
      </w:r>
      <w:r w:rsidR="008512FA">
        <w:rPr>
          <w:color w:val="000000"/>
          <w:lang w:val="en-US"/>
        </w:rPr>
        <w:t>impressive value</w:t>
      </w:r>
      <w:r>
        <w:rPr>
          <w:color w:val="000000"/>
        </w:rPr>
        <w:t xml:space="preserve"> of Degree centrality, being connected to 15 out of 22 nodes. </w:t>
      </w:r>
      <w:r w:rsidR="008512FA" w:rsidRPr="008512FA">
        <w:rPr>
          <w:color w:val="000000"/>
          <w:lang w:val="en-US"/>
        </w:rPr>
        <w:t xml:space="preserve">Degree </w:t>
      </w:r>
      <w:r w:rsidR="008512FA">
        <w:rPr>
          <w:color w:val="000000"/>
          <w:lang w:val="en-US"/>
        </w:rPr>
        <w:t xml:space="preserve">centrality scores are provided </w:t>
      </w:r>
      <w:r w:rsidR="00472567">
        <w:rPr>
          <w:color w:val="000000"/>
          <w:lang w:val="en-US"/>
        </w:rPr>
        <w:t>at</w:t>
      </w:r>
      <w:r w:rsidR="008512FA">
        <w:rPr>
          <w:color w:val="000000"/>
          <w:lang w:val="en-US"/>
        </w:rPr>
        <w:t xml:space="preserve"> </w:t>
      </w:r>
      <w:r w:rsidR="00472567">
        <w:rPr>
          <w:color w:val="000000"/>
          <w:lang w:val="en-US"/>
        </w:rPr>
        <w:t>S</w:t>
      </w:r>
      <w:r w:rsidR="008512FA">
        <w:rPr>
          <w:color w:val="000000"/>
          <w:lang w:val="en-US"/>
        </w:rPr>
        <w:t xml:space="preserve">4. </w:t>
      </w:r>
      <w:r>
        <w:rPr>
          <w:color w:val="000000"/>
        </w:rPr>
        <w:t>Sociodemographic variables have moderate (</w:t>
      </w:r>
      <w:r w:rsidR="008512FA" w:rsidRPr="008512FA">
        <w:rPr>
          <w:i/>
          <w:iCs/>
          <w:color w:val="000000"/>
          <w:lang w:val="en-US"/>
        </w:rPr>
        <w:t>pray</w:t>
      </w:r>
      <w:r w:rsidR="008512FA">
        <w:rPr>
          <w:color w:val="000000"/>
          <w:lang w:val="en-US"/>
        </w:rPr>
        <w:t xml:space="preserve">, </w:t>
      </w:r>
      <w:r w:rsidRPr="00D52CC4">
        <w:rPr>
          <w:i/>
          <w:iCs/>
          <w:color w:val="000000"/>
        </w:rPr>
        <w:t>young</w:t>
      </w:r>
      <w:r>
        <w:rPr>
          <w:color w:val="000000"/>
        </w:rPr>
        <w:t xml:space="preserve">, </w:t>
      </w:r>
      <w:r w:rsidR="008512FA" w:rsidRPr="008512FA">
        <w:rPr>
          <w:color w:val="000000"/>
          <w:lang w:val="en-US"/>
        </w:rPr>
        <w:t>and</w:t>
      </w:r>
      <w:r w:rsidR="008512FA">
        <w:rPr>
          <w:color w:val="000000"/>
          <w:lang w:val="en-US"/>
        </w:rPr>
        <w:t xml:space="preserve"> </w:t>
      </w:r>
      <w:proofErr w:type="spellStart"/>
      <w:r w:rsidR="008512FA" w:rsidRPr="00D52CC4">
        <w:rPr>
          <w:i/>
          <w:iCs/>
          <w:color w:val="000000"/>
        </w:rPr>
        <w:t>eco_insec</w:t>
      </w:r>
      <w:proofErr w:type="spellEnd"/>
      <w:r>
        <w:rPr>
          <w:color w:val="000000"/>
        </w:rPr>
        <w:t xml:space="preserve">) to low </w:t>
      </w:r>
      <w:r w:rsidRPr="00D52CC4">
        <w:rPr>
          <w:color w:val="000000"/>
        </w:rPr>
        <w:t>(</w:t>
      </w:r>
      <w:r w:rsidR="008512FA" w:rsidRPr="00D52CC4">
        <w:rPr>
          <w:i/>
          <w:iCs/>
          <w:color w:val="000000"/>
        </w:rPr>
        <w:t>female</w:t>
      </w:r>
      <w:r>
        <w:rPr>
          <w:color w:val="000000"/>
        </w:rPr>
        <w:t xml:space="preserve">, </w:t>
      </w:r>
      <w:proofErr w:type="spellStart"/>
      <w:r w:rsidRPr="00D52CC4">
        <w:rPr>
          <w:i/>
          <w:iCs/>
          <w:color w:val="000000"/>
        </w:rPr>
        <w:t>low_educ</w:t>
      </w:r>
      <w:proofErr w:type="spellEnd"/>
      <w:r>
        <w:rPr>
          <w:color w:val="000000"/>
        </w:rPr>
        <w:t xml:space="preserve">, </w:t>
      </w:r>
      <w:r w:rsidRPr="00D52CC4">
        <w:rPr>
          <w:i/>
          <w:iCs/>
          <w:color w:val="000000"/>
        </w:rPr>
        <w:t>media</w:t>
      </w:r>
      <w:r w:rsidR="00D52CC4" w:rsidRPr="00D52CC4">
        <w:rPr>
          <w:i/>
          <w:iCs/>
          <w:color w:val="000000"/>
          <w:lang w:val="en-US"/>
        </w:rPr>
        <w:t>,</w:t>
      </w:r>
      <w:r>
        <w:rPr>
          <w:color w:val="000000"/>
        </w:rPr>
        <w:t xml:space="preserve"> and </w:t>
      </w:r>
      <w:r w:rsidRPr="00D52CC4">
        <w:rPr>
          <w:i/>
          <w:iCs/>
          <w:color w:val="000000"/>
        </w:rPr>
        <w:t>rural</w:t>
      </w:r>
      <w:r>
        <w:rPr>
          <w:color w:val="000000"/>
        </w:rPr>
        <w:t xml:space="preserve">) </w:t>
      </w:r>
      <w:r w:rsidR="008512FA" w:rsidRPr="008512FA">
        <w:rPr>
          <w:color w:val="000000"/>
          <w:lang w:val="en-US"/>
        </w:rPr>
        <w:t>S</w:t>
      </w:r>
      <w:proofErr w:type="spellStart"/>
      <w:r>
        <w:rPr>
          <w:color w:val="000000"/>
        </w:rPr>
        <w:t>trength</w:t>
      </w:r>
      <w:proofErr w:type="spellEnd"/>
      <w:r>
        <w:rPr>
          <w:color w:val="000000"/>
        </w:rPr>
        <w:t xml:space="preserve">. The centrality of </w:t>
      </w:r>
      <w:proofErr w:type="spellStart"/>
      <w:r w:rsidRPr="00D52CC4">
        <w:rPr>
          <w:i/>
          <w:iCs/>
          <w:color w:val="000000"/>
        </w:rPr>
        <w:t>low_comp</w:t>
      </w:r>
      <w:proofErr w:type="spellEnd"/>
      <w:r>
        <w:rPr>
          <w:color w:val="000000"/>
        </w:rPr>
        <w:t xml:space="preserve"> is moderately high. Finally, Table </w:t>
      </w:r>
      <w:r w:rsidR="00A478B4" w:rsidRPr="00A478B4">
        <w:rPr>
          <w:color w:val="000000"/>
          <w:lang w:val="en-US"/>
        </w:rPr>
        <w:t>3</w:t>
      </w:r>
      <w:r>
        <w:rPr>
          <w:color w:val="000000"/>
        </w:rPr>
        <w:t xml:space="preserve"> negatively highlights </w:t>
      </w:r>
      <w:proofErr w:type="spellStart"/>
      <w:r w:rsidRPr="00D52CC4">
        <w:rPr>
          <w:i/>
          <w:iCs/>
          <w:color w:val="000000"/>
        </w:rPr>
        <w:t>low_risk</w:t>
      </w:r>
      <w:proofErr w:type="spellEnd"/>
      <w:r>
        <w:rPr>
          <w:color w:val="000000"/>
        </w:rPr>
        <w:t xml:space="preserve"> and </w:t>
      </w:r>
      <w:proofErr w:type="spellStart"/>
      <w:r w:rsidRPr="00D52CC4">
        <w:rPr>
          <w:i/>
          <w:iCs/>
          <w:color w:val="000000"/>
        </w:rPr>
        <w:t>low_worry</w:t>
      </w:r>
      <w:proofErr w:type="spellEnd"/>
      <w:r>
        <w:rPr>
          <w:color w:val="000000"/>
        </w:rPr>
        <w:t xml:space="preserve">, which are both peripheral in the network. </w:t>
      </w:r>
    </w:p>
    <w:p w14:paraId="15439297" w14:textId="77777777" w:rsidR="00572F01" w:rsidRDefault="00572F01" w:rsidP="00572F01"/>
    <w:p w14:paraId="5C5B7136" w14:textId="064A0114" w:rsidR="00572F01" w:rsidRDefault="008A7D5D" w:rsidP="00572F01">
      <w:pPr>
        <w:pStyle w:val="NormaleWeb"/>
        <w:spacing w:before="0" w:beforeAutospacing="0" w:after="0" w:afterAutospacing="0"/>
        <w:jc w:val="center"/>
      </w:pPr>
      <w:r w:rsidRPr="008A7D5D">
        <w:rPr>
          <w:b/>
          <w:bCs/>
          <w:color w:val="000000"/>
          <w:highlight w:val="green"/>
        </w:rPr>
        <w:t>Figure</w:t>
      </w:r>
      <w:r w:rsidR="00572F01" w:rsidRPr="008A7D5D">
        <w:rPr>
          <w:b/>
          <w:bCs/>
          <w:color w:val="000000"/>
          <w:highlight w:val="green"/>
        </w:rPr>
        <w:t xml:space="preserve"> </w:t>
      </w:r>
      <w:r w:rsidRPr="008A7D5D">
        <w:rPr>
          <w:b/>
          <w:bCs/>
          <w:color w:val="000000"/>
          <w:highlight w:val="green"/>
        </w:rPr>
        <w:t>3</w:t>
      </w:r>
      <w:r w:rsidR="00572F01" w:rsidRPr="008A7D5D">
        <w:rPr>
          <w:b/>
          <w:bCs/>
          <w:color w:val="000000"/>
          <w:highlight w:val="green"/>
        </w:rPr>
        <w:t>:</w:t>
      </w:r>
      <w:r w:rsidR="00572F01">
        <w:rPr>
          <w:b/>
          <w:bCs/>
          <w:color w:val="000000"/>
        </w:rPr>
        <w:t xml:space="preserve"> Strength centrality</w:t>
      </w:r>
    </w:p>
    <w:p w14:paraId="3B1313F6" w14:textId="22258E82" w:rsidR="00572F01" w:rsidRDefault="00717EF8" w:rsidP="00572F01">
      <w:r>
        <w:rPr>
          <w:noProof/>
        </w:rPr>
        <w:drawing>
          <wp:inline distT="0" distB="0" distL="0" distR="0" wp14:anchorId="26106B27" wp14:editId="2AC7A710">
            <wp:extent cx="6381750" cy="3939483"/>
            <wp:effectExtent l="0" t="0" r="0" b="4445"/>
            <wp:docPr id="10262083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3085" cy="3946480"/>
                    </a:xfrm>
                    <a:prstGeom prst="rect">
                      <a:avLst/>
                    </a:prstGeom>
                    <a:noFill/>
                    <a:ln>
                      <a:noFill/>
                    </a:ln>
                  </pic:spPr>
                </pic:pic>
              </a:graphicData>
            </a:graphic>
          </wp:inline>
        </w:drawing>
      </w:r>
    </w:p>
    <w:p w14:paraId="65F19B0F" w14:textId="26B1BBC5" w:rsidR="00572F01" w:rsidRDefault="00572F01" w:rsidP="00644CCA">
      <w:pPr>
        <w:pStyle w:val="Titolo3"/>
      </w:pPr>
      <w:bookmarkStart w:id="14" w:name="_Toc139975454"/>
      <w:r w:rsidRPr="006C03E6">
        <w:t xml:space="preserve">4.4 </w:t>
      </w:r>
      <w:r>
        <w:t>Relevant network edges</w:t>
      </w:r>
      <w:bookmarkEnd w:id="14"/>
    </w:p>
    <w:p w14:paraId="00D66E5D" w14:textId="081DF6DA" w:rsidR="00572F01" w:rsidRDefault="00572F01" w:rsidP="00572F01">
      <w:pPr>
        <w:pStyle w:val="NormaleWeb"/>
        <w:shd w:val="clear" w:color="auto" w:fill="FFFFFF"/>
        <w:spacing w:before="0" w:beforeAutospacing="0" w:after="0" w:afterAutospacing="0"/>
        <w:jc w:val="both"/>
      </w:pPr>
      <w:r>
        <w:rPr>
          <w:color w:val="000000"/>
        </w:rPr>
        <w:t xml:space="preserve">The strongest edges in the network are those between </w:t>
      </w:r>
      <w:proofErr w:type="spellStart"/>
      <w:r w:rsidRPr="00D52CC4">
        <w:rPr>
          <w:i/>
          <w:iCs/>
          <w:color w:val="000000"/>
        </w:rPr>
        <w:t>hesitanc</w:t>
      </w:r>
      <w:proofErr w:type="spellEnd"/>
      <w:r w:rsidR="00D52CC4" w:rsidRPr="00D52CC4">
        <w:rPr>
          <w:i/>
          <w:iCs/>
          <w:color w:val="000000"/>
          <w:lang w:val="en-US"/>
        </w:rPr>
        <w:t>y</w:t>
      </w:r>
      <w:r>
        <w:rPr>
          <w:color w:val="000000"/>
        </w:rPr>
        <w:t xml:space="preserve"> and </w:t>
      </w:r>
      <w:proofErr w:type="spellStart"/>
      <w:r w:rsidRPr="00D52CC4">
        <w:rPr>
          <w:i/>
          <w:iCs/>
          <w:color w:val="000000"/>
        </w:rPr>
        <w:t>vac_free</w:t>
      </w:r>
      <w:proofErr w:type="spellEnd"/>
      <w:r>
        <w:rPr>
          <w:color w:val="000000"/>
        </w:rPr>
        <w:t xml:space="preserve"> (</w:t>
      </w:r>
      <w:r w:rsidR="00D52CC4" w:rsidRPr="00D52CC4">
        <w:rPr>
          <w:color w:val="000000"/>
          <w:lang w:val="en-US"/>
        </w:rPr>
        <w:t>edge w</w:t>
      </w:r>
      <w:r w:rsidR="00D52CC4">
        <w:rPr>
          <w:color w:val="000000"/>
          <w:lang w:val="en-US"/>
        </w:rPr>
        <w:t xml:space="preserve">eight = </w:t>
      </w:r>
      <w:r>
        <w:rPr>
          <w:color w:val="000000"/>
        </w:rPr>
        <w:t xml:space="preserve">0,95), </w:t>
      </w:r>
      <w:r w:rsidRPr="00D52CC4">
        <w:rPr>
          <w:i/>
          <w:iCs/>
          <w:color w:val="000000"/>
        </w:rPr>
        <w:t>PTV_L</w:t>
      </w:r>
      <w:r>
        <w:rPr>
          <w:color w:val="000000"/>
        </w:rPr>
        <w:t xml:space="preserve"> and </w:t>
      </w:r>
      <w:r w:rsidRPr="00D52CC4">
        <w:rPr>
          <w:i/>
          <w:iCs/>
          <w:color w:val="000000"/>
        </w:rPr>
        <w:t>PTV_BOI</w:t>
      </w:r>
      <w:r>
        <w:rPr>
          <w:color w:val="000000"/>
        </w:rPr>
        <w:t xml:space="preserve"> (0,7</w:t>
      </w:r>
      <w:r w:rsidR="008512FA" w:rsidRPr="0040129F">
        <w:rPr>
          <w:color w:val="000000"/>
          <w:lang w:val="en-US"/>
        </w:rPr>
        <w:t>1</w:t>
      </w:r>
      <w:r>
        <w:rPr>
          <w:color w:val="000000"/>
        </w:rPr>
        <w:t xml:space="preserve">), </w:t>
      </w:r>
      <w:r w:rsidRPr="00D52CC4">
        <w:rPr>
          <w:i/>
          <w:iCs/>
          <w:color w:val="000000"/>
        </w:rPr>
        <w:t>distrust_</w:t>
      </w:r>
      <w:proofErr w:type="spellStart"/>
      <w:r w:rsidR="0040129F" w:rsidRPr="0040129F">
        <w:rPr>
          <w:i/>
          <w:iCs/>
          <w:color w:val="000000"/>
          <w:lang w:val="en-US"/>
        </w:rPr>
        <w:t>inst</w:t>
      </w:r>
      <w:proofErr w:type="spellEnd"/>
      <w:r w:rsidR="00D52CC4" w:rsidRPr="00D52CC4">
        <w:rPr>
          <w:i/>
          <w:iCs/>
          <w:color w:val="000000"/>
          <w:lang w:val="en-US"/>
        </w:rPr>
        <w:t>,</w:t>
      </w:r>
      <w:r>
        <w:rPr>
          <w:color w:val="000000"/>
        </w:rPr>
        <w:t xml:space="preserve"> and </w:t>
      </w:r>
      <w:proofErr w:type="spellStart"/>
      <w:r w:rsidRPr="00DD5947">
        <w:rPr>
          <w:i/>
          <w:iCs/>
          <w:color w:val="000000"/>
        </w:rPr>
        <w:t>distrust_gov</w:t>
      </w:r>
      <w:proofErr w:type="spellEnd"/>
      <w:r>
        <w:rPr>
          <w:color w:val="000000"/>
        </w:rPr>
        <w:t xml:space="preserve"> (0,50). Moreover, Figure 2 highlights other connections of moderate intensity (</w:t>
      </w:r>
      <w:r w:rsidR="0040129F" w:rsidRPr="0040129F">
        <w:rPr>
          <w:color w:val="000000"/>
          <w:lang w:val="en-US"/>
        </w:rPr>
        <w:t>edge</w:t>
      </w:r>
      <w:r w:rsidR="0040129F">
        <w:rPr>
          <w:color w:val="000000"/>
          <w:lang w:val="en-US"/>
        </w:rPr>
        <w:t xml:space="preserve"> weights</w:t>
      </w:r>
      <w:r>
        <w:rPr>
          <w:color w:val="000000"/>
        </w:rPr>
        <w:t xml:space="preserve"> between 0,34 and 0,2</w:t>
      </w:r>
      <w:r w:rsidR="0040129F" w:rsidRPr="0040129F">
        <w:rPr>
          <w:color w:val="000000"/>
          <w:lang w:val="en-US"/>
        </w:rPr>
        <w:t>0</w:t>
      </w:r>
      <w:r>
        <w:rPr>
          <w:color w:val="000000"/>
        </w:rPr>
        <w:t xml:space="preserve">). Negative attitudes toward vaccines are positively correlated with </w:t>
      </w:r>
      <w:r w:rsidR="0040129F" w:rsidRPr="0040129F">
        <w:rPr>
          <w:color w:val="000000"/>
          <w:lang w:val="en-US"/>
        </w:rPr>
        <w:t xml:space="preserve">vaccine </w:t>
      </w:r>
      <w:r w:rsidR="0040129F">
        <w:rPr>
          <w:color w:val="000000"/>
        </w:rPr>
        <w:t>hesitancy</w:t>
      </w:r>
      <w:r w:rsidR="0040129F" w:rsidRPr="0040129F">
        <w:rPr>
          <w:color w:val="000000"/>
          <w:lang w:val="en-US"/>
        </w:rPr>
        <w:t xml:space="preserve"> (</w:t>
      </w:r>
      <w:r w:rsidR="0040129F">
        <w:rPr>
          <w:color w:val="000000"/>
          <w:lang w:val="en-US"/>
        </w:rPr>
        <w:t xml:space="preserve">0,34), </w:t>
      </w:r>
      <w:r w:rsidR="0040129F" w:rsidRPr="0040129F">
        <w:rPr>
          <w:color w:val="000000"/>
          <w:lang w:val="en-US"/>
        </w:rPr>
        <w:t>endorsing conspirac</w:t>
      </w:r>
      <w:r w:rsidR="0040129F">
        <w:rPr>
          <w:color w:val="000000"/>
          <w:lang w:val="en-US"/>
        </w:rPr>
        <w:t xml:space="preserve">y theories (0,20), </w:t>
      </w:r>
      <w:r w:rsidR="0040129F">
        <w:rPr>
          <w:color w:val="000000"/>
        </w:rPr>
        <w:t>distrust of science</w:t>
      </w:r>
      <w:r w:rsidR="0040129F" w:rsidRPr="0040129F">
        <w:rPr>
          <w:color w:val="000000"/>
          <w:lang w:val="en-US"/>
        </w:rPr>
        <w:t xml:space="preserve"> (</w:t>
      </w:r>
      <w:r w:rsidR="0040129F">
        <w:rPr>
          <w:color w:val="000000"/>
          <w:lang w:val="en-US"/>
        </w:rPr>
        <w:t xml:space="preserve">0,30), and </w:t>
      </w:r>
      <w:r w:rsidR="0040129F" w:rsidRPr="0040129F">
        <w:rPr>
          <w:color w:val="000000"/>
          <w:lang w:val="en-US"/>
        </w:rPr>
        <w:t>support</w:t>
      </w:r>
      <w:r>
        <w:rPr>
          <w:color w:val="000000"/>
        </w:rPr>
        <w:t xml:space="preserve"> </w:t>
      </w:r>
      <w:r w:rsidR="0040129F" w:rsidRPr="0040129F">
        <w:rPr>
          <w:color w:val="000000"/>
          <w:lang w:val="en-US"/>
        </w:rPr>
        <w:t>for</w:t>
      </w:r>
      <w:r>
        <w:rPr>
          <w:color w:val="000000"/>
        </w:rPr>
        <w:t xml:space="preserve"> alternative medicine</w:t>
      </w:r>
      <w:r w:rsidR="0040129F" w:rsidRPr="0040129F">
        <w:rPr>
          <w:color w:val="000000"/>
          <w:lang w:val="en-US"/>
        </w:rPr>
        <w:t xml:space="preserve"> (0</w:t>
      </w:r>
      <w:r w:rsidR="0040129F">
        <w:rPr>
          <w:color w:val="000000"/>
          <w:lang w:val="en-US"/>
        </w:rPr>
        <w:t>,28)</w:t>
      </w:r>
      <w:r>
        <w:rPr>
          <w:color w:val="000000"/>
        </w:rPr>
        <w:t xml:space="preserve">. Male gender is associated with reduced compliance to preventive </w:t>
      </w:r>
      <w:r w:rsidR="00472567">
        <w:rPr>
          <w:color w:val="000000"/>
        </w:rPr>
        <w:t>behaviours</w:t>
      </w:r>
      <w:r w:rsidR="0040129F" w:rsidRPr="0040129F">
        <w:rPr>
          <w:color w:val="000000"/>
          <w:lang w:val="en-US"/>
        </w:rPr>
        <w:t xml:space="preserve"> (0</w:t>
      </w:r>
      <w:r w:rsidR="0040129F">
        <w:rPr>
          <w:color w:val="000000"/>
          <w:lang w:val="en-US"/>
        </w:rPr>
        <w:t>,27)</w:t>
      </w:r>
      <w:r>
        <w:rPr>
          <w:color w:val="000000"/>
        </w:rPr>
        <w:t>, and this is in turn related to increased hesitancy</w:t>
      </w:r>
      <w:r w:rsidR="0040129F" w:rsidRPr="0040129F">
        <w:rPr>
          <w:color w:val="000000"/>
          <w:lang w:val="en-US"/>
        </w:rPr>
        <w:t xml:space="preserve"> </w:t>
      </w:r>
      <w:r w:rsidR="0040129F">
        <w:rPr>
          <w:color w:val="000000"/>
          <w:lang w:val="en-US"/>
        </w:rPr>
        <w:t>(0,34)</w:t>
      </w:r>
      <w:r>
        <w:rPr>
          <w:color w:val="000000"/>
        </w:rPr>
        <w:t xml:space="preserve">. The relationships with which </w:t>
      </w:r>
      <w:r w:rsidRPr="00D52CC4">
        <w:rPr>
          <w:i/>
          <w:iCs/>
          <w:color w:val="000000"/>
        </w:rPr>
        <w:t>conspiracy</w:t>
      </w:r>
      <w:r>
        <w:rPr>
          <w:color w:val="000000"/>
        </w:rPr>
        <w:t xml:space="preserve"> is involved are also worthy of attention. Importantly, this node is directly tied to </w:t>
      </w:r>
      <w:r w:rsidRPr="00D52CC4">
        <w:rPr>
          <w:i/>
          <w:iCs/>
          <w:color w:val="000000"/>
        </w:rPr>
        <w:lastRenderedPageBreak/>
        <w:t>hesitancy</w:t>
      </w:r>
      <w:r>
        <w:rPr>
          <w:color w:val="000000"/>
        </w:rPr>
        <w:t xml:space="preserve">, and it is also involved in meaningful relationships with </w:t>
      </w:r>
      <w:r w:rsidR="0040129F" w:rsidRPr="0040129F">
        <w:rPr>
          <w:color w:val="000000"/>
          <w:lang w:val="en-US"/>
        </w:rPr>
        <w:t xml:space="preserve">the </w:t>
      </w:r>
      <w:r>
        <w:rPr>
          <w:color w:val="000000"/>
        </w:rPr>
        <w:t>other node</w:t>
      </w:r>
      <w:r w:rsidR="0040129F" w:rsidRPr="0040129F">
        <w:rPr>
          <w:color w:val="000000"/>
          <w:lang w:val="en-US"/>
        </w:rPr>
        <w:t>s</w:t>
      </w:r>
      <w:r>
        <w:rPr>
          <w:color w:val="000000"/>
        </w:rPr>
        <w:t xml:space="preserve"> clustering with it (</w:t>
      </w:r>
      <w:proofErr w:type="spellStart"/>
      <w:r w:rsidRPr="00D52CC4">
        <w:rPr>
          <w:i/>
          <w:iCs/>
          <w:color w:val="000000"/>
        </w:rPr>
        <w:t>vac_bad</w:t>
      </w:r>
      <w:proofErr w:type="spellEnd"/>
      <w:r>
        <w:rPr>
          <w:color w:val="000000"/>
        </w:rPr>
        <w:t xml:space="preserve">, and </w:t>
      </w:r>
      <w:proofErr w:type="spellStart"/>
      <w:r w:rsidRPr="00D52CC4">
        <w:rPr>
          <w:i/>
          <w:iCs/>
          <w:color w:val="000000"/>
        </w:rPr>
        <w:t>distrust_sci</w:t>
      </w:r>
      <w:proofErr w:type="spellEnd"/>
      <w:r>
        <w:rPr>
          <w:color w:val="000000"/>
        </w:rPr>
        <w:t xml:space="preserve">). </w:t>
      </w:r>
      <w:r w:rsidR="00DD5947" w:rsidRPr="00DD5947">
        <w:rPr>
          <w:color w:val="000000"/>
          <w:lang w:val="en-US"/>
        </w:rPr>
        <w:t>Additionally</w:t>
      </w:r>
      <w:r>
        <w:rPr>
          <w:color w:val="000000"/>
        </w:rPr>
        <w:t xml:space="preserve">, </w:t>
      </w:r>
      <w:r w:rsidRPr="00DD5947">
        <w:rPr>
          <w:i/>
          <w:iCs/>
          <w:color w:val="000000"/>
        </w:rPr>
        <w:t>conspiracy</w:t>
      </w:r>
      <w:r>
        <w:rPr>
          <w:color w:val="000000"/>
        </w:rPr>
        <w:t xml:space="preserve"> </w:t>
      </w:r>
      <w:r w:rsidR="0040129F" w:rsidRPr="0040129F">
        <w:rPr>
          <w:color w:val="000000"/>
          <w:lang w:val="en-US"/>
        </w:rPr>
        <w:t xml:space="preserve">is </w:t>
      </w:r>
      <w:r w:rsidR="00010A75">
        <w:rPr>
          <w:color w:val="000000"/>
          <w:lang w:val="en-US"/>
        </w:rPr>
        <w:t>positively</w:t>
      </w:r>
      <w:r w:rsidR="0040129F">
        <w:rPr>
          <w:color w:val="000000"/>
          <w:lang w:val="en-US"/>
        </w:rPr>
        <w:t xml:space="preserve"> related to </w:t>
      </w:r>
      <w:r w:rsidR="00010A75">
        <w:rPr>
          <w:color w:val="000000"/>
          <w:lang w:val="en-US"/>
        </w:rPr>
        <w:t xml:space="preserve">a </w:t>
      </w:r>
      <w:r w:rsidR="0040129F">
        <w:rPr>
          <w:color w:val="000000"/>
          <w:lang w:val="en-US"/>
        </w:rPr>
        <w:t xml:space="preserve">higher propensity to vote for </w:t>
      </w:r>
      <w:r w:rsidR="00010A75">
        <w:rPr>
          <w:color w:val="000000"/>
          <w:lang w:val="en-US"/>
        </w:rPr>
        <w:t>rightist</w:t>
      </w:r>
      <w:r w:rsidR="0040129F">
        <w:rPr>
          <w:color w:val="000000"/>
          <w:lang w:val="en-US"/>
        </w:rPr>
        <w:t xml:space="preserve"> populist parties (</w:t>
      </w:r>
      <w:r w:rsidR="0040129F" w:rsidRPr="004A6B18">
        <w:rPr>
          <w:i/>
          <w:iCs/>
          <w:color w:val="000000"/>
          <w:lang w:val="en-US"/>
        </w:rPr>
        <w:t>PTV_BOI</w:t>
      </w:r>
      <w:r w:rsidR="0040129F">
        <w:rPr>
          <w:color w:val="000000"/>
          <w:lang w:val="en-US"/>
        </w:rPr>
        <w:t xml:space="preserve">, </w:t>
      </w:r>
      <w:r w:rsidR="0040129F" w:rsidRPr="004A6B18">
        <w:rPr>
          <w:i/>
          <w:iCs/>
          <w:color w:val="000000"/>
          <w:lang w:val="en-US"/>
        </w:rPr>
        <w:t>PTV_L</w:t>
      </w:r>
      <w:r w:rsidR="0040129F">
        <w:rPr>
          <w:color w:val="000000"/>
          <w:lang w:val="en-US"/>
        </w:rPr>
        <w:t xml:space="preserve">), and </w:t>
      </w:r>
      <w:r w:rsidR="004A6B18" w:rsidRPr="004A6B18">
        <w:rPr>
          <w:color w:val="000000"/>
          <w:lang w:val="en-US"/>
        </w:rPr>
        <w:t>to</w:t>
      </w:r>
      <w:r>
        <w:rPr>
          <w:color w:val="000000"/>
        </w:rPr>
        <w:t xml:space="preserve"> all trust indicators (</w:t>
      </w:r>
      <w:proofErr w:type="spellStart"/>
      <w:r w:rsidRPr="00D52CC4">
        <w:rPr>
          <w:i/>
          <w:iCs/>
          <w:color w:val="000000"/>
        </w:rPr>
        <w:t>distrust_inst</w:t>
      </w:r>
      <w:proofErr w:type="spellEnd"/>
      <w:r>
        <w:rPr>
          <w:color w:val="000000"/>
        </w:rPr>
        <w:t xml:space="preserve">, </w:t>
      </w:r>
      <w:proofErr w:type="spellStart"/>
      <w:r w:rsidRPr="00D52CC4">
        <w:rPr>
          <w:i/>
          <w:iCs/>
          <w:color w:val="000000"/>
        </w:rPr>
        <w:t>distrus_gov</w:t>
      </w:r>
      <w:proofErr w:type="spellEnd"/>
      <w:r w:rsidR="00D52CC4" w:rsidRPr="00D52CC4">
        <w:rPr>
          <w:i/>
          <w:iCs/>
          <w:color w:val="000000"/>
          <w:lang w:val="en-US"/>
        </w:rPr>
        <w:t>,</w:t>
      </w:r>
      <w:r>
        <w:rPr>
          <w:color w:val="000000"/>
        </w:rPr>
        <w:t xml:space="preserve"> and </w:t>
      </w:r>
      <w:proofErr w:type="spellStart"/>
      <w:r w:rsidRPr="00D52CC4">
        <w:rPr>
          <w:i/>
          <w:iCs/>
          <w:color w:val="000000"/>
        </w:rPr>
        <w:t>distrust_sci</w:t>
      </w:r>
      <w:proofErr w:type="spellEnd"/>
      <w:r>
        <w:rPr>
          <w:color w:val="000000"/>
        </w:rPr>
        <w:t xml:space="preserve">). Therefore, this node is not only interacting with many variables, as discussed in the precedent section. It is also involved in meaningful relationships with the nodes having the strongest associations with vaccine hesitancy. Another interesting result is the negative </w:t>
      </w:r>
      <w:r w:rsidR="00D52CC4" w:rsidRPr="00D52CC4">
        <w:rPr>
          <w:color w:val="000000"/>
          <w:lang w:val="en-US"/>
        </w:rPr>
        <w:t>tie</w:t>
      </w:r>
      <w:r>
        <w:rPr>
          <w:color w:val="000000"/>
        </w:rPr>
        <w:t xml:space="preserve"> between the propensity to vote for the </w:t>
      </w:r>
      <w:r w:rsidR="00F14787" w:rsidRPr="00F14787">
        <w:rPr>
          <w:color w:val="000000"/>
          <w:lang w:val="en-US"/>
        </w:rPr>
        <w:t xml:space="preserve">populist </w:t>
      </w:r>
      <w:r>
        <w:rPr>
          <w:color w:val="000000"/>
        </w:rPr>
        <w:t>Five Star Movement and distrust of institutions</w:t>
      </w:r>
      <w:r w:rsidR="004A6B18" w:rsidRPr="004A6B18">
        <w:rPr>
          <w:color w:val="000000"/>
          <w:lang w:val="en-US"/>
        </w:rPr>
        <w:t xml:space="preserve"> </w:t>
      </w:r>
      <w:r w:rsidR="004A6B18">
        <w:rPr>
          <w:color w:val="000000"/>
          <w:lang w:val="en-US"/>
        </w:rPr>
        <w:t>(-0,20)</w:t>
      </w:r>
      <w:r>
        <w:rPr>
          <w:color w:val="000000"/>
        </w:rPr>
        <w:t xml:space="preserve">. </w:t>
      </w:r>
    </w:p>
    <w:p w14:paraId="23E55F1D" w14:textId="77777777" w:rsidR="00572F01" w:rsidRPr="00717EF8" w:rsidRDefault="00572F01" w:rsidP="00572F01">
      <w:pPr>
        <w:rPr>
          <w:highlight w:val="red"/>
        </w:rPr>
      </w:pPr>
    </w:p>
    <w:p w14:paraId="7731DEAC" w14:textId="58901EFE" w:rsidR="003A0D39" w:rsidRPr="00350365" w:rsidRDefault="003A0D39" w:rsidP="00644CCA">
      <w:pPr>
        <w:pStyle w:val="Titolo3"/>
      </w:pPr>
      <w:bookmarkStart w:id="15" w:name="_Toc139975456"/>
      <w:r w:rsidRPr="00350365">
        <w:t>4.</w:t>
      </w:r>
      <w:r w:rsidR="00CB2E98" w:rsidRPr="00350365">
        <w:t>5</w:t>
      </w:r>
      <w:r w:rsidRPr="00350365">
        <w:t xml:space="preserve"> Empirical predictors of vaccine hesitancy</w:t>
      </w:r>
      <w:bookmarkEnd w:id="15"/>
    </w:p>
    <w:p w14:paraId="3D689204" w14:textId="363F312A" w:rsidR="00350365" w:rsidRPr="00350365" w:rsidRDefault="00B34011" w:rsidP="00F14787">
      <w:pPr>
        <w:pStyle w:val="NormaleWeb"/>
        <w:shd w:val="clear" w:color="auto" w:fill="FFFFFF"/>
        <w:spacing w:before="0" w:beforeAutospacing="0" w:after="0" w:afterAutospacing="0"/>
        <w:jc w:val="both"/>
        <w:rPr>
          <w:color w:val="000000"/>
        </w:rPr>
      </w:pPr>
      <w:r w:rsidRPr="00B34011">
        <w:rPr>
          <w:color w:val="000000"/>
          <w:highlight w:val="green"/>
          <w:lang w:val="en-US"/>
        </w:rPr>
        <w:t xml:space="preserve">Table </w:t>
      </w:r>
      <w:r w:rsidR="00472567">
        <w:rPr>
          <w:color w:val="000000"/>
          <w:highlight w:val="green"/>
          <w:lang w:val="en-US"/>
        </w:rPr>
        <w:t>4</w:t>
      </w:r>
      <w:r w:rsidRPr="00B34011">
        <w:rPr>
          <w:color w:val="000000"/>
          <w:highlight w:val="green"/>
          <w:lang w:val="en-US"/>
        </w:rPr>
        <w:t xml:space="preserve"> presents the empirical predictors of vaccine hesitancy in Italy, displaying the variables that maintain a</w:t>
      </w:r>
      <w:r w:rsidR="00472567">
        <w:rPr>
          <w:color w:val="000000"/>
          <w:highlight w:val="green"/>
          <w:lang w:val="en-US"/>
        </w:rPr>
        <w:t xml:space="preserve"> </w:t>
      </w:r>
      <w:r w:rsidR="00472567" w:rsidRPr="00B34011">
        <w:rPr>
          <w:color w:val="000000"/>
          <w:highlight w:val="green"/>
          <w:lang w:val="en-US"/>
        </w:rPr>
        <w:t>non-zero edge</w:t>
      </w:r>
      <w:r w:rsidR="00472567">
        <w:rPr>
          <w:color w:val="000000"/>
          <w:highlight w:val="green"/>
          <w:lang w:val="en-US"/>
        </w:rPr>
        <w:t xml:space="preserve"> (i.e.: a</w:t>
      </w:r>
      <w:r w:rsidRPr="00B34011">
        <w:rPr>
          <w:color w:val="000000"/>
          <w:highlight w:val="green"/>
          <w:lang w:val="en-US"/>
        </w:rPr>
        <w:t xml:space="preserve"> direct conditional association</w:t>
      </w:r>
      <w:r w:rsidR="00472567">
        <w:rPr>
          <w:color w:val="000000"/>
          <w:highlight w:val="green"/>
          <w:lang w:val="en-US"/>
        </w:rPr>
        <w:t>)</w:t>
      </w:r>
      <w:r w:rsidRPr="00B34011">
        <w:rPr>
          <w:color w:val="000000"/>
          <w:highlight w:val="green"/>
          <w:lang w:val="en-US"/>
        </w:rPr>
        <w:t xml:space="preserve"> with </w:t>
      </w:r>
      <w:r w:rsidRPr="00B34011">
        <w:rPr>
          <w:i/>
          <w:iCs/>
          <w:color w:val="000000"/>
          <w:highlight w:val="green"/>
          <w:lang w:val="en-US"/>
        </w:rPr>
        <w:t>hesitancy</w:t>
      </w:r>
      <w:r w:rsidRPr="00B34011">
        <w:rPr>
          <w:color w:val="000000"/>
          <w:highlight w:val="green"/>
          <w:lang w:val="en-US"/>
        </w:rPr>
        <w:t xml:space="preserve"> following the application of LASSO regularization. By filtering out spurious correlations, this approach isolates the core components of the system. </w:t>
      </w:r>
      <w:r w:rsidR="00472567">
        <w:rPr>
          <w:i/>
          <w:iCs/>
          <w:color w:val="000000"/>
          <w:highlight w:val="green"/>
          <w:lang w:val="en-US"/>
        </w:rPr>
        <w:t>H</w:t>
      </w:r>
      <w:r w:rsidR="00472567" w:rsidRPr="00B34011">
        <w:rPr>
          <w:i/>
          <w:iCs/>
          <w:color w:val="000000"/>
          <w:highlight w:val="green"/>
          <w:lang w:val="en-US"/>
        </w:rPr>
        <w:t>esitancy</w:t>
      </w:r>
      <w:r w:rsidR="00472567" w:rsidRPr="00B34011">
        <w:rPr>
          <w:color w:val="000000"/>
          <w:highlight w:val="green"/>
          <w:lang w:val="en-US"/>
        </w:rPr>
        <w:t xml:space="preserve"> </w:t>
      </w:r>
      <w:r w:rsidRPr="00B34011">
        <w:rPr>
          <w:color w:val="000000"/>
          <w:highlight w:val="green"/>
          <w:lang w:val="en-US"/>
        </w:rPr>
        <w:t xml:space="preserve">interacts most intensely with proximal, vaccine-related attitudes, specifically opposition to mandatory vaccination (edge weight = 0.95) and the belief that vaccines are harmful (0.34). However, </w:t>
      </w:r>
      <w:r w:rsidR="00472567" w:rsidRPr="00472567">
        <w:rPr>
          <w:i/>
          <w:iCs/>
          <w:color w:val="000000"/>
          <w:highlight w:val="green"/>
          <w:lang w:val="en-US"/>
        </w:rPr>
        <w:t>hesitancy</w:t>
      </w:r>
      <w:r w:rsidRPr="00B34011">
        <w:rPr>
          <w:color w:val="000000"/>
          <w:highlight w:val="green"/>
          <w:lang w:val="en-US"/>
        </w:rPr>
        <w:t xml:space="preserve"> </w:t>
      </w:r>
      <w:r>
        <w:rPr>
          <w:color w:val="000000"/>
          <w:highlight w:val="green"/>
          <w:lang w:val="en-US"/>
        </w:rPr>
        <w:t>is</w:t>
      </w:r>
      <w:r w:rsidRPr="00B34011">
        <w:rPr>
          <w:color w:val="000000"/>
          <w:highlight w:val="green"/>
          <w:lang w:val="en-US"/>
        </w:rPr>
        <w:t xml:space="preserve"> also directly tied to behavioral non-compliance with preventive measures (0.34) and a broader distrust of science (0.23). Furthermore, the endorsement of conspiracy theories (0.12) and trust in alternative medicine (0.07) emerge as direct predictors, embedding hesitancy within a wider framework of epistemic </w:t>
      </w:r>
      <w:r w:rsidR="00472567">
        <w:rPr>
          <w:color w:val="000000"/>
          <w:highlight w:val="green"/>
          <w:lang w:val="en-US"/>
        </w:rPr>
        <w:t>skepticism</w:t>
      </w:r>
      <w:r w:rsidRPr="00B34011">
        <w:rPr>
          <w:color w:val="000000"/>
          <w:highlight w:val="green"/>
          <w:lang w:val="en-US"/>
        </w:rPr>
        <w:t xml:space="preserve">. Finally, a low educational level (0.07) is the </w:t>
      </w:r>
      <w:r w:rsidR="00472567">
        <w:rPr>
          <w:color w:val="000000"/>
          <w:highlight w:val="green"/>
          <w:lang w:val="en-US"/>
        </w:rPr>
        <w:t>only</w:t>
      </w:r>
      <w:r w:rsidRPr="00B34011">
        <w:rPr>
          <w:color w:val="000000"/>
          <w:highlight w:val="green"/>
          <w:lang w:val="en-US"/>
        </w:rPr>
        <w:t xml:space="preserve"> sociodemographic variable that retains a direct connection to hesitancy.</w:t>
      </w:r>
      <w:r w:rsidR="003A0D39" w:rsidRPr="00350365">
        <w:rPr>
          <w:color w:val="000000"/>
        </w:rPr>
        <w:t> </w:t>
      </w:r>
    </w:p>
    <w:p w14:paraId="16B77C3D" w14:textId="77777777" w:rsidR="003A0D39" w:rsidRPr="00717EF8" w:rsidRDefault="003A0D39" w:rsidP="003A0D39">
      <w:pPr>
        <w:rPr>
          <w:highlight w:val="red"/>
        </w:rPr>
      </w:pP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4511"/>
        <w:gridCol w:w="1652"/>
      </w:tblGrid>
      <w:tr w:rsidR="003A0D39" w:rsidRPr="00717EF8" w14:paraId="0266A133" w14:textId="77777777" w:rsidTr="00D378CE">
        <w:trPr>
          <w:trHeight w:val="454"/>
        </w:trPr>
        <w:tc>
          <w:tcPr>
            <w:tcW w:w="0" w:type="auto"/>
            <w:gridSpan w:val="2"/>
            <w:tcBorders>
              <w:bottom w:val="single" w:sz="18" w:space="0" w:color="000000"/>
            </w:tcBorders>
            <w:tcMar>
              <w:top w:w="0" w:type="dxa"/>
              <w:left w:w="108" w:type="dxa"/>
              <w:bottom w:w="0" w:type="dxa"/>
              <w:right w:w="108" w:type="dxa"/>
            </w:tcMar>
            <w:vAlign w:val="center"/>
            <w:hideMark/>
          </w:tcPr>
          <w:p w14:paraId="1825EFA1" w14:textId="5E45D220" w:rsidR="003A0D39" w:rsidRPr="00717EF8" w:rsidRDefault="003A0D39" w:rsidP="00D378CE">
            <w:pPr>
              <w:pStyle w:val="NormaleWeb"/>
              <w:spacing w:before="0" w:beforeAutospacing="0" w:after="0" w:afterAutospacing="0"/>
              <w:jc w:val="center"/>
              <w:rPr>
                <w:highlight w:val="red"/>
              </w:rPr>
            </w:pPr>
            <w:r w:rsidRPr="00350365">
              <w:rPr>
                <w:b/>
                <w:bCs/>
                <w:color w:val="000000"/>
              </w:rPr>
              <w:t xml:space="preserve">Table </w:t>
            </w:r>
            <w:r w:rsidR="00472567">
              <w:rPr>
                <w:b/>
                <w:bCs/>
                <w:color w:val="000000"/>
              </w:rPr>
              <w:t>4</w:t>
            </w:r>
            <w:r w:rsidRPr="00350365">
              <w:rPr>
                <w:b/>
                <w:bCs/>
                <w:color w:val="000000"/>
              </w:rPr>
              <w:t>: Empirical predictors of vaccine hesitancy in Italy</w:t>
            </w:r>
          </w:p>
        </w:tc>
      </w:tr>
      <w:tr w:rsidR="003A0D39" w:rsidRPr="00717EF8" w14:paraId="48406DD0" w14:textId="77777777" w:rsidTr="00D378CE">
        <w:trPr>
          <w:trHeight w:val="454"/>
        </w:trPr>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3642CD5C" w14:textId="77777777" w:rsidR="003A0D39" w:rsidRPr="00350365" w:rsidRDefault="003A0D39" w:rsidP="00D378CE">
            <w:pPr>
              <w:pStyle w:val="NormaleWeb"/>
              <w:spacing w:before="0" w:beforeAutospacing="0" w:after="0" w:afterAutospacing="0"/>
              <w:jc w:val="center"/>
            </w:pPr>
            <w:r w:rsidRPr="00350365">
              <w:rPr>
                <w:b/>
                <w:bCs/>
                <w:color w:val="000000"/>
              </w:rPr>
              <w:t>Predictor</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3BCD263B" w14:textId="77777777" w:rsidR="003A0D39" w:rsidRPr="00350365" w:rsidRDefault="003A0D39" w:rsidP="00D378CE">
            <w:pPr>
              <w:pStyle w:val="NormaleWeb"/>
              <w:spacing w:before="0" w:beforeAutospacing="0" w:after="0" w:afterAutospacing="0"/>
              <w:jc w:val="center"/>
            </w:pPr>
            <w:r w:rsidRPr="00350365">
              <w:rPr>
                <w:b/>
                <w:bCs/>
                <w:color w:val="000000"/>
              </w:rPr>
              <w:t>Edge weight</w:t>
            </w:r>
          </w:p>
        </w:tc>
      </w:tr>
      <w:tr w:rsidR="003A0D39" w:rsidRPr="00717EF8" w14:paraId="511B68B9" w14:textId="77777777" w:rsidTr="00D378CE">
        <w:trPr>
          <w:trHeight w:val="340"/>
        </w:trPr>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6AC1B03B" w14:textId="77777777" w:rsidR="003A0D39" w:rsidRPr="00350365" w:rsidRDefault="003A0D39" w:rsidP="00D378CE">
            <w:pPr>
              <w:pStyle w:val="NormaleWeb"/>
              <w:spacing w:before="0" w:beforeAutospacing="0" w:after="0" w:afterAutospacing="0"/>
              <w:jc w:val="center"/>
              <w:rPr>
                <w:color w:val="000000"/>
                <w:sz w:val="22"/>
                <w:szCs w:val="22"/>
              </w:rPr>
            </w:pPr>
            <w:r w:rsidRPr="00350365">
              <w:rPr>
                <w:color w:val="000000"/>
                <w:sz w:val="22"/>
                <w:szCs w:val="22"/>
              </w:rPr>
              <w:t>Against mandatory vaccination</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2392C850" w14:textId="77777777" w:rsidR="003A0D39" w:rsidRPr="00350365" w:rsidRDefault="003A0D39" w:rsidP="00D378CE">
            <w:pPr>
              <w:pStyle w:val="NormaleWeb"/>
              <w:spacing w:before="0" w:beforeAutospacing="0" w:after="0" w:afterAutospacing="0"/>
              <w:jc w:val="center"/>
            </w:pPr>
            <w:r w:rsidRPr="00350365">
              <w:rPr>
                <w:color w:val="000000"/>
                <w:sz w:val="22"/>
                <w:szCs w:val="22"/>
              </w:rPr>
              <w:t>0.95</w:t>
            </w:r>
          </w:p>
        </w:tc>
      </w:tr>
      <w:tr w:rsidR="003A0D39" w:rsidRPr="00717EF8" w14:paraId="03037219" w14:textId="77777777" w:rsidTr="00D93FE5">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38D5BDF" w14:textId="77777777" w:rsidR="003A0D39" w:rsidRPr="00350365" w:rsidRDefault="003A0D39" w:rsidP="00D378CE">
            <w:pPr>
              <w:pStyle w:val="NormaleWeb"/>
              <w:spacing w:before="0" w:beforeAutospacing="0" w:after="0" w:afterAutospacing="0"/>
              <w:jc w:val="center"/>
            </w:pPr>
            <w:r w:rsidRPr="00350365">
              <w:rPr>
                <w:color w:val="000000"/>
                <w:sz w:val="22"/>
                <w:szCs w:val="22"/>
              </w:rPr>
              <w:t>Vaccine bad for health</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10A4B9D" w14:textId="77777777" w:rsidR="003A0D39" w:rsidRPr="00350365" w:rsidRDefault="003A0D39" w:rsidP="00D378CE">
            <w:pPr>
              <w:pStyle w:val="NormaleWeb"/>
              <w:spacing w:before="0" w:beforeAutospacing="0" w:after="0" w:afterAutospacing="0"/>
              <w:jc w:val="center"/>
            </w:pPr>
            <w:r w:rsidRPr="00350365">
              <w:rPr>
                <w:color w:val="000000"/>
                <w:sz w:val="22"/>
                <w:szCs w:val="22"/>
              </w:rPr>
              <w:t>0.34</w:t>
            </w:r>
          </w:p>
        </w:tc>
      </w:tr>
      <w:tr w:rsidR="003A0D39" w:rsidRPr="00717EF8" w14:paraId="225C1445" w14:textId="77777777" w:rsidTr="00D378CE">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3CD511" w14:textId="77777777" w:rsidR="003A0D39" w:rsidRPr="00350365" w:rsidRDefault="003A0D39" w:rsidP="00D378CE">
            <w:pPr>
              <w:pStyle w:val="NormaleWeb"/>
              <w:spacing w:before="0" w:beforeAutospacing="0" w:after="0" w:afterAutospacing="0"/>
              <w:jc w:val="center"/>
            </w:pPr>
            <w:r w:rsidRPr="00350365">
              <w:rPr>
                <w:color w:val="000000"/>
                <w:sz w:val="22"/>
                <w:szCs w:val="22"/>
              </w:rPr>
              <w:t xml:space="preserve">Low compliance with preventive </w:t>
            </w:r>
            <w:proofErr w:type="spellStart"/>
            <w:r w:rsidRPr="00350365">
              <w:rPr>
                <w:color w:val="000000"/>
                <w:sz w:val="22"/>
                <w:szCs w:val="22"/>
              </w:rPr>
              <w:t>behaviors</w:t>
            </w:r>
            <w:proofErr w:type="spellEnd"/>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6C6C40D" w14:textId="77777777" w:rsidR="003A0D39" w:rsidRPr="00350365" w:rsidRDefault="003A0D39" w:rsidP="00D378CE">
            <w:pPr>
              <w:pStyle w:val="NormaleWeb"/>
              <w:spacing w:before="0" w:beforeAutospacing="0" w:after="0" w:afterAutospacing="0"/>
              <w:jc w:val="center"/>
            </w:pPr>
            <w:r w:rsidRPr="00350365">
              <w:rPr>
                <w:color w:val="000000"/>
                <w:sz w:val="22"/>
                <w:szCs w:val="22"/>
              </w:rPr>
              <w:t>0.34</w:t>
            </w:r>
          </w:p>
        </w:tc>
      </w:tr>
      <w:tr w:rsidR="003A0D39" w:rsidRPr="00717EF8" w14:paraId="44657EEE" w14:textId="77777777" w:rsidTr="00D378CE">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AE7F64E" w14:textId="77777777" w:rsidR="003A0D39" w:rsidRPr="00350365" w:rsidRDefault="003A0D39" w:rsidP="00D378CE">
            <w:pPr>
              <w:pStyle w:val="NormaleWeb"/>
              <w:spacing w:before="0" w:beforeAutospacing="0" w:after="0" w:afterAutospacing="0"/>
              <w:jc w:val="center"/>
            </w:pPr>
            <w:r w:rsidRPr="00350365">
              <w:rPr>
                <w:color w:val="000000"/>
                <w:sz w:val="22"/>
                <w:szCs w:val="22"/>
              </w:rPr>
              <w:t>Endorsing conspiracy theories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FE0F6B7" w14:textId="77777777" w:rsidR="003A0D39" w:rsidRPr="00350365" w:rsidRDefault="003A0D39" w:rsidP="00D378CE">
            <w:pPr>
              <w:pStyle w:val="NormaleWeb"/>
              <w:spacing w:before="0" w:beforeAutospacing="0" w:after="0" w:afterAutospacing="0"/>
              <w:jc w:val="center"/>
            </w:pPr>
            <w:r w:rsidRPr="00350365">
              <w:rPr>
                <w:color w:val="000000"/>
                <w:sz w:val="22"/>
                <w:szCs w:val="22"/>
              </w:rPr>
              <w:t>0.12</w:t>
            </w:r>
          </w:p>
        </w:tc>
      </w:tr>
      <w:tr w:rsidR="003A0D39" w:rsidRPr="00717EF8" w14:paraId="6E5F2C05" w14:textId="77777777" w:rsidTr="00350365">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tcPr>
          <w:p w14:paraId="04C35000" w14:textId="55A56075" w:rsidR="003A0D39" w:rsidRPr="00350365" w:rsidRDefault="00350365" w:rsidP="00D378CE">
            <w:pPr>
              <w:pStyle w:val="NormaleWeb"/>
              <w:spacing w:before="0" w:beforeAutospacing="0" w:after="0" w:afterAutospacing="0"/>
              <w:jc w:val="center"/>
            </w:pPr>
            <w:r w:rsidRPr="00350365">
              <w:rPr>
                <w:color w:val="000000"/>
                <w:sz w:val="22"/>
                <w:szCs w:val="22"/>
              </w:rPr>
              <w:t>Distrust of science</w:t>
            </w:r>
          </w:p>
        </w:tc>
        <w:tc>
          <w:tcPr>
            <w:tcW w:w="0" w:type="auto"/>
            <w:tcBorders>
              <w:top w:val="single" w:sz="4" w:space="0" w:color="000000"/>
              <w:bottom w:val="single" w:sz="4" w:space="0" w:color="000000"/>
            </w:tcBorders>
            <w:tcMar>
              <w:top w:w="0" w:type="dxa"/>
              <w:left w:w="108" w:type="dxa"/>
              <w:bottom w:w="0" w:type="dxa"/>
              <w:right w:w="108" w:type="dxa"/>
            </w:tcMar>
            <w:vAlign w:val="center"/>
          </w:tcPr>
          <w:p w14:paraId="53E0B3D1" w14:textId="353E27B8" w:rsidR="003A0D39" w:rsidRPr="00350365" w:rsidRDefault="00350365" w:rsidP="00D378CE">
            <w:pPr>
              <w:pStyle w:val="NormaleWeb"/>
              <w:spacing w:before="0" w:beforeAutospacing="0" w:after="0" w:afterAutospacing="0"/>
              <w:jc w:val="center"/>
            </w:pPr>
            <w:r>
              <w:t>0.23</w:t>
            </w:r>
          </w:p>
        </w:tc>
      </w:tr>
      <w:tr w:rsidR="00350365" w14:paraId="3C6A272E" w14:textId="77777777" w:rsidTr="00350365">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tcPr>
          <w:p w14:paraId="5428A683" w14:textId="2A7813C9" w:rsidR="00350365" w:rsidRPr="00350365" w:rsidRDefault="00350365" w:rsidP="00350365">
            <w:pPr>
              <w:pStyle w:val="NormaleWeb"/>
              <w:spacing w:before="0" w:beforeAutospacing="0" w:after="0" w:afterAutospacing="0"/>
              <w:jc w:val="center"/>
            </w:pPr>
            <w:r w:rsidRPr="00350365">
              <w:rPr>
                <w:color w:val="000000"/>
                <w:sz w:val="22"/>
                <w:szCs w:val="22"/>
              </w:rPr>
              <w:t>Trust in alternative medicine</w:t>
            </w:r>
          </w:p>
        </w:tc>
        <w:tc>
          <w:tcPr>
            <w:tcW w:w="0" w:type="auto"/>
            <w:tcBorders>
              <w:top w:val="single" w:sz="4" w:space="0" w:color="000000"/>
              <w:bottom w:val="single" w:sz="4" w:space="0" w:color="000000"/>
            </w:tcBorders>
            <w:tcMar>
              <w:top w:w="0" w:type="dxa"/>
              <w:left w:w="108" w:type="dxa"/>
              <w:bottom w:w="0" w:type="dxa"/>
              <w:right w:w="108" w:type="dxa"/>
            </w:tcMar>
            <w:vAlign w:val="center"/>
          </w:tcPr>
          <w:p w14:paraId="3688E29B" w14:textId="5B9BC196" w:rsidR="00350365" w:rsidRPr="00350365" w:rsidRDefault="00350365" w:rsidP="00350365">
            <w:pPr>
              <w:pStyle w:val="NormaleWeb"/>
              <w:spacing w:before="0" w:beforeAutospacing="0" w:after="0" w:afterAutospacing="0"/>
              <w:jc w:val="center"/>
            </w:pPr>
            <w:r w:rsidRPr="00350365">
              <w:rPr>
                <w:color w:val="000000"/>
                <w:sz w:val="22"/>
                <w:szCs w:val="22"/>
              </w:rPr>
              <w:t>0.07</w:t>
            </w:r>
          </w:p>
        </w:tc>
      </w:tr>
      <w:tr w:rsidR="00350365" w14:paraId="41AAF7AE" w14:textId="77777777" w:rsidTr="00D378CE">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tcPr>
          <w:p w14:paraId="6E481E08" w14:textId="015E80D8" w:rsidR="00350365" w:rsidRPr="00B34011" w:rsidRDefault="00350365" w:rsidP="00350365">
            <w:pPr>
              <w:pStyle w:val="NormaleWeb"/>
              <w:spacing w:before="0" w:beforeAutospacing="0" w:after="0" w:afterAutospacing="0"/>
              <w:jc w:val="center"/>
              <w:rPr>
                <w:color w:val="000000"/>
                <w:sz w:val="22"/>
                <w:szCs w:val="22"/>
                <w:highlight w:val="green"/>
              </w:rPr>
            </w:pPr>
            <w:r w:rsidRPr="00B34011">
              <w:rPr>
                <w:color w:val="000000"/>
                <w:sz w:val="22"/>
                <w:szCs w:val="22"/>
                <w:highlight w:val="green"/>
              </w:rPr>
              <w:t>Low educational level</w:t>
            </w:r>
          </w:p>
        </w:tc>
        <w:tc>
          <w:tcPr>
            <w:tcW w:w="0" w:type="auto"/>
            <w:tcBorders>
              <w:top w:val="single" w:sz="4" w:space="0" w:color="000000"/>
              <w:bottom w:val="single" w:sz="4" w:space="0" w:color="000000"/>
            </w:tcBorders>
            <w:tcMar>
              <w:top w:w="0" w:type="dxa"/>
              <w:left w:w="108" w:type="dxa"/>
              <w:bottom w:w="0" w:type="dxa"/>
              <w:right w:w="108" w:type="dxa"/>
            </w:tcMar>
            <w:vAlign w:val="center"/>
          </w:tcPr>
          <w:p w14:paraId="5FB519C8" w14:textId="2181A0C8" w:rsidR="00350365" w:rsidRPr="00B34011" w:rsidRDefault="00350365" w:rsidP="00350365">
            <w:pPr>
              <w:pStyle w:val="NormaleWeb"/>
              <w:spacing w:before="0" w:beforeAutospacing="0" w:after="0" w:afterAutospacing="0"/>
              <w:jc w:val="center"/>
              <w:rPr>
                <w:color w:val="000000"/>
                <w:sz w:val="22"/>
                <w:szCs w:val="22"/>
                <w:highlight w:val="green"/>
              </w:rPr>
            </w:pPr>
            <w:r w:rsidRPr="00B34011">
              <w:rPr>
                <w:color w:val="000000"/>
                <w:sz w:val="22"/>
                <w:szCs w:val="22"/>
                <w:highlight w:val="green"/>
              </w:rPr>
              <w:t>0.07</w:t>
            </w:r>
          </w:p>
        </w:tc>
      </w:tr>
    </w:tbl>
    <w:p w14:paraId="460A5EE1" w14:textId="77777777" w:rsidR="003A0D39" w:rsidRDefault="003A0D39" w:rsidP="003A0D39"/>
    <w:p w14:paraId="092B803F" w14:textId="3B7D8EF1" w:rsidR="00B34011" w:rsidRDefault="00B34011" w:rsidP="00B34011">
      <w:pPr>
        <w:pStyle w:val="Titolo3"/>
      </w:pPr>
      <w:bookmarkStart w:id="16" w:name="_Toc139975457"/>
      <w:r w:rsidRPr="00B34011">
        <w:rPr>
          <w:highlight w:val="green"/>
        </w:rPr>
        <w:t>4.6 Comparing complex system and regression approaches</w:t>
      </w:r>
    </w:p>
    <w:p w14:paraId="695DDBAB" w14:textId="37D63E10" w:rsidR="00B34011" w:rsidRDefault="00B34011" w:rsidP="00B34011">
      <w:pPr>
        <w:jc w:val="both"/>
        <w:rPr>
          <w:rFonts w:ascii="Times New Roman" w:eastAsia="Times New Roman" w:hAnsi="Times New Roman" w:cs="Times New Roman"/>
          <w:color w:val="000000"/>
          <w:kern w:val="0"/>
          <w:highlight w:val="green"/>
          <w:lang w:val="en-US" w:eastAsia="en-GB"/>
          <w14:ligatures w14:val="none"/>
        </w:rPr>
      </w:pPr>
      <w:r w:rsidRPr="00B34011">
        <w:rPr>
          <w:rFonts w:ascii="Times New Roman" w:eastAsia="Times New Roman" w:hAnsi="Times New Roman" w:cs="Times New Roman"/>
          <w:color w:val="000000"/>
          <w:kern w:val="0"/>
          <w:highlight w:val="green"/>
          <w:lang w:val="en-US" w:eastAsia="en-GB"/>
          <w14:ligatures w14:val="none"/>
        </w:rPr>
        <w:t xml:space="preserve">A clear advantage of the network approach is that it generates metrics that are not intelligible from other multivariate techniques, such as network connectivity and node centrality. Other techniques for multivariate analysis have important limitations when applied to a system of this size. Standard regression analysis cannot easily manage a statistical model of this breadth without risking the detection of negligible effects or failing to discern core variables from marginal ones. Alternatively, while factor analysis aggregates predictors into mean indices, its input is the correlation matrix between observed variables, focusing on </w:t>
      </w:r>
      <w:r w:rsidR="00472567">
        <w:rPr>
          <w:rFonts w:ascii="Times New Roman" w:eastAsia="Times New Roman" w:hAnsi="Times New Roman" w:cs="Times New Roman"/>
          <w:color w:val="000000"/>
          <w:kern w:val="0"/>
          <w:highlight w:val="green"/>
          <w:lang w:val="en-US" w:eastAsia="en-GB"/>
          <w14:ligatures w14:val="none"/>
        </w:rPr>
        <w:t xml:space="preserve">their </w:t>
      </w:r>
      <w:r w:rsidRPr="00B34011">
        <w:rPr>
          <w:rFonts w:ascii="Times New Roman" w:eastAsia="Times New Roman" w:hAnsi="Times New Roman" w:cs="Times New Roman"/>
          <w:color w:val="000000"/>
          <w:kern w:val="0"/>
          <w:highlight w:val="green"/>
          <w:lang w:val="en-US" w:eastAsia="en-GB"/>
          <w14:ligatures w14:val="none"/>
        </w:rPr>
        <w:t>raw variance. Conversely, the network analysis of multivariate data deals with the unique variance shared by pairs of variables</w:t>
      </w:r>
      <w:r w:rsidR="00472567">
        <w:rPr>
          <w:rFonts w:ascii="Times New Roman" w:eastAsia="Times New Roman" w:hAnsi="Times New Roman" w:cs="Times New Roman"/>
          <w:color w:val="000000"/>
          <w:kern w:val="0"/>
          <w:highlight w:val="green"/>
          <w:lang w:val="en-US" w:eastAsia="en-GB"/>
          <w14:ligatures w14:val="none"/>
        </w:rPr>
        <w:t xml:space="preserve"> (i.e.: </w:t>
      </w:r>
      <w:r w:rsidRPr="00B34011">
        <w:rPr>
          <w:rFonts w:ascii="Times New Roman" w:eastAsia="Times New Roman" w:hAnsi="Times New Roman" w:cs="Times New Roman"/>
          <w:color w:val="000000"/>
          <w:kern w:val="0"/>
          <w:highlight w:val="green"/>
          <w:lang w:val="en-US" w:eastAsia="en-GB"/>
          <w14:ligatures w14:val="none"/>
        </w:rPr>
        <w:t xml:space="preserve">the association they have net of the effect of </w:t>
      </w:r>
      <w:r w:rsidR="00472567">
        <w:rPr>
          <w:rFonts w:ascii="Times New Roman" w:eastAsia="Times New Roman" w:hAnsi="Times New Roman" w:cs="Times New Roman"/>
          <w:color w:val="000000"/>
          <w:kern w:val="0"/>
          <w:highlight w:val="green"/>
          <w:lang w:val="en-US" w:eastAsia="en-GB"/>
          <w14:ligatures w14:val="none"/>
        </w:rPr>
        <w:t xml:space="preserve">all </w:t>
      </w:r>
      <w:r w:rsidRPr="00B34011">
        <w:rPr>
          <w:rFonts w:ascii="Times New Roman" w:eastAsia="Times New Roman" w:hAnsi="Times New Roman" w:cs="Times New Roman"/>
          <w:color w:val="000000"/>
          <w:kern w:val="0"/>
          <w:highlight w:val="green"/>
          <w:lang w:val="en-US" w:eastAsia="en-GB"/>
          <w14:ligatures w14:val="none"/>
        </w:rPr>
        <w:t>other variables</w:t>
      </w:r>
      <w:r w:rsidR="00472567">
        <w:rPr>
          <w:rFonts w:ascii="Times New Roman" w:eastAsia="Times New Roman" w:hAnsi="Times New Roman" w:cs="Times New Roman"/>
          <w:color w:val="000000"/>
          <w:kern w:val="0"/>
          <w:highlight w:val="green"/>
          <w:lang w:val="en-US" w:eastAsia="en-GB"/>
          <w14:ligatures w14:val="none"/>
        </w:rPr>
        <w:t>)</w:t>
      </w:r>
      <w:r w:rsidRPr="00B34011">
        <w:rPr>
          <w:rFonts w:ascii="Times New Roman" w:eastAsia="Times New Roman" w:hAnsi="Times New Roman" w:cs="Times New Roman"/>
          <w:color w:val="000000"/>
          <w:kern w:val="0"/>
          <w:highlight w:val="green"/>
          <w:lang w:val="en-US" w:eastAsia="en-GB"/>
          <w14:ligatures w14:val="none"/>
        </w:rPr>
        <w:t>.</w:t>
      </w:r>
      <w:r>
        <w:rPr>
          <w:rFonts w:ascii="Times New Roman" w:eastAsia="Times New Roman" w:hAnsi="Times New Roman" w:cs="Times New Roman"/>
          <w:color w:val="000000"/>
          <w:kern w:val="0"/>
          <w:highlight w:val="green"/>
          <w:lang w:val="en-US" w:eastAsia="en-GB"/>
          <w14:ligatures w14:val="none"/>
        </w:rPr>
        <w:t xml:space="preserve"> </w:t>
      </w:r>
    </w:p>
    <w:p w14:paraId="1CD7251F" w14:textId="77777777" w:rsidR="00B34011" w:rsidRDefault="00B34011" w:rsidP="00B34011">
      <w:pPr>
        <w:jc w:val="both"/>
        <w:rPr>
          <w:rFonts w:ascii="Times New Roman" w:eastAsia="Times New Roman" w:hAnsi="Times New Roman" w:cs="Times New Roman"/>
          <w:color w:val="000000"/>
          <w:kern w:val="0"/>
          <w:highlight w:val="green"/>
          <w:lang w:val="en-US" w:eastAsia="en-GB"/>
          <w14:ligatures w14:val="none"/>
        </w:rPr>
      </w:pPr>
    </w:p>
    <w:p w14:paraId="7D828586" w14:textId="754EC8A2" w:rsidR="00B34011" w:rsidRPr="00B34011" w:rsidRDefault="00B34011" w:rsidP="00B34011">
      <w:pPr>
        <w:jc w:val="both"/>
        <w:rPr>
          <w:rFonts w:ascii="Times New Roman" w:eastAsia="Times New Roman" w:hAnsi="Times New Roman" w:cs="Times New Roman"/>
          <w:color w:val="000000"/>
          <w:kern w:val="0"/>
          <w:highlight w:val="green"/>
          <w:lang w:val="en-US" w:eastAsia="en-GB"/>
          <w14:ligatures w14:val="none"/>
        </w:rPr>
      </w:pPr>
      <w:r w:rsidRPr="00B34011">
        <w:rPr>
          <w:rFonts w:ascii="Times New Roman" w:eastAsia="Times New Roman" w:hAnsi="Times New Roman" w:cs="Times New Roman"/>
          <w:color w:val="000000"/>
          <w:kern w:val="0"/>
          <w:highlight w:val="green"/>
          <w:lang w:val="en-US" w:eastAsia="en-GB"/>
          <w14:ligatures w14:val="none"/>
        </w:rPr>
        <w:t xml:space="preserve">To demonstrate that network metrics (Strength and Degree) cannot simply be inferred from regression analysis, </w:t>
      </w:r>
      <w:r w:rsidR="00037181">
        <w:rPr>
          <w:rFonts w:ascii="Times New Roman" w:eastAsia="Times New Roman" w:hAnsi="Times New Roman" w:cs="Times New Roman"/>
          <w:color w:val="000000"/>
          <w:kern w:val="0"/>
          <w:highlight w:val="green"/>
          <w:lang w:val="en-US" w:eastAsia="en-GB"/>
          <w14:ligatures w14:val="none"/>
        </w:rPr>
        <w:t>I</w:t>
      </w:r>
      <w:r w:rsidRPr="00B34011">
        <w:rPr>
          <w:rFonts w:ascii="Times New Roman" w:eastAsia="Times New Roman" w:hAnsi="Times New Roman" w:cs="Times New Roman"/>
          <w:color w:val="000000"/>
          <w:kern w:val="0"/>
          <w:highlight w:val="green"/>
          <w:lang w:val="en-US" w:eastAsia="en-GB"/>
          <w14:ligatures w14:val="none"/>
        </w:rPr>
        <w:t xml:space="preserve"> compare the Strength centrality score of each node with the coefficients </w:t>
      </w:r>
      <w:r w:rsidRPr="00B34011">
        <w:rPr>
          <w:rFonts w:ascii="Times New Roman" w:eastAsia="Times New Roman" w:hAnsi="Times New Roman" w:cs="Times New Roman"/>
          <w:color w:val="000000"/>
          <w:kern w:val="0"/>
          <w:highlight w:val="green"/>
          <w:lang w:val="en-US" w:eastAsia="en-GB"/>
          <w14:ligatures w14:val="none"/>
        </w:rPr>
        <w:lastRenderedPageBreak/>
        <w:t xml:space="preserve">obtained in standard regression models. </w:t>
      </w:r>
      <w:r w:rsidR="00037181">
        <w:rPr>
          <w:rFonts w:ascii="Times New Roman" w:eastAsia="Times New Roman" w:hAnsi="Times New Roman" w:cs="Times New Roman"/>
          <w:color w:val="000000"/>
          <w:kern w:val="0"/>
          <w:highlight w:val="green"/>
          <w:lang w:val="en-US" w:eastAsia="en-GB"/>
          <w14:ligatures w14:val="none"/>
        </w:rPr>
        <w:t>I</w:t>
      </w:r>
      <w:r w:rsidRPr="00B34011">
        <w:rPr>
          <w:rFonts w:ascii="Times New Roman" w:eastAsia="Times New Roman" w:hAnsi="Times New Roman" w:cs="Times New Roman"/>
          <w:color w:val="000000"/>
          <w:kern w:val="0"/>
          <w:highlight w:val="green"/>
          <w:lang w:val="en-US" w:eastAsia="en-GB"/>
          <w14:ligatures w14:val="none"/>
        </w:rPr>
        <w:t xml:space="preserve"> fit 17 logistic regressions where each theoretical predictor is regressed onto vaccine hesitancy, controlling for sex, age, education, rurality, and economic insecurity</w:t>
      </w:r>
      <w:r w:rsidR="002D398A" w:rsidRPr="00472567">
        <w:rPr>
          <w:rStyle w:val="Rimandonotaapidipagina"/>
          <w:rFonts w:ascii="Times New Roman" w:eastAsia="Times New Roman" w:hAnsi="Times New Roman" w:cs="Times New Roman"/>
          <w:kern w:val="0"/>
          <w:highlight w:val="green"/>
          <w:lang w:val="en-US" w:eastAsia="en-GB"/>
          <w14:ligatures w14:val="none"/>
        </w:rPr>
        <w:footnoteReference w:id="9"/>
      </w:r>
      <w:r w:rsidRPr="00472567">
        <w:rPr>
          <w:rFonts w:ascii="Times New Roman" w:eastAsia="Times New Roman" w:hAnsi="Times New Roman" w:cs="Times New Roman"/>
          <w:color w:val="000000"/>
          <w:kern w:val="0"/>
          <w:highlight w:val="green"/>
          <w:lang w:val="en-US" w:eastAsia="en-GB"/>
          <w14:ligatures w14:val="none"/>
        </w:rPr>
        <w:t>.</w:t>
      </w:r>
      <w:r w:rsidRPr="00B34011">
        <w:rPr>
          <w:rFonts w:ascii="Times New Roman" w:eastAsia="Times New Roman" w:hAnsi="Times New Roman" w:cs="Times New Roman"/>
          <w:color w:val="000000"/>
          <w:kern w:val="0"/>
          <w:highlight w:val="green"/>
          <w:lang w:val="en-US" w:eastAsia="en-GB"/>
          <w14:ligatures w14:val="none"/>
        </w:rPr>
        <w:t xml:space="preserve"> </w:t>
      </w:r>
      <w:r w:rsidR="00037181">
        <w:rPr>
          <w:rFonts w:ascii="Times New Roman" w:eastAsia="Times New Roman" w:hAnsi="Times New Roman" w:cs="Times New Roman"/>
          <w:color w:val="000000"/>
          <w:kern w:val="0"/>
          <w:highlight w:val="green"/>
          <w:lang w:val="en-US" w:eastAsia="en-GB"/>
          <w14:ligatures w14:val="none"/>
        </w:rPr>
        <w:t>I</w:t>
      </w:r>
      <w:r w:rsidRPr="00B34011">
        <w:rPr>
          <w:rFonts w:ascii="Times New Roman" w:eastAsia="Times New Roman" w:hAnsi="Times New Roman" w:cs="Times New Roman"/>
          <w:color w:val="000000"/>
          <w:kern w:val="0"/>
          <w:highlight w:val="green"/>
          <w:lang w:val="en-US" w:eastAsia="en-GB"/>
          <w14:ligatures w14:val="none"/>
        </w:rPr>
        <w:t xml:space="preserve"> then calculate the odds ratio</w:t>
      </w:r>
      <w:r w:rsidR="00472567">
        <w:rPr>
          <w:rFonts w:ascii="Times New Roman" w:eastAsia="Times New Roman" w:hAnsi="Times New Roman" w:cs="Times New Roman"/>
          <w:color w:val="000000"/>
          <w:kern w:val="0"/>
          <w:highlight w:val="green"/>
          <w:lang w:val="en-US" w:eastAsia="en-GB"/>
          <w14:ligatures w14:val="none"/>
        </w:rPr>
        <w:t>s</w:t>
      </w:r>
      <w:r w:rsidRPr="00B34011">
        <w:rPr>
          <w:rFonts w:ascii="Times New Roman" w:eastAsia="Times New Roman" w:hAnsi="Times New Roman" w:cs="Times New Roman"/>
          <w:color w:val="000000"/>
          <w:kern w:val="0"/>
          <w:highlight w:val="green"/>
          <w:lang w:val="en-US" w:eastAsia="en-GB"/>
          <w14:ligatures w14:val="none"/>
        </w:rPr>
        <w:t xml:space="preserve"> to examine their association with Strength scores.</w:t>
      </w:r>
    </w:p>
    <w:p w14:paraId="19396FAB" w14:textId="77777777" w:rsidR="00B34011" w:rsidRDefault="00B34011" w:rsidP="00B34011">
      <w:pPr>
        <w:rPr>
          <w:lang w:val="en-US"/>
        </w:rPr>
      </w:pPr>
    </w:p>
    <w:p w14:paraId="4685F55B" w14:textId="77777777" w:rsidR="00B34011" w:rsidRPr="00B13008" w:rsidRDefault="00B34011" w:rsidP="00B34011">
      <w:pPr>
        <w:pStyle w:val="NormaleWeb"/>
        <w:spacing w:before="0" w:beforeAutospacing="0" w:after="0" w:afterAutospacing="0"/>
        <w:jc w:val="center"/>
        <w:rPr>
          <w:lang w:val="en-US"/>
        </w:rPr>
      </w:pPr>
      <w:r w:rsidRPr="00B34011">
        <w:rPr>
          <w:b/>
          <w:bCs/>
          <w:color w:val="000000"/>
          <w:highlight w:val="green"/>
        </w:rPr>
        <w:t xml:space="preserve">Figure </w:t>
      </w:r>
      <w:r w:rsidRPr="00B34011">
        <w:rPr>
          <w:b/>
          <w:bCs/>
          <w:color w:val="000000"/>
          <w:highlight w:val="green"/>
          <w:lang w:val="en-US"/>
        </w:rPr>
        <w:t>4</w:t>
      </w:r>
      <w:r w:rsidRPr="00B34011">
        <w:rPr>
          <w:b/>
          <w:bCs/>
          <w:color w:val="000000"/>
          <w:highlight w:val="green"/>
        </w:rPr>
        <w:t xml:space="preserve">: </w:t>
      </w:r>
      <w:r w:rsidRPr="00B34011">
        <w:rPr>
          <w:b/>
          <w:bCs/>
          <w:color w:val="000000"/>
          <w:highlight w:val="green"/>
          <w:lang w:val="en-US"/>
        </w:rPr>
        <w:t>Scatterplot between Strength and regression coefficient</w:t>
      </w:r>
    </w:p>
    <w:p w14:paraId="1C226C38" w14:textId="77777777" w:rsidR="00B34011" w:rsidRDefault="00B34011" w:rsidP="00B3401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78C9644" wp14:editId="576D7150">
            <wp:extent cx="5731256" cy="3582035"/>
            <wp:effectExtent l="0" t="0" r="0" b="0"/>
            <wp:docPr id="1802199566" name="Picture 1" descr="A diagram of strength and central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99566" name="Picture 1" descr="A diagram of strength and centralit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256" cy="3582035"/>
                    </a:xfrm>
                    <a:prstGeom prst="rect">
                      <a:avLst/>
                    </a:prstGeom>
                  </pic:spPr>
                </pic:pic>
              </a:graphicData>
            </a:graphic>
          </wp:inline>
        </w:drawing>
      </w:r>
    </w:p>
    <w:p w14:paraId="6F9E50BF" w14:textId="77777777" w:rsidR="00B34011" w:rsidRPr="00052FE1" w:rsidRDefault="00B34011" w:rsidP="00B34011">
      <w:pPr>
        <w:pStyle w:val="NormaleWeb"/>
        <w:jc w:val="both"/>
      </w:pPr>
      <w:r>
        <w:rPr>
          <w:i/>
          <w:iCs/>
          <w:color w:val="000000"/>
          <w:sz w:val="18"/>
          <w:szCs w:val="18"/>
        </w:rPr>
        <w:t>Note:</w:t>
      </w:r>
      <w:r>
        <w:rPr>
          <w:color w:val="000000"/>
          <w:sz w:val="18"/>
          <w:szCs w:val="18"/>
        </w:rPr>
        <w:t xml:space="preserve"> </w:t>
      </w:r>
      <w:r w:rsidRPr="00A26DE3">
        <w:rPr>
          <w:color w:val="000000"/>
          <w:sz w:val="18"/>
          <w:szCs w:val="18"/>
          <w:lang w:val="en-US"/>
        </w:rPr>
        <w:t>Strength centrality and regression coefficients (odds ratio). Coefficients are</w:t>
      </w:r>
      <w:r>
        <w:rPr>
          <w:color w:val="000000"/>
          <w:sz w:val="18"/>
          <w:szCs w:val="18"/>
          <w:lang w:val="en-US"/>
        </w:rPr>
        <w:t xml:space="preserve"> </w:t>
      </w:r>
      <w:r w:rsidRPr="00A26DE3">
        <w:rPr>
          <w:color w:val="000000"/>
          <w:sz w:val="18"/>
          <w:szCs w:val="18"/>
          <w:lang w:val="en-US"/>
        </w:rPr>
        <w:t>obtained with node-wise logit (DV=hesitancy; C=sex, age, educ, r</w:t>
      </w:r>
      <w:r>
        <w:rPr>
          <w:color w:val="000000"/>
          <w:sz w:val="18"/>
          <w:szCs w:val="18"/>
          <w:lang w:val="en-US"/>
        </w:rPr>
        <w:t>ural region</w:t>
      </w:r>
      <w:r w:rsidRPr="00A26DE3">
        <w:rPr>
          <w:color w:val="000000"/>
          <w:sz w:val="18"/>
          <w:szCs w:val="18"/>
          <w:lang w:val="en-US"/>
        </w:rPr>
        <w:t>, economic</w:t>
      </w:r>
      <w:r>
        <w:rPr>
          <w:color w:val="000000"/>
          <w:sz w:val="18"/>
          <w:szCs w:val="18"/>
          <w:lang w:val="en-US"/>
        </w:rPr>
        <w:t xml:space="preserve"> </w:t>
      </w:r>
      <w:r w:rsidRPr="00A26DE3">
        <w:rPr>
          <w:color w:val="000000"/>
          <w:sz w:val="18"/>
          <w:szCs w:val="18"/>
          <w:lang w:val="en-US"/>
        </w:rPr>
        <w:t>insecurity)</w:t>
      </w:r>
      <w:r>
        <w:rPr>
          <w:color w:val="000000"/>
          <w:sz w:val="18"/>
          <w:szCs w:val="18"/>
        </w:rPr>
        <w:t>.  </w:t>
      </w:r>
    </w:p>
    <w:p w14:paraId="32138B83" w14:textId="38B1FEDD" w:rsidR="00B34011" w:rsidRDefault="00B34011" w:rsidP="00B34011">
      <w:pPr>
        <w:jc w:val="both"/>
        <w:rPr>
          <w:rFonts w:ascii="Times New Roman" w:eastAsia="Times New Roman" w:hAnsi="Times New Roman" w:cs="Times New Roman"/>
          <w:color w:val="000000"/>
          <w:kern w:val="0"/>
          <w:highlight w:val="green"/>
          <w:lang w:val="en-US" w:eastAsia="en-GB"/>
          <w14:ligatures w14:val="none"/>
        </w:rPr>
      </w:pPr>
      <w:r w:rsidRPr="00B34011">
        <w:rPr>
          <w:rFonts w:ascii="Times New Roman" w:eastAsia="Times New Roman" w:hAnsi="Times New Roman" w:cs="Times New Roman"/>
          <w:color w:val="000000"/>
          <w:kern w:val="0"/>
          <w:highlight w:val="green"/>
          <w:lang w:val="en-US" w:eastAsia="en-GB"/>
          <w14:ligatures w14:val="none"/>
        </w:rPr>
        <w:t>Figure 4 presents a scatterplot of these two metrics. Removing the outliers (</w:t>
      </w:r>
      <w:proofErr w:type="spellStart"/>
      <w:r w:rsidRPr="00472567">
        <w:rPr>
          <w:rFonts w:ascii="Times New Roman" w:eastAsia="Times New Roman" w:hAnsi="Times New Roman" w:cs="Times New Roman"/>
          <w:i/>
          <w:iCs/>
          <w:color w:val="000000"/>
          <w:kern w:val="0"/>
          <w:highlight w:val="green"/>
          <w:lang w:val="en-US" w:eastAsia="en-GB"/>
          <w14:ligatures w14:val="none"/>
        </w:rPr>
        <w:t>vac_free</w:t>
      </w:r>
      <w:proofErr w:type="spellEnd"/>
      <w:r w:rsidRPr="00B34011">
        <w:rPr>
          <w:rFonts w:ascii="Times New Roman" w:eastAsia="Times New Roman" w:hAnsi="Times New Roman" w:cs="Times New Roman"/>
          <w:color w:val="000000"/>
          <w:kern w:val="0"/>
          <w:highlight w:val="green"/>
          <w:lang w:val="en-US" w:eastAsia="en-GB"/>
          <w14:ligatures w14:val="none"/>
        </w:rPr>
        <w:t xml:space="preserve">, </w:t>
      </w:r>
      <w:r w:rsidRPr="00472567">
        <w:rPr>
          <w:rFonts w:ascii="Times New Roman" w:eastAsia="Times New Roman" w:hAnsi="Times New Roman" w:cs="Times New Roman"/>
          <w:i/>
          <w:iCs/>
          <w:color w:val="000000"/>
          <w:kern w:val="0"/>
          <w:highlight w:val="green"/>
          <w:lang w:val="en-US" w:eastAsia="en-GB"/>
          <w14:ligatures w14:val="none"/>
        </w:rPr>
        <w:t>conspiracy</w:t>
      </w:r>
      <w:r w:rsidRPr="00B34011">
        <w:rPr>
          <w:rFonts w:ascii="Times New Roman" w:eastAsia="Times New Roman" w:hAnsi="Times New Roman" w:cs="Times New Roman"/>
          <w:color w:val="000000"/>
          <w:kern w:val="0"/>
          <w:highlight w:val="green"/>
          <w:lang w:val="en-US" w:eastAsia="en-GB"/>
          <w14:ligatures w14:val="none"/>
        </w:rPr>
        <w:t xml:space="preserve">, </w:t>
      </w:r>
      <w:proofErr w:type="spellStart"/>
      <w:r w:rsidRPr="00472567">
        <w:rPr>
          <w:rFonts w:ascii="Times New Roman" w:eastAsia="Times New Roman" w:hAnsi="Times New Roman" w:cs="Times New Roman"/>
          <w:i/>
          <w:iCs/>
          <w:color w:val="000000"/>
          <w:kern w:val="0"/>
          <w:highlight w:val="green"/>
          <w:lang w:val="en-US" w:eastAsia="en-GB"/>
          <w14:ligatures w14:val="none"/>
        </w:rPr>
        <w:t>distrust_sci</w:t>
      </w:r>
      <w:proofErr w:type="spellEnd"/>
      <w:r w:rsidRPr="00B34011">
        <w:rPr>
          <w:rFonts w:ascii="Times New Roman" w:eastAsia="Times New Roman" w:hAnsi="Times New Roman" w:cs="Times New Roman"/>
          <w:color w:val="000000"/>
          <w:kern w:val="0"/>
          <w:highlight w:val="green"/>
          <w:lang w:val="en-US" w:eastAsia="en-GB"/>
          <w14:ligatures w14:val="none"/>
        </w:rPr>
        <w:t xml:space="preserve">, and </w:t>
      </w:r>
      <w:proofErr w:type="spellStart"/>
      <w:r w:rsidRPr="00472567">
        <w:rPr>
          <w:rFonts w:ascii="Times New Roman" w:eastAsia="Times New Roman" w:hAnsi="Times New Roman" w:cs="Times New Roman"/>
          <w:i/>
          <w:iCs/>
          <w:color w:val="000000"/>
          <w:kern w:val="0"/>
          <w:highlight w:val="green"/>
          <w:lang w:val="en-US" w:eastAsia="en-GB"/>
          <w14:ligatures w14:val="none"/>
        </w:rPr>
        <w:t>vac_bad</w:t>
      </w:r>
      <w:proofErr w:type="spellEnd"/>
      <w:r w:rsidRPr="00B34011">
        <w:rPr>
          <w:rFonts w:ascii="Times New Roman" w:eastAsia="Times New Roman" w:hAnsi="Times New Roman" w:cs="Times New Roman"/>
          <w:color w:val="000000"/>
          <w:kern w:val="0"/>
          <w:highlight w:val="green"/>
          <w:lang w:val="en-US" w:eastAsia="en-GB"/>
          <w14:ligatures w14:val="none"/>
        </w:rPr>
        <w:t xml:space="preserve">), </w:t>
      </w:r>
      <w:r w:rsidR="00037181">
        <w:rPr>
          <w:rFonts w:ascii="Times New Roman" w:eastAsia="Times New Roman" w:hAnsi="Times New Roman" w:cs="Times New Roman"/>
          <w:color w:val="000000"/>
          <w:kern w:val="0"/>
          <w:highlight w:val="green"/>
          <w:lang w:val="en-US" w:eastAsia="en-GB"/>
          <w14:ligatures w14:val="none"/>
        </w:rPr>
        <w:t>I</w:t>
      </w:r>
      <w:r w:rsidRPr="00B34011">
        <w:rPr>
          <w:rFonts w:ascii="Times New Roman" w:eastAsia="Times New Roman" w:hAnsi="Times New Roman" w:cs="Times New Roman"/>
          <w:color w:val="000000"/>
          <w:kern w:val="0"/>
          <w:highlight w:val="green"/>
          <w:lang w:val="en-US" w:eastAsia="en-GB"/>
          <w14:ligatures w14:val="none"/>
        </w:rPr>
        <w:t xml:space="preserve"> find that Strength and standard regression coefficients are generally not associated. This confirms that centrality metrics capture distinct structural information</w:t>
      </w:r>
      <w:r w:rsidR="00037181">
        <w:rPr>
          <w:rFonts w:ascii="Times New Roman" w:eastAsia="Times New Roman" w:hAnsi="Times New Roman" w:cs="Times New Roman"/>
          <w:color w:val="000000"/>
          <w:kern w:val="0"/>
          <w:highlight w:val="green"/>
          <w:lang w:val="en-US" w:eastAsia="en-GB"/>
          <w14:ligatures w14:val="none"/>
        </w:rPr>
        <w:t xml:space="preserve">: </w:t>
      </w:r>
      <w:r w:rsidRPr="00B34011">
        <w:rPr>
          <w:rFonts w:ascii="Times New Roman" w:eastAsia="Times New Roman" w:hAnsi="Times New Roman" w:cs="Times New Roman"/>
          <w:color w:val="000000"/>
          <w:kern w:val="0"/>
          <w:highlight w:val="green"/>
          <w:lang w:val="en-US" w:eastAsia="en-GB"/>
          <w14:ligatures w14:val="none"/>
        </w:rPr>
        <w:t xml:space="preserve">strong regression predictors are not automatically central nodes in </w:t>
      </w:r>
      <w:r w:rsidR="00037181">
        <w:rPr>
          <w:rFonts w:ascii="Times New Roman" w:eastAsia="Times New Roman" w:hAnsi="Times New Roman" w:cs="Times New Roman"/>
          <w:color w:val="000000"/>
          <w:kern w:val="0"/>
          <w:highlight w:val="green"/>
          <w:lang w:val="en-US" w:eastAsia="en-GB"/>
          <w14:ligatures w14:val="none"/>
        </w:rPr>
        <w:t>the</w:t>
      </w:r>
      <w:r w:rsidRPr="00B34011">
        <w:rPr>
          <w:rFonts w:ascii="Times New Roman" w:eastAsia="Times New Roman" w:hAnsi="Times New Roman" w:cs="Times New Roman"/>
          <w:color w:val="000000"/>
          <w:kern w:val="0"/>
          <w:highlight w:val="green"/>
          <w:lang w:val="en-US" w:eastAsia="en-GB"/>
          <w14:ligatures w14:val="none"/>
        </w:rPr>
        <w:t xml:space="preserve"> </w:t>
      </w:r>
      <w:r w:rsidR="00472567">
        <w:rPr>
          <w:rFonts w:ascii="Times New Roman" w:eastAsia="Times New Roman" w:hAnsi="Times New Roman" w:cs="Times New Roman"/>
          <w:color w:val="000000"/>
          <w:kern w:val="0"/>
          <w:highlight w:val="green"/>
          <w:lang w:val="en-US" w:eastAsia="en-GB"/>
          <w14:ligatures w14:val="none"/>
        </w:rPr>
        <w:t>system</w:t>
      </w:r>
      <w:r w:rsidRPr="00B34011">
        <w:rPr>
          <w:rFonts w:ascii="Times New Roman" w:eastAsia="Times New Roman" w:hAnsi="Times New Roman" w:cs="Times New Roman"/>
          <w:color w:val="000000"/>
          <w:kern w:val="0"/>
          <w:highlight w:val="green"/>
          <w:lang w:val="en-US" w:eastAsia="en-GB"/>
          <w14:ligatures w14:val="none"/>
        </w:rPr>
        <w:t xml:space="preserve">. However, </w:t>
      </w:r>
      <w:r w:rsidR="00037181">
        <w:rPr>
          <w:rFonts w:ascii="Times New Roman" w:eastAsia="Times New Roman" w:hAnsi="Times New Roman" w:cs="Times New Roman"/>
          <w:color w:val="000000"/>
          <w:kern w:val="0"/>
          <w:highlight w:val="green"/>
          <w:lang w:val="en-US" w:eastAsia="en-GB"/>
          <w14:ligatures w14:val="none"/>
        </w:rPr>
        <w:t xml:space="preserve">and crucially, </w:t>
      </w:r>
      <w:r w:rsidRPr="00472567">
        <w:rPr>
          <w:rFonts w:ascii="Times New Roman" w:eastAsia="Times New Roman" w:hAnsi="Times New Roman" w:cs="Times New Roman"/>
          <w:i/>
          <w:iCs/>
          <w:color w:val="000000"/>
          <w:kern w:val="0"/>
          <w:highlight w:val="green"/>
          <w:lang w:val="en-US" w:eastAsia="en-GB"/>
          <w14:ligatures w14:val="none"/>
        </w:rPr>
        <w:t>conspiracy</w:t>
      </w:r>
      <w:r w:rsidRPr="00B34011">
        <w:rPr>
          <w:rFonts w:ascii="Times New Roman" w:eastAsia="Times New Roman" w:hAnsi="Times New Roman" w:cs="Times New Roman"/>
          <w:color w:val="000000"/>
          <w:kern w:val="0"/>
          <w:highlight w:val="green"/>
          <w:lang w:val="en-US" w:eastAsia="en-GB"/>
          <w14:ligatures w14:val="none"/>
        </w:rPr>
        <w:t xml:space="preserve"> </w:t>
      </w:r>
      <w:r w:rsidR="00037181">
        <w:rPr>
          <w:rFonts w:ascii="Times New Roman" w:eastAsia="Times New Roman" w:hAnsi="Times New Roman" w:cs="Times New Roman"/>
          <w:color w:val="000000"/>
          <w:kern w:val="0"/>
          <w:highlight w:val="green"/>
          <w:lang w:val="en-US" w:eastAsia="en-GB"/>
          <w14:ligatures w14:val="none"/>
        </w:rPr>
        <w:t>has high Strength, the highest Degree, and even a strong odds ratio.</w:t>
      </w:r>
      <w:r w:rsidR="00037181" w:rsidRPr="00B34011">
        <w:rPr>
          <w:rFonts w:ascii="Times New Roman" w:eastAsia="Times New Roman" w:hAnsi="Times New Roman" w:cs="Times New Roman"/>
          <w:color w:val="000000"/>
          <w:kern w:val="0"/>
          <w:highlight w:val="green"/>
          <w:lang w:val="en-US" w:eastAsia="en-GB"/>
          <w14:ligatures w14:val="none"/>
        </w:rPr>
        <w:t xml:space="preserve"> </w:t>
      </w:r>
      <w:r w:rsidR="00037181">
        <w:rPr>
          <w:rFonts w:ascii="Times New Roman" w:eastAsia="Times New Roman" w:hAnsi="Times New Roman" w:cs="Times New Roman"/>
          <w:color w:val="000000"/>
          <w:kern w:val="0"/>
          <w:highlight w:val="green"/>
          <w:lang w:val="en-US" w:eastAsia="en-GB"/>
          <w14:ligatures w14:val="none"/>
        </w:rPr>
        <w:t xml:space="preserve">Hence, </w:t>
      </w:r>
      <w:r w:rsidRPr="00B34011">
        <w:rPr>
          <w:rFonts w:ascii="Times New Roman" w:eastAsia="Times New Roman" w:hAnsi="Times New Roman" w:cs="Times New Roman"/>
          <w:color w:val="000000"/>
          <w:kern w:val="0"/>
          <w:highlight w:val="green"/>
          <w:lang w:val="en-US" w:eastAsia="en-GB"/>
          <w14:ligatures w14:val="none"/>
        </w:rPr>
        <w:t>both methodologies converge</w:t>
      </w:r>
      <w:r w:rsidR="00037181">
        <w:rPr>
          <w:rFonts w:ascii="Times New Roman" w:eastAsia="Times New Roman" w:hAnsi="Times New Roman" w:cs="Times New Roman"/>
          <w:color w:val="000000"/>
          <w:kern w:val="0"/>
          <w:highlight w:val="green"/>
          <w:lang w:val="en-US" w:eastAsia="en-GB"/>
          <w14:ligatures w14:val="none"/>
        </w:rPr>
        <w:t xml:space="preserve"> in suggesting its substantial role in predicting hesitancy.</w:t>
      </w:r>
    </w:p>
    <w:p w14:paraId="40638692" w14:textId="77777777" w:rsidR="00B34011" w:rsidRPr="00B34011" w:rsidRDefault="00B34011" w:rsidP="00B34011">
      <w:pPr>
        <w:jc w:val="both"/>
        <w:rPr>
          <w:rFonts w:ascii="Times New Roman" w:eastAsia="Times New Roman" w:hAnsi="Times New Roman" w:cs="Times New Roman"/>
          <w:color w:val="000000"/>
          <w:kern w:val="0"/>
          <w:highlight w:val="green"/>
          <w:lang w:val="en-US" w:eastAsia="en-GB"/>
          <w14:ligatures w14:val="none"/>
        </w:rPr>
      </w:pPr>
    </w:p>
    <w:p w14:paraId="32DBFAF4" w14:textId="704748F1" w:rsidR="00037181" w:rsidRDefault="00B34011" w:rsidP="00B34011">
      <w:pPr>
        <w:jc w:val="both"/>
        <w:rPr>
          <w:rFonts w:ascii="Times New Roman" w:eastAsia="Times New Roman" w:hAnsi="Times New Roman" w:cs="Times New Roman"/>
          <w:color w:val="000000"/>
          <w:kern w:val="0"/>
          <w:highlight w:val="green"/>
          <w:lang w:val="en-US" w:eastAsia="en-GB"/>
          <w14:ligatures w14:val="none"/>
        </w:rPr>
      </w:pPr>
      <w:r w:rsidRPr="00B34011">
        <w:rPr>
          <w:rFonts w:ascii="Times New Roman" w:eastAsia="Times New Roman" w:hAnsi="Times New Roman" w:cs="Times New Roman"/>
          <w:color w:val="000000"/>
          <w:kern w:val="0"/>
          <w:highlight w:val="green"/>
          <w:lang w:val="en-US" w:eastAsia="en-GB"/>
          <w14:ligatures w14:val="none"/>
        </w:rPr>
        <w:t xml:space="preserve">Table </w:t>
      </w:r>
      <w:r w:rsidR="00472567">
        <w:rPr>
          <w:rFonts w:ascii="Times New Roman" w:eastAsia="Times New Roman" w:hAnsi="Times New Roman" w:cs="Times New Roman"/>
          <w:color w:val="000000"/>
          <w:kern w:val="0"/>
          <w:highlight w:val="green"/>
          <w:lang w:val="en-US" w:eastAsia="en-GB"/>
          <w14:ligatures w14:val="none"/>
        </w:rPr>
        <w:t>5</w:t>
      </w:r>
      <w:r w:rsidRPr="00B34011">
        <w:rPr>
          <w:rFonts w:ascii="Times New Roman" w:eastAsia="Times New Roman" w:hAnsi="Times New Roman" w:cs="Times New Roman"/>
          <w:color w:val="000000"/>
          <w:kern w:val="0"/>
          <w:highlight w:val="green"/>
          <w:lang w:val="en-US" w:eastAsia="en-GB"/>
          <w14:ligatures w14:val="none"/>
        </w:rPr>
        <w:t xml:space="preserve"> compares </w:t>
      </w:r>
      <w:r w:rsidR="00037181">
        <w:rPr>
          <w:rFonts w:ascii="Times New Roman" w:eastAsia="Times New Roman" w:hAnsi="Times New Roman" w:cs="Times New Roman"/>
          <w:color w:val="000000"/>
          <w:kern w:val="0"/>
          <w:highlight w:val="green"/>
          <w:lang w:val="en-US" w:eastAsia="en-GB"/>
          <w14:ligatures w14:val="none"/>
        </w:rPr>
        <w:t>the</w:t>
      </w:r>
      <w:r w:rsidRPr="00B34011">
        <w:rPr>
          <w:rFonts w:ascii="Times New Roman" w:eastAsia="Times New Roman" w:hAnsi="Times New Roman" w:cs="Times New Roman"/>
          <w:color w:val="000000"/>
          <w:kern w:val="0"/>
          <w:highlight w:val="green"/>
          <w:lang w:val="en-US" w:eastAsia="en-GB"/>
          <w14:ligatures w14:val="none"/>
        </w:rPr>
        <w:t xml:space="preserve"> empirical predictors across </w:t>
      </w:r>
      <w:r w:rsidR="00472567">
        <w:rPr>
          <w:rFonts w:ascii="Times New Roman" w:eastAsia="Times New Roman" w:hAnsi="Times New Roman" w:cs="Times New Roman"/>
          <w:color w:val="000000"/>
          <w:kern w:val="0"/>
          <w:highlight w:val="green"/>
          <w:lang w:val="en-US" w:eastAsia="en-GB"/>
          <w14:ligatures w14:val="none"/>
        </w:rPr>
        <w:t xml:space="preserve">these </w:t>
      </w:r>
      <w:r w:rsidRPr="00B34011">
        <w:rPr>
          <w:rFonts w:ascii="Times New Roman" w:eastAsia="Times New Roman" w:hAnsi="Times New Roman" w:cs="Times New Roman"/>
          <w:color w:val="000000"/>
          <w:kern w:val="0"/>
          <w:highlight w:val="green"/>
          <w:lang w:val="en-US" w:eastAsia="en-GB"/>
          <w14:ligatures w14:val="none"/>
        </w:rPr>
        <w:t xml:space="preserve">four metrics: Strength, Degree, standard regression coefficients, and network edge weights. To allow for direct comparison, </w:t>
      </w:r>
      <w:r w:rsidR="00472567">
        <w:rPr>
          <w:rFonts w:ascii="Times New Roman" w:eastAsia="Times New Roman" w:hAnsi="Times New Roman" w:cs="Times New Roman"/>
          <w:color w:val="000000"/>
          <w:kern w:val="0"/>
          <w:highlight w:val="green"/>
          <w:lang w:val="en-US" w:eastAsia="en-GB"/>
          <w14:ligatures w14:val="none"/>
        </w:rPr>
        <w:t>I</w:t>
      </w:r>
      <w:r w:rsidRPr="00B34011">
        <w:rPr>
          <w:rFonts w:ascii="Times New Roman" w:eastAsia="Times New Roman" w:hAnsi="Times New Roman" w:cs="Times New Roman"/>
          <w:color w:val="000000"/>
          <w:kern w:val="0"/>
          <w:highlight w:val="green"/>
          <w:lang w:val="en-US" w:eastAsia="en-GB"/>
          <w14:ligatures w14:val="none"/>
        </w:rPr>
        <w:t xml:space="preserve"> report the</w:t>
      </w:r>
      <w:r w:rsidR="00472567">
        <w:rPr>
          <w:rFonts w:ascii="Times New Roman" w:eastAsia="Times New Roman" w:hAnsi="Times New Roman" w:cs="Times New Roman"/>
          <w:color w:val="000000"/>
          <w:kern w:val="0"/>
          <w:highlight w:val="green"/>
          <w:lang w:val="en-US" w:eastAsia="en-GB"/>
          <w14:ligatures w14:val="none"/>
        </w:rPr>
        <w:t>se as</w:t>
      </w:r>
      <w:r w:rsidRPr="00B34011">
        <w:rPr>
          <w:rFonts w:ascii="Times New Roman" w:eastAsia="Times New Roman" w:hAnsi="Times New Roman" w:cs="Times New Roman"/>
          <w:color w:val="000000"/>
          <w:kern w:val="0"/>
          <w:highlight w:val="green"/>
          <w:lang w:val="en-US" w:eastAsia="en-GB"/>
          <w14:ligatures w14:val="none"/>
        </w:rPr>
        <w:t xml:space="preserve"> Z-scores, </w:t>
      </w:r>
      <w:r w:rsidR="00472567">
        <w:rPr>
          <w:rFonts w:ascii="Times New Roman" w:eastAsia="Times New Roman" w:hAnsi="Times New Roman" w:cs="Times New Roman"/>
          <w:color w:val="000000"/>
          <w:kern w:val="0"/>
          <w:highlight w:val="green"/>
          <w:lang w:val="en-US" w:eastAsia="en-GB"/>
          <w14:ligatures w14:val="none"/>
        </w:rPr>
        <w:t>so that</w:t>
      </w:r>
      <w:r w:rsidRPr="00B34011">
        <w:rPr>
          <w:rFonts w:ascii="Times New Roman" w:eastAsia="Times New Roman" w:hAnsi="Times New Roman" w:cs="Times New Roman"/>
          <w:color w:val="000000"/>
          <w:kern w:val="0"/>
          <w:highlight w:val="green"/>
          <w:lang w:val="en-US" w:eastAsia="en-GB"/>
          <w14:ligatures w14:val="none"/>
        </w:rPr>
        <w:t xml:space="preserve"> scores above 0 are interpretable as higher than the mean value observed among this restricted subset of empirical predictors.</w:t>
      </w:r>
    </w:p>
    <w:p w14:paraId="30DDC2C6" w14:textId="55BD9285" w:rsidR="00B34011" w:rsidRPr="00037181" w:rsidRDefault="00037181" w:rsidP="00B34011">
      <w:pPr>
        <w:rPr>
          <w:rFonts w:ascii="Times New Roman" w:eastAsia="Times New Roman" w:hAnsi="Times New Roman" w:cs="Times New Roman"/>
          <w:color w:val="000000"/>
          <w:kern w:val="0"/>
          <w:highlight w:val="green"/>
          <w:lang w:val="en-US" w:eastAsia="en-GB"/>
          <w14:ligatures w14:val="none"/>
        </w:rPr>
      </w:pPr>
      <w:r>
        <w:rPr>
          <w:rFonts w:ascii="Times New Roman" w:eastAsia="Times New Roman" w:hAnsi="Times New Roman" w:cs="Times New Roman"/>
          <w:color w:val="000000"/>
          <w:kern w:val="0"/>
          <w:highlight w:val="green"/>
          <w:lang w:val="en-US" w:eastAsia="en-GB"/>
          <w14:ligatures w14:val="none"/>
        </w:rPr>
        <w:br w:type="page"/>
      </w:r>
    </w:p>
    <w:tbl>
      <w:tblPr>
        <w:tblStyle w:val="Grigliatabella"/>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73"/>
        <w:gridCol w:w="1484"/>
        <w:gridCol w:w="1491"/>
        <w:gridCol w:w="1465"/>
        <w:gridCol w:w="1437"/>
        <w:gridCol w:w="1666"/>
      </w:tblGrid>
      <w:tr w:rsidR="00B34011" w:rsidRPr="00E714F8" w14:paraId="1CFAC0B6" w14:textId="77777777" w:rsidTr="00B5469A">
        <w:trPr>
          <w:trHeight w:val="340"/>
        </w:trPr>
        <w:tc>
          <w:tcPr>
            <w:tcW w:w="9016" w:type="dxa"/>
            <w:gridSpan w:val="6"/>
            <w:tcBorders>
              <w:top w:val="nil"/>
              <w:bottom w:val="single" w:sz="18" w:space="0" w:color="auto"/>
            </w:tcBorders>
          </w:tcPr>
          <w:p w14:paraId="3807C419" w14:textId="431ED4F0" w:rsidR="00B34011" w:rsidRPr="00E714F8" w:rsidRDefault="00B34011" w:rsidP="00B5469A">
            <w:pPr>
              <w:pStyle w:val="NormaleWeb"/>
              <w:spacing w:before="0" w:beforeAutospacing="0" w:after="0" w:afterAutospacing="0"/>
              <w:jc w:val="center"/>
              <w:rPr>
                <w:b/>
                <w:bCs/>
                <w:color w:val="000000"/>
              </w:rPr>
            </w:pPr>
            <w:r>
              <w:rPr>
                <w:b/>
                <w:bCs/>
                <w:color w:val="000000"/>
              </w:rPr>
              <w:lastRenderedPageBreak/>
              <w:t xml:space="preserve">Table </w:t>
            </w:r>
            <w:r w:rsidR="00472567">
              <w:rPr>
                <w:b/>
                <w:bCs/>
                <w:color w:val="000000"/>
                <w:highlight w:val="green"/>
              </w:rPr>
              <w:t>5</w:t>
            </w:r>
            <w:r w:rsidRPr="008A7D5D">
              <w:rPr>
                <w:b/>
                <w:bCs/>
                <w:color w:val="000000"/>
                <w:highlight w:val="green"/>
              </w:rPr>
              <w:t>:</w:t>
            </w:r>
            <w:r>
              <w:rPr>
                <w:b/>
                <w:bCs/>
                <w:color w:val="000000"/>
              </w:rPr>
              <w:t xml:space="preserve"> </w:t>
            </w:r>
            <w:r w:rsidRPr="00983B4F">
              <w:rPr>
                <w:b/>
                <w:bCs/>
                <w:color w:val="000000"/>
                <w:lang w:val="en-US"/>
              </w:rPr>
              <w:t>Comparison of Strength scores, regression coefficients</w:t>
            </w:r>
            <w:r>
              <w:rPr>
                <w:b/>
                <w:bCs/>
                <w:color w:val="000000"/>
                <w:lang w:val="en-US"/>
              </w:rPr>
              <w:t>, and edge weights</w:t>
            </w:r>
          </w:p>
        </w:tc>
      </w:tr>
      <w:tr w:rsidR="00B34011" w:rsidRPr="00E714F8" w14:paraId="16C4B674" w14:textId="77777777" w:rsidTr="00B5469A">
        <w:trPr>
          <w:trHeight w:val="340"/>
        </w:trPr>
        <w:tc>
          <w:tcPr>
            <w:tcW w:w="1473" w:type="dxa"/>
            <w:tcBorders>
              <w:top w:val="single" w:sz="18" w:space="0" w:color="auto"/>
              <w:bottom w:val="single" w:sz="18" w:space="0" w:color="auto"/>
            </w:tcBorders>
          </w:tcPr>
          <w:p w14:paraId="5ABFC07C" w14:textId="77777777" w:rsidR="00B34011" w:rsidRPr="00E714F8" w:rsidRDefault="00B34011" w:rsidP="00B5469A">
            <w:pPr>
              <w:pStyle w:val="NormaleWeb"/>
              <w:spacing w:before="0" w:beforeAutospacing="0" w:after="0" w:afterAutospacing="0"/>
              <w:jc w:val="center"/>
              <w:rPr>
                <w:b/>
                <w:bCs/>
                <w:color w:val="000000"/>
              </w:rPr>
            </w:pPr>
            <w:r w:rsidRPr="00155F42">
              <w:rPr>
                <w:b/>
                <w:bCs/>
                <w:color w:val="000000"/>
              </w:rPr>
              <w:t>Variable</w:t>
            </w:r>
          </w:p>
        </w:tc>
        <w:tc>
          <w:tcPr>
            <w:tcW w:w="1484" w:type="dxa"/>
            <w:tcBorders>
              <w:top w:val="single" w:sz="18" w:space="0" w:color="auto"/>
              <w:bottom w:val="single" w:sz="18" w:space="0" w:color="auto"/>
            </w:tcBorders>
          </w:tcPr>
          <w:p w14:paraId="094841FF" w14:textId="77777777" w:rsidR="00B34011" w:rsidRPr="00E714F8" w:rsidRDefault="00B34011" w:rsidP="00B5469A">
            <w:pPr>
              <w:pStyle w:val="NormaleWeb"/>
              <w:spacing w:before="0" w:beforeAutospacing="0" w:after="0" w:afterAutospacing="0"/>
              <w:jc w:val="center"/>
              <w:rPr>
                <w:b/>
                <w:bCs/>
                <w:color w:val="000000"/>
              </w:rPr>
            </w:pPr>
            <w:r w:rsidRPr="00D2531D">
              <w:rPr>
                <w:b/>
                <w:bCs/>
                <w:color w:val="000000"/>
                <w:lang w:val="en-US"/>
              </w:rPr>
              <w:t>C</w:t>
            </w:r>
            <w:proofErr w:type="spellStart"/>
            <w:r w:rsidRPr="00E714F8">
              <w:rPr>
                <w:b/>
                <w:bCs/>
                <w:color w:val="000000"/>
              </w:rPr>
              <w:t>oeff</w:t>
            </w:r>
            <w:r w:rsidRPr="00D2531D">
              <w:rPr>
                <w:b/>
                <w:bCs/>
                <w:color w:val="000000"/>
                <w:lang w:val="en-US"/>
              </w:rPr>
              <w:t>icient</w:t>
            </w:r>
            <w:proofErr w:type="spellEnd"/>
          </w:p>
        </w:tc>
        <w:tc>
          <w:tcPr>
            <w:tcW w:w="1491" w:type="dxa"/>
            <w:tcBorders>
              <w:top w:val="single" w:sz="18" w:space="0" w:color="auto"/>
              <w:bottom w:val="single" w:sz="18" w:space="0" w:color="auto"/>
            </w:tcBorders>
          </w:tcPr>
          <w:p w14:paraId="34188B29" w14:textId="77777777" w:rsidR="00B34011" w:rsidRPr="00E714F8" w:rsidRDefault="00B34011" w:rsidP="00B5469A">
            <w:pPr>
              <w:pStyle w:val="NormaleWeb"/>
              <w:spacing w:before="0" w:beforeAutospacing="0" w:after="0" w:afterAutospacing="0"/>
              <w:jc w:val="center"/>
              <w:rPr>
                <w:b/>
                <w:bCs/>
                <w:color w:val="000000"/>
              </w:rPr>
            </w:pPr>
            <w:r w:rsidRPr="00E714F8">
              <w:rPr>
                <w:b/>
                <w:bCs/>
                <w:color w:val="000000"/>
              </w:rPr>
              <w:t>Edge</w:t>
            </w:r>
            <w:r w:rsidRPr="00D2531D">
              <w:rPr>
                <w:b/>
                <w:bCs/>
                <w:color w:val="000000"/>
                <w:lang w:val="en-US"/>
              </w:rPr>
              <w:t xml:space="preserve"> </w:t>
            </w:r>
            <w:r w:rsidRPr="00E714F8">
              <w:rPr>
                <w:b/>
                <w:bCs/>
                <w:color w:val="000000"/>
              </w:rPr>
              <w:t>weight</w:t>
            </w:r>
          </w:p>
        </w:tc>
        <w:tc>
          <w:tcPr>
            <w:tcW w:w="1465" w:type="dxa"/>
            <w:tcBorders>
              <w:top w:val="single" w:sz="18" w:space="0" w:color="auto"/>
              <w:bottom w:val="single" w:sz="18" w:space="0" w:color="auto"/>
            </w:tcBorders>
          </w:tcPr>
          <w:p w14:paraId="2C9F6E3A" w14:textId="77777777" w:rsidR="00B34011" w:rsidRPr="00E714F8" w:rsidRDefault="00B34011" w:rsidP="00B5469A">
            <w:pPr>
              <w:pStyle w:val="NormaleWeb"/>
              <w:spacing w:before="0" w:beforeAutospacing="0" w:after="0" w:afterAutospacing="0"/>
              <w:jc w:val="center"/>
              <w:rPr>
                <w:b/>
                <w:bCs/>
                <w:color w:val="000000"/>
              </w:rPr>
            </w:pPr>
            <w:r w:rsidRPr="00D2531D">
              <w:rPr>
                <w:b/>
                <w:bCs/>
                <w:color w:val="000000"/>
                <w:lang w:val="en-US"/>
              </w:rPr>
              <w:t>S</w:t>
            </w:r>
            <w:proofErr w:type="spellStart"/>
            <w:r w:rsidRPr="00E714F8">
              <w:rPr>
                <w:b/>
                <w:bCs/>
                <w:color w:val="000000"/>
              </w:rPr>
              <w:t>trength</w:t>
            </w:r>
            <w:proofErr w:type="spellEnd"/>
          </w:p>
        </w:tc>
        <w:tc>
          <w:tcPr>
            <w:tcW w:w="1437" w:type="dxa"/>
            <w:tcBorders>
              <w:top w:val="single" w:sz="18" w:space="0" w:color="auto"/>
              <w:bottom w:val="single" w:sz="18" w:space="0" w:color="auto"/>
            </w:tcBorders>
          </w:tcPr>
          <w:p w14:paraId="7B5461BC" w14:textId="77777777" w:rsidR="00B34011" w:rsidRPr="00E714F8" w:rsidRDefault="00B34011" w:rsidP="00B5469A">
            <w:pPr>
              <w:pStyle w:val="NormaleWeb"/>
              <w:spacing w:before="0" w:beforeAutospacing="0" w:after="0" w:afterAutospacing="0"/>
              <w:jc w:val="center"/>
              <w:rPr>
                <w:b/>
                <w:bCs/>
                <w:color w:val="000000"/>
              </w:rPr>
            </w:pPr>
            <w:r w:rsidRPr="00D2531D">
              <w:rPr>
                <w:b/>
                <w:bCs/>
                <w:color w:val="000000"/>
                <w:lang w:val="en-US"/>
              </w:rPr>
              <w:t>D</w:t>
            </w:r>
            <w:proofErr w:type="spellStart"/>
            <w:r w:rsidRPr="00E714F8">
              <w:rPr>
                <w:b/>
                <w:bCs/>
                <w:color w:val="000000"/>
              </w:rPr>
              <w:t>egree</w:t>
            </w:r>
            <w:proofErr w:type="spellEnd"/>
          </w:p>
        </w:tc>
        <w:tc>
          <w:tcPr>
            <w:tcW w:w="1666" w:type="dxa"/>
            <w:tcBorders>
              <w:top w:val="single" w:sz="18" w:space="0" w:color="auto"/>
              <w:bottom w:val="single" w:sz="18" w:space="0" w:color="auto"/>
            </w:tcBorders>
          </w:tcPr>
          <w:p w14:paraId="6F36721D" w14:textId="77777777" w:rsidR="00B34011" w:rsidRPr="00E714F8" w:rsidRDefault="00B34011" w:rsidP="00B5469A">
            <w:pPr>
              <w:pStyle w:val="NormaleWeb"/>
              <w:spacing w:before="0" w:beforeAutospacing="0" w:after="0" w:afterAutospacing="0"/>
              <w:jc w:val="center"/>
              <w:rPr>
                <w:b/>
                <w:bCs/>
                <w:color w:val="000000"/>
              </w:rPr>
            </w:pPr>
            <w:r w:rsidRPr="00E714F8">
              <w:rPr>
                <w:b/>
                <w:bCs/>
                <w:color w:val="000000"/>
              </w:rPr>
              <w:t>Significance</w:t>
            </w:r>
          </w:p>
        </w:tc>
      </w:tr>
      <w:tr w:rsidR="004D6B79" w14:paraId="78B672D2" w14:textId="77777777" w:rsidTr="00D84A03">
        <w:tc>
          <w:tcPr>
            <w:tcW w:w="1473" w:type="dxa"/>
            <w:tcBorders>
              <w:top w:val="single" w:sz="18" w:space="0" w:color="auto"/>
            </w:tcBorders>
            <w:vAlign w:val="center"/>
          </w:tcPr>
          <w:p w14:paraId="1398339F" w14:textId="5CE5D120" w:rsidR="004D6B79" w:rsidRPr="004D6B79" w:rsidRDefault="004D6B79" w:rsidP="004D6B79">
            <w:pPr>
              <w:rPr>
                <w:rFonts w:ascii="Times New Roman" w:eastAsia="Times New Roman" w:hAnsi="Times New Roman" w:cs="Times New Roman"/>
                <w:kern w:val="0"/>
                <w:lang w:eastAsia="en-GB"/>
                <w14:ligatures w14:val="none"/>
              </w:rPr>
            </w:pPr>
            <w:proofErr w:type="spellStart"/>
            <w:r w:rsidRPr="004D6B79">
              <w:rPr>
                <w:rFonts w:ascii="Times New Roman" w:hAnsi="Times New Roman" w:cs="Times New Roman"/>
              </w:rPr>
              <w:t>vac_free</w:t>
            </w:r>
            <w:proofErr w:type="spellEnd"/>
          </w:p>
        </w:tc>
        <w:tc>
          <w:tcPr>
            <w:tcW w:w="1484" w:type="dxa"/>
            <w:tcBorders>
              <w:top w:val="single" w:sz="18" w:space="0" w:color="auto"/>
            </w:tcBorders>
            <w:vAlign w:val="center"/>
          </w:tcPr>
          <w:p w14:paraId="51010612" w14:textId="1DD721F6"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1.42</w:t>
            </w:r>
          </w:p>
        </w:tc>
        <w:tc>
          <w:tcPr>
            <w:tcW w:w="1491" w:type="dxa"/>
            <w:tcBorders>
              <w:top w:val="single" w:sz="18" w:space="0" w:color="auto"/>
            </w:tcBorders>
            <w:vAlign w:val="center"/>
          </w:tcPr>
          <w:p w14:paraId="2F52B9EE" w14:textId="37CEA966" w:rsidR="004D6B79" w:rsidRPr="004D6B79" w:rsidRDefault="004D6B79" w:rsidP="004D6B79">
            <w:pPr>
              <w:rPr>
                <w:rFonts w:ascii="Times New Roman" w:eastAsia="Times New Roman" w:hAnsi="Times New Roman" w:cs="Times New Roman"/>
                <w:kern w:val="0"/>
                <w:lang w:val="it-IT" w:eastAsia="en-GB"/>
                <w14:ligatures w14:val="none"/>
              </w:rPr>
            </w:pPr>
            <w:r w:rsidRPr="004D6B79">
              <w:rPr>
                <w:rFonts w:ascii="Times New Roman" w:hAnsi="Times New Roman" w:cs="Times New Roman"/>
              </w:rPr>
              <w:t>2.10</w:t>
            </w:r>
          </w:p>
        </w:tc>
        <w:tc>
          <w:tcPr>
            <w:tcW w:w="1465" w:type="dxa"/>
            <w:tcBorders>
              <w:top w:val="single" w:sz="18" w:space="0" w:color="auto"/>
            </w:tcBorders>
            <w:vAlign w:val="center"/>
          </w:tcPr>
          <w:p w14:paraId="13B3ADB0" w14:textId="1DA6206A"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-0.26</w:t>
            </w:r>
          </w:p>
        </w:tc>
        <w:tc>
          <w:tcPr>
            <w:tcW w:w="1437" w:type="dxa"/>
            <w:tcBorders>
              <w:top w:val="single" w:sz="18" w:space="0" w:color="auto"/>
            </w:tcBorders>
            <w:vAlign w:val="center"/>
          </w:tcPr>
          <w:p w14:paraId="6F1B04B0" w14:textId="0473602A"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-1.82</w:t>
            </w:r>
          </w:p>
        </w:tc>
        <w:tc>
          <w:tcPr>
            <w:tcW w:w="1666" w:type="dxa"/>
            <w:tcBorders>
              <w:top w:val="single" w:sz="18" w:space="0" w:color="auto"/>
            </w:tcBorders>
            <w:vAlign w:val="center"/>
          </w:tcPr>
          <w:p w14:paraId="7A8FC646" w14:textId="0FB81E48"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Significant</w:t>
            </w:r>
          </w:p>
        </w:tc>
      </w:tr>
      <w:tr w:rsidR="004D6B79" w14:paraId="3879DB60" w14:textId="77777777" w:rsidTr="00D84A03">
        <w:tc>
          <w:tcPr>
            <w:tcW w:w="1473" w:type="dxa"/>
            <w:vAlign w:val="center"/>
          </w:tcPr>
          <w:p w14:paraId="0A5FEB30" w14:textId="18723E32"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conspiracy</w:t>
            </w:r>
          </w:p>
        </w:tc>
        <w:tc>
          <w:tcPr>
            <w:tcW w:w="1484" w:type="dxa"/>
            <w:vAlign w:val="center"/>
          </w:tcPr>
          <w:p w14:paraId="1CCE3E85" w14:textId="3FA3B8EF"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1.14</w:t>
            </w:r>
          </w:p>
        </w:tc>
        <w:tc>
          <w:tcPr>
            <w:tcW w:w="1491" w:type="dxa"/>
            <w:vAlign w:val="center"/>
          </w:tcPr>
          <w:p w14:paraId="2F4142FE" w14:textId="5561EF2F" w:rsidR="004D6B79" w:rsidRPr="004D6B79" w:rsidRDefault="004D6B79" w:rsidP="004D6B79">
            <w:pPr>
              <w:rPr>
                <w:rFonts w:ascii="Times New Roman" w:eastAsia="Times New Roman" w:hAnsi="Times New Roman" w:cs="Times New Roman"/>
                <w:kern w:val="0"/>
                <w:lang w:val="it-IT" w:eastAsia="en-GB"/>
                <w14:ligatures w14:val="none"/>
              </w:rPr>
            </w:pPr>
            <w:r w:rsidRPr="004D6B79">
              <w:rPr>
                <w:rFonts w:ascii="Times New Roman" w:hAnsi="Times New Roman" w:cs="Times New Roman"/>
              </w:rPr>
              <w:t>-0.60</w:t>
            </w:r>
          </w:p>
        </w:tc>
        <w:tc>
          <w:tcPr>
            <w:tcW w:w="1465" w:type="dxa"/>
            <w:vAlign w:val="center"/>
          </w:tcPr>
          <w:p w14:paraId="75B3D978" w14:textId="108A7BCD"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1.69</w:t>
            </w:r>
          </w:p>
        </w:tc>
        <w:tc>
          <w:tcPr>
            <w:tcW w:w="1437" w:type="dxa"/>
            <w:vAlign w:val="center"/>
          </w:tcPr>
          <w:p w14:paraId="0FAAD093" w14:textId="697CB84B"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1.10</w:t>
            </w:r>
          </w:p>
        </w:tc>
        <w:tc>
          <w:tcPr>
            <w:tcW w:w="1666" w:type="dxa"/>
            <w:vAlign w:val="center"/>
          </w:tcPr>
          <w:p w14:paraId="2710542C" w14:textId="38578A20"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Significant</w:t>
            </w:r>
          </w:p>
        </w:tc>
      </w:tr>
      <w:tr w:rsidR="004D6B79" w14:paraId="52B002DC" w14:textId="77777777" w:rsidTr="00D84A03">
        <w:tc>
          <w:tcPr>
            <w:tcW w:w="1473" w:type="dxa"/>
            <w:vAlign w:val="center"/>
          </w:tcPr>
          <w:p w14:paraId="35E1BEFA" w14:textId="62807374" w:rsidR="004D6B79" w:rsidRPr="004D6B79" w:rsidRDefault="004D6B79" w:rsidP="004D6B79">
            <w:pPr>
              <w:rPr>
                <w:rFonts w:ascii="Times New Roman" w:eastAsia="Times New Roman" w:hAnsi="Times New Roman" w:cs="Times New Roman"/>
                <w:kern w:val="0"/>
                <w:lang w:eastAsia="en-GB"/>
                <w14:ligatures w14:val="none"/>
              </w:rPr>
            </w:pPr>
            <w:proofErr w:type="spellStart"/>
            <w:r w:rsidRPr="004D6B79">
              <w:rPr>
                <w:rFonts w:ascii="Times New Roman" w:hAnsi="Times New Roman" w:cs="Times New Roman"/>
              </w:rPr>
              <w:t>vac_bad</w:t>
            </w:r>
            <w:proofErr w:type="spellEnd"/>
          </w:p>
        </w:tc>
        <w:tc>
          <w:tcPr>
            <w:tcW w:w="1484" w:type="dxa"/>
            <w:vAlign w:val="center"/>
          </w:tcPr>
          <w:p w14:paraId="30685324" w14:textId="6C49567D"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0.12</w:t>
            </w:r>
          </w:p>
        </w:tc>
        <w:tc>
          <w:tcPr>
            <w:tcW w:w="1491" w:type="dxa"/>
            <w:vAlign w:val="center"/>
          </w:tcPr>
          <w:p w14:paraId="2D4A4925" w14:textId="7DF8DF5E" w:rsidR="004D6B79" w:rsidRPr="004D6B79" w:rsidRDefault="004D6B79" w:rsidP="004D6B79">
            <w:pPr>
              <w:rPr>
                <w:rFonts w:ascii="Times New Roman" w:eastAsia="Times New Roman" w:hAnsi="Times New Roman" w:cs="Times New Roman"/>
                <w:kern w:val="0"/>
                <w:lang w:val="it-IT" w:eastAsia="en-GB"/>
                <w14:ligatures w14:val="none"/>
              </w:rPr>
            </w:pPr>
            <w:r w:rsidRPr="004D6B79">
              <w:rPr>
                <w:rFonts w:ascii="Times New Roman" w:hAnsi="Times New Roman" w:cs="Times New Roman"/>
              </w:rPr>
              <w:t>0.13</w:t>
            </w:r>
          </w:p>
        </w:tc>
        <w:tc>
          <w:tcPr>
            <w:tcW w:w="1465" w:type="dxa"/>
            <w:vAlign w:val="center"/>
          </w:tcPr>
          <w:p w14:paraId="15E4EBB5" w14:textId="7DFA9221"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0.81</w:t>
            </w:r>
          </w:p>
        </w:tc>
        <w:tc>
          <w:tcPr>
            <w:tcW w:w="1437" w:type="dxa"/>
            <w:vAlign w:val="center"/>
          </w:tcPr>
          <w:p w14:paraId="0A333B60" w14:textId="6D1D7760"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-0.23</w:t>
            </w:r>
          </w:p>
        </w:tc>
        <w:tc>
          <w:tcPr>
            <w:tcW w:w="1666" w:type="dxa"/>
            <w:vAlign w:val="center"/>
          </w:tcPr>
          <w:p w14:paraId="6A798353" w14:textId="372E7F91"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Significant</w:t>
            </w:r>
          </w:p>
        </w:tc>
      </w:tr>
      <w:tr w:rsidR="004D6B79" w14:paraId="1D79557D" w14:textId="77777777" w:rsidTr="00D84A03">
        <w:tc>
          <w:tcPr>
            <w:tcW w:w="1473" w:type="dxa"/>
            <w:tcBorders>
              <w:bottom w:val="single" w:sz="4" w:space="0" w:color="auto"/>
            </w:tcBorders>
            <w:vAlign w:val="center"/>
          </w:tcPr>
          <w:p w14:paraId="456A877D" w14:textId="00C7B64F" w:rsidR="004D6B79" w:rsidRPr="004D6B79" w:rsidRDefault="004D6B79" w:rsidP="004D6B79">
            <w:pPr>
              <w:rPr>
                <w:rFonts w:ascii="Times New Roman" w:eastAsia="Times New Roman" w:hAnsi="Times New Roman" w:cs="Times New Roman"/>
                <w:kern w:val="0"/>
                <w:lang w:eastAsia="en-GB"/>
                <w14:ligatures w14:val="none"/>
              </w:rPr>
            </w:pPr>
            <w:proofErr w:type="spellStart"/>
            <w:r w:rsidRPr="004D6B79">
              <w:rPr>
                <w:rFonts w:ascii="Times New Roman" w:hAnsi="Times New Roman" w:cs="Times New Roman"/>
              </w:rPr>
              <w:t>distrust_sci</w:t>
            </w:r>
            <w:proofErr w:type="spellEnd"/>
          </w:p>
        </w:tc>
        <w:tc>
          <w:tcPr>
            <w:tcW w:w="1484" w:type="dxa"/>
            <w:tcBorders>
              <w:bottom w:val="single" w:sz="4" w:space="0" w:color="auto"/>
            </w:tcBorders>
            <w:vAlign w:val="center"/>
          </w:tcPr>
          <w:p w14:paraId="22DCB0E3" w14:textId="71DBDE8A"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0.11</w:t>
            </w:r>
          </w:p>
        </w:tc>
        <w:tc>
          <w:tcPr>
            <w:tcW w:w="1491" w:type="dxa"/>
            <w:tcBorders>
              <w:bottom w:val="single" w:sz="4" w:space="0" w:color="auto"/>
            </w:tcBorders>
            <w:vAlign w:val="center"/>
          </w:tcPr>
          <w:p w14:paraId="077AAC37" w14:textId="516AA09C"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-0.23</w:t>
            </w:r>
          </w:p>
        </w:tc>
        <w:tc>
          <w:tcPr>
            <w:tcW w:w="1465" w:type="dxa"/>
            <w:tcBorders>
              <w:bottom w:val="single" w:sz="4" w:space="0" w:color="auto"/>
            </w:tcBorders>
            <w:vAlign w:val="center"/>
          </w:tcPr>
          <w:p w14:paraId="082D72DB" w14:textId="5D9A7B4D"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-0.72</w:t>
            </w:r>
          </w:p>
        </w:tc>
        <w:tc>
          <w:tcPr>
            <w:tcW w:w="1437" w:type="dxa"/>
            <w:tcBorders>
              <w:bottom w:val="single" w:sz="4" w:space="0" w:color="auto"/>
            </w:tcBorders>
            <w:vAlign w:val="center"/>
          </w:tcPr>
          <w:p w14:paraId="529BE9DD" w14:textId="65F28EC6"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-0.23</w:t>
            </w:r>
          </w:p>
        </w:tc>
        <w:tc>
          <w:tcPr>
            <w:tcW w:w="1666" w:type="dxa"/>
            <w:tcBorders>
              <w:bottom w:val="single" w:sz="4" w:space="0" w:color="auto"/>
            </w:tcBorders>
            <w:vAlign w:val="center"/>
          </w:tcPr>
          <w:p w14:paraId="4267A6DD" w14:textId="5B851083"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Significant</w:t>
            </w:r>
          </w:p>
        </w:tc>
      </w:tr>
      <w:tr w:rsidR="004D6B79" w14:paraId="7D14476A" w14:textId="77777777" w:rsidTr="00D84A03">
        <w:tc>
          <w:tcPr>
            <w:tcW w:w="1473" w:type="dxa"/>
            <w:tcBorders>
              <w:bottom w:val="single" w:sz="4" w:space="0" w:color="auto"/>
            </w:tcBorders>
            <w:vAlign w:val="center"/>
          </w:tcPr>
          <w:p w14:paraId="52D150C9" w14:textId="501F5083" w:rsidR="004D6B79" w:rsidRPr="00EF3895" w:rsidRDefault="004D6B79" w:rsidP="004D6B79">
            <w:pPr>
              <w:rPr>
                <w:rFonts w:ascii="Times New Roman" w:eastAsia="Times New Roman" w:hAnsi="Times New Roman" w:cs="Times New Roman"/>
                <w:kern w:val="0"/>
                <w:highlight w:val="green"/>
                <w:lang w:eastAsia="en-GB"/>
                <w14:ligatures w14:val="none"/>
              </w:rPr>
            </w:pPr>
            <w:proofErr w:type="spellStart"/>
            <w:r w:rsidRPr="00EF3895">
              <w:rPr>
                <w:rFonts w:ascii="Times New Roman" w:hAnsi="Times New Roman" w:cs="Times New Roman"/>
                <w:highlight w:val="green"/>
              </w:rPr>
              <w:t>low_educ</w:t>
            </w:r>
            <w:proofErr w:type="spellEnd"/>
          </w:p>
        </w:tc>
        <w:tc>
          <w:tcPr>
            <w:tcW w:w="1484" w:type="dxa"/>
            <w:tcBorders>
              <w:bottom w:val="single" w:sz="4" w:space="0" w:color="auto"/>
            </w:tcBorders>
            <w:vAlign w:val="center"/>
          </w:tcPr>
          <w:p w14:paraId="43150796" w14:textId="00083EAB" w:rsidR="004D6B79" w:rsidRPr="00EF3895" w:rsidRDefault="004D6B79" w:rsidP="004D6B79">
            <w:pPr>
              <w:rPr>
                <w:rFonts w:ascii="Times New Roman" w:eastAsia="Times New Roman" w:hAnsi="Times New Roman" w:cs="Times New Roman"/>
                <w:kern w:val="0"/>
                <w:highlight w:val="green"/>
                <w:lang w:eastAsia="en-GB"/>
                <w14:ligatures w14:val="none"/>
              </w:rPr>
            </w:pPr>
            <w:r w:rsidRPr="00EF3895">
              <w:rPr>
                <w:rFonts w:ascii="Times New Roman" w:hAnsi="Times New Roman" w:cs="Times New Roman"/>
                <w:highlight w:val="green"/>
              </w:rPr>
              <w:t>-0.81</w:t>
            </w:r>
          </w:p>
        </w:tc>
        <w:tc>
          <w:tcPr>
            <w:tcW w:w="1491" w:type="dxa"/>
            <w:tcBorders>
              <w:bottom w:val="single" w:sz="4" w:space="0" w:color="auto"/>
            </w:tcBorders>
            <w:vAlign w:val="center"/>
          </w:tcPr>
          <w:p w14:paraId="18D0D3CC" w14:textId="08D9BAA7" w:rsidR="004D6B79" w:rsidRPr="00EF3895" w:rsidRDefault="004D6B79" w:rsidP="004D6B79">
            <w:pPr>
              <w:rPr>
                <w:rFonts w:ascii="Times New Roman" w:eastAsia="Times New Roman" w:hAnsi="Times New Roman" w:cs="Times New Roman"/>
                <w:kern w:val="0"/>
                <w:highlight w:val="green"/>
                <w:lang w:val="it-IT" w:eastAsia="en-GB"/>
                <w14:ligatures w14:val="none"/>
              </w:rPr>
            </w:pPr>
            <w:r w:rsidRPr="00EF3895">
              <w:rPr>
                <w:rFonts w:ascii="Times New Roman" w:hAnsi="Times New Roman" w:cs="Times New Roman"/>
                <w:highlight w:val="green"/>
              </w:rPr>
              <w:t>-0.77</w:t>
            </w:r>
          </w:p>
        </w:tc>
        <w:tc>
          <w:tcPr>
            <w:tcW w:w="1465" w:type="dxa"/>
            <w:tcBorders>
              <w:bottom w:val="single" w:sz="4" w:space="0" w:color="auto"/>
            </w:tcBorders>
            <w:vAlign w:val="center"/>
          </w:tcPr>
          <w:p w14:paraId="1E59E578" w14:textId="09153434" w:rsidR="004D6B79" w:rsidRPr="00EF3895" w:rsidRDefault="004D6B79" w:rsidP="004D6B79">
            <w:pPr>
              <w:rPr>
                <w:rFonts w:ascii="Times New Roman" w:eastAsia="Times New Roman" w:hAnsi="Times New Roman" w:cs="Times New Roman"/>
                <w:kern w:val="0"/>
                <w:highlight w:val="green"/>
                <w:lang w:eastAsia="en-GB"/>
                <w14:ligatures w14:val="none"/>
              </w:rPr>
            </w:pPr>
            <w:r w:rsidRPr="00EF3895">
              <w:rPr>
                <w:rFonts w:ascii="Times New Roman" w:hAnsi="Times New Roman" w:cs="Times New Roman"/>
                <w:highlight w:val="green"/>
              </w:rPr>
              <w:t>-1.25</w:t>
            </w:r>
          </w:p>
        </w:tc>
        <w:tc>
          <w:tcPr>
            <w:tcW w:w="1437" w:type="dxa"/>
            <w:tcBorders>
              <w:bottom w:val="single" w:sz="4" w:space="0" w:color="auto"/>
            </w:tcBorders>
            <w:vAlign w:val="center"/>
          </w:tcPr>
          <w:p w14:paraId="79C4F472" w14:textId="10C08808" w:rsidR="004D6B79" w:rsidRPr="00EF3895" w:rsidRDefault="004D6B79" w:rsidP="004D6B79">
            <w:pPr>
              <w:rPr>
                <w:rFonts w:ascii="Times New Roman" w:eastAsia="Times New Roman" w:hAnsi="Times New Roman" w:cs="Times New Roman"/>
                <w:kern w:val="0"/>
                <w:highlight w:val="green"/>
                <w:lang w:eastAsia="en-GB"/>
                <w14:ligatures w14:val="none"/>
              </w:rPr>
            </w:pPr>
            <w:r w:rsidRPr="00EF3895">
              <w:rPr>
                <w:rFonts w:ascii="Times New Roman" w:hAnsi="Times New Roman" w:cs="Times New Roman"/>
                <w:highlight w:val="green"/>
              </w:rPr>
              <w:t>-0.23</w:t>
            </w:r>
          </w:p>
        </w:tc>
        <w:tc>
          <w:tcPr>
            <w:tcW w:w="1666" w:type="dxa"/>
            <w:tcBorders>
              <w:bottom w:val="single" w:sz="4" w:space="0" w:color="auto"/>
            </w:tcBorders>
            <w:vAlign w:val="center"/>
          </w:tcPr>
          <w:p w14:paraId="13E2C10A" w14:textId="43B38DB4" w:rsidR="004D6B79" w:rsidRPr="00EF3895" w:rsidRDefault="004D6B79" w:rsidP="004D6B79">
            <w:pPr>
              <w:rPr>
                <w:rFonts w:ascii="Times New Roman" w:eastAsia="Times New Roman" w:hAnsi="Times New Roman" w:cs="Times New Roman"/>
                <w:kern w:val="0"/>
                <w:highlight w:val="green"/>
                <w:lang w:eastAsia="en-GB"/>
                <w14:ligatures w14:val="none"/>
              </w:rPr>
            </w:pPr>
            <w:r w:rsidRPr="00EF3895">
              <w:rPr>
                <w:rFonts w:ascii="Times New Roman" w:hAnsi="Times New Roman" w:cs="Times New Roman"/>
                <w:highlight w:val="green"/>
              </w:rPr>
              <w:t>Significant</w:t>
            </w:r>
          </w:p>
        </w:tc>
      </w:tr>
      <w:tr w:rsidR="004D6B79" w14:paraId="674ED832" w14:textId="77777777" w:rsidTr="00D84A03">
        <w:tc>
          <w:tcPr>
            <w:tcW w:w="1473" w:type="dxa"/>
            <w:tcBorders>
              <w:top w:val="single" w:sz="4" w:space="0" w:color="auto"/>
              <w:bottom w:val="single" w:sz="4" w:space="0" w:color="auto"/>
            </w:tcBorders>
            <w:vAlign w:val="center"/>
          </w:tcPr>
          <w:p w14:paraId="0E04A2D9" w14:textId="4C2B8285" w:rsidR="004D6B79" w:rsidRPr="004D6B79" w:rsidRDefault="004D6B79" w:rsidP="004D6B79">
            <w:pPr>
              <w:rPr>
                <w:rFonts w:ascii="Times New Roman" w:eastAsia="Times New Roman" w:hAnsi="Times New Roman" w:cs="Times New Roman"/>
                <w:kern w:val="0"/>
                <w:lang w:eastAsia="en-GB"/>
                <w14:ligatures w14:val="none"/>
              </w:rPr>
            </w:pPr>
            <w:proofErr w:type="spellStart"/>
            <w:r w:rsidRPr="004D6B79">
              <w:rPr>
                <w:rFonts w:ascii="Times New Roman" w:hAnsi="Times New Roman" w:cs="Times New Roman"/>
              </w:rPr>
              <w:t>low_comp</w:t>
            </w:r>
            <w:proofErr w:type="spellEnd"/>
          </w:p>
        </w:tc>
        <w:tc>
          <w:tcPr>
            <w:tcW w:w="1484" w:type="dxa"/>
            <w:tcBorders>
              <w:top w:val="single" w:sz="4" w:space="0" w:color="auto"/>
              <w:bottom w:val="single" w:sz="4" w:space="0" w:color="auto"/>
            </w:tcBorders>
            <w:vAlign w:val="center"/>
          </w:tcPr>
          <w:p w14:paraId="62E823B0" w14:textId="3DE2D4CF"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-0.92</w:t>
            </w:r>
          </w:p>
        </w:tc>
        <w:tc>
          <w:tcPr>
            <w:tcW w:w="1491" w:type="dxa"/>
            <w:tcBorders>
              <w:top w:val="single" w:sz="4" w:space="0" w:color="auto"/>
              <w:bottom w:val="single" w:sz="4" w:space="0" w:color="auto"/>
            </w:tcBorders>
            <w:vAlign w:val="center"/>
          </w:tcPr>
          <w:p w14:paraId="7EAE145D" w14:textId="3589D5C1" w:rsidR="004D6B79" w:rsidRPr="004D6B79" w:rsidRDefault="004D6B79" w:rsidP="004D6B79">
            <w:pPr>
              <w:rPr>
                <w:rFonts w:ascii="Times New Roman" w:eastAsia="Times New Roman" w:hAnsi="Times New Roman" w:cs="Times New Roman"/>
                <w:kern w:val="0"/>
                <w:lang w:val="it-IT" w:eastAsia="en-GB"/>
                <w14:ligatures w14:val="none"/>
              </w:rPr>
            </w:pPr>
            <w:r w:rsidRPr="004D6B79">
              <w:rPr>
                <w:rFonts w:ascii="Times New Roman" w:hAnsi="Times New Roman" w:cs="Times New Roman"/>
              </w:rPr>
              <w:t>0.12</w:t>
            </w:r>
          </w:p>
        </w:tc>
        <w:tc>
          <w:tcPr>
            <w:tcW w:w="1465" w:type="dxa"/>
            <w:tcBorders>
              <w:top w:val="single" w:sz="4" w:space="0" w:color="auto"/>
              <w:bottom w:val="single" w:sz="4" w:space="0" w:color="auto"/>
            </w:tcBorders>
            <w:vAlign w:val="center"/>
          </w:tcPr>
          <w:p w14:paraId="77503688" w14:textId="6400E5B5"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0.26</w:t>
            </w:r>
          </w:p>
        </w:tc>
        <w:tc>
          <w:tcPr>
            <w:tcW w:w="1437" w:type="dxa"/>
            <w:tcBorders>
              <w:top w:val="single" w:sz="4" w:space="0" w:color="auto"/>
              <w:bottom w:val="single" w:sz="4" w:space="0" w:color="auto"/>
            </w:tcBorders>
            <w:vAlign w:val="center"/>
          </w:tcPr>
          <w:p w14:paraId="5B48FE42" w14:textId="716C4EFD"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0.30</w:t>
            </w:r>
          </w:p>
        </w:tc>
        <w:tc>
          <w:tcPr>
            <w:tcW w:w="1666" w:type="dxa"/>
            <w:tcBorders>
              <w:top w:val="single" w:sz="4" w:space="0" w:color="auto"/>
              <w:bottom w:val="single" w:sz="4" w:space="0" w:color="auto"/>
            </w:tcBorders>
            <w:vAlign w:val="center"/>
          </w:tcPr>
          <w:p w14:paraId="1A4F17C0" w14:textId="4186A34C" w:rsidR="004D6B79" w:rsidRPr="004D6B79" w:rsidRDefault="004D6B79" w:rsidP="004D6B79">
            <w:pPr>
              <w:rPr>
                <w:rFonts w:ascii="Times New Roman" w:eastAsia="Times New Roman" w:hAnsi="Times New Roman" w:cs="Times New Roman"/>
                <w:kern w:val="0"/>
                <w:lang w:eastAsia="en-GB"/>
                <w14:ligatures w14:val="none"/>
              </w:rPr>
            </w:pPr>
            <w:r w:rsidRPr="004D6B79">
              <w:rPr>
                <w:rFonts w:ascii="Times New Roman" w:hAnsi="Times New Roman" w:cs="Times New Roman"/>
              </w:rPr>
              <w:t>Significant</w:t>
            </w:r>
          </w:p>
        </w:tc>
      </w:tr>
      <w:tr w:rsidR="004D6B79" w14:paraId="00D33272" w14:textId="77777777" w:rsidTr="00D84A03">
        <w:tc>
          <w:tcPr>
            <w:tcW w:w="1473" w:type="dxa"/>
            <w:tcBorders>
              <w:top w:val="single" w:sz="4" w:space="0" w:color="auto"/>
              <w:bottom w:val="single" w:sz="18" w:space="0" w:color="auto"/>
            </w:tcBorders>
            <w:vAlign w:val="center"/>
          </w:tcPr>
          <w:p w14:paraId="32267B4F" w14:textId="04267903" w:rsidR="004D6B79" w:rsidRPr="004D6B79" w:rsidRDefault="004D6B79" w:rsidP="004D6B79">
            <w:pPr>
              <w:rPr>
                <w:rFonts w:ascii="Times New Roman" w:hAnsi="Times New Roman" w:cs="Times New Roman"/>
              </w:rPr>
            </w:pPr>
            <w:proofErr w:type="spellStart"/>
            <w:r w:rsidRPr="004D6B79">
              <w:rPr>
                <w:rFonts w:ascii="Times New Roman" w:hAnsi="Times New Roman" w:cs="Times New Roman"/>
              </w:rPr>
              <w:t>nat</w:t>
            </w:r>
            <w:proofErr w:type="spellEnd"/>
          </w:p>
        </w:tc>
        <w:tc>
          <w:tcPr>
            <w:tcW w:w="1484" w:type="dxa"/>
            <w:tcBorders>
              <w:top w:val="single" w:sz="4" w:space="0" w:color="auto"/>
              <w:bottom w:val="single" w:sz="18" w:space="0" w:color="auto"/>
            </w:tcBorders>
            <w:vAlign w:val="center"/>
          </w:tcPr>
          <w:p w14:paraId="09555A13" w14:textId="5148902B" w:rsidR="004D6B79" w:rsidRPr="004D6B79" w:rsidRDefault="004D6B79" w:rsidP="004D6B79">
            <w:pPr>
              <w:rPr>
                <w:rFonts w:ascii="Times New Roman" w:hAnsi="Times New Roman" w:cs="Times New Roman"/>
              </w:rPr>
            </w:pPr>
            <w:r w:rsidRPr="004D6B79">
              <w:rPr>
                <w:rFonts w:ascii="Times New Roman" w:hAnsi="Times New Roman" w:cs="Times New Roman"/>
              </w:rPr>
              <w:t>-1.06</w:t>
            </w:r>
          </w:p>
        </w:tc>
        <w:tc>
          <w:tcPr>
            <w:tcW w:w="1491" w:type="dxa"/>
            <w:tcBorders>
              <w:top w:val="single" w:sz="4" w:space="0" w:color="auto"/>
              <w:bottom w:val="single" w:sz="18" w:space="0" w:color="auto"/>
            </w:tcBorders>
            <w:vAlign w:val="center"/>
          </w:tcPr>
          <w:p w14:paraId="2A6D3AA2" w14:textId="242C9CCA" w:rsidR="004D6B79" w:rsidRPr="004D6B79" w:rsidRDefault="004D6B79" w:rsidP="004D6B79">
            <w:pPr>
              <w:rPr>
                <w:rFonts w:ascii="Times New Roman" w:hAnsi="Times New Roman" w:cs="Times New Roman"/>
              </w:rPr>
            </w:pPr>
            <w:r w:rsidRPr="004D6B79">
              <w:rPr>
                <w:rFonts w:ascii="Times New Roman" w:hAnsi="Times New Roman" w:cs="Times New Roman"/>
              </w:rPr>
              <w:t>-0.75</w:t>
            </w:r>
          </w:p>
        </w:tc>
        <w:tc>
          <w:tcPr>
            <w:tcW w:w="1465" w:type="dxa"/>
            <w:tcBorders>
              <w:top w:val="single" w:sz="4" w:space="0" w:color="auto"/>
              <w:bottom w:val="single" w:sz="18" w:space="0" w:color="auto"/>
            </w:tcBorders>
            <w:vAlign w:val="center"/>
          </w:tcPr>
          <w:p w14:paraId="3B6F2761" w14:textId="172AE24F" w:rsidR="004D6B79" w:rsidRPr="004D6B79" w:rsidRDefault="004D6B79" w:rsidP="004D6B79">
            <w:pPr>
              <w:rPr>
                <w:rFonts w:ascii="Times New Roman" w:hAnsi="Times New Roman" w:cs="Times New Roman"/>
              </w:rPr>
            </w:pPr>
            <w:r w:rsidRPr="004D6B79">
              <w:rPr>
                <w:rFonts w:ascii="Times New Roman" w:hAnsi="Times New Roman" w:cs="Times New Roman"/>
              </w:rPr>
              <w:t>-0.53</w:t>
            </w:r>
          </w:p>
        </w:tc>
        <w:tc>
          <w:tcPr>
            <w:tcW w:w="1437" w:type="dxa"/>
            <w:tcBorders>
              <w:top w:val="single" w:sz="4" w:space="0" w:color="auto"/>
              <w:bottom w:val="single" w:sz="18" w:space="0" w:color="auto"/>
            </w:tcBorders>
            <w:vAlign w:val="center"/>
          </w:tcPr>
          <w:p w14:paraId="32467581" w14:textId="465455C3" w:rsidR="004D6B79" w:rsidRPr="004D6B79" w:rsidRDefault="004D6B79" w:rsidP="004D6B79">
            <w:pPr>
              <w:rPr>
                <w:rFonts w:ascii="Times New Roman" w:hAnsi="Times New Roman" w:cs="Times New Roman"/>
              </w:rPr>
            </w:pPr>
            <w:r w:rsidRPr="004D6B79">
              <w:rPr>
                <w:rFonts w:ascii="Times New Roman" w:hAnsi="Times New Roman" w:cs="Times New Roman"/>
              </w:rPr>
              <w:t>1.</w:t>
            </w:r>
            <w:r w:rsidR="00B02861">
              <w:rPr>
                <w:rFonts w:ascii="Times New Roman" w:hAnsi="Times New Roman" w:cs="Times New Roman"/>
              </w:rPr>
              <w:t>10</w:t>
            </w:r>
          </w:p>
        </w:tc>
        <w:tc>
          <w:tcPr>
            <w:tcW w:w="1666" w:type="dxa"/>
            <w:tcBorders>
              <w:top w:val="single" w:sz="4" w:space="0" w:color="auto"/>
              <w:bottom w:val="single" w:sz="18" w:space="0" w:color="auto"/>
            </w:tcBorders>
            <w:vAlign w:val="center"/>
          </w:tcPr>
          <w:p w14:paraId="5416915B" w14:textId="13D249F0" w:rsidR="004D6B79" w:rsidRPr="004D6B79" w:rsidRDefault="004D6B79" w:rsidP="004D6B79">
            <w:pPr>
              <w:rPr>
                <w:rFonts w:ascii="Times New Roman" w:hAnsi="Times New Roman" w:cs="Times New Roman"/>
              </w:rPr>
            </w:pPr>
            <w:r w:rsidRPr="004D6B79">
              <w:rPr>
                <w:rFonts w:ascii="Times New Roman" w:hAnsi="Times New Roman" w:cs="Times New Roman"/>
              </w:rPr>
              <w:t>Significant</w:t>
            </w:r>
          </w:p>
        </w:tc>
      </w:tr>
    </w:tbl>
    <w:p w14:paraId="491B5139" w14:textId="77777777" w:rsidR="00B34011" w:rsidRDefault="00B34011" w:rsidP="00B34011">
      <w:pPr>
        <w:rPr>
          <w:lang w:val="en-US"/>
        </w:rPr>
      </w:pPr>
    </w:p>
    <w:p w14:paraId="5B76086C" w14:textId="565E45E6" w:rsidR="00B34011" w:rsidRPr="00B34011" w:rsidRDefault="004D6B79" w:rsidP="004D6B79">
      <w:pPr>
        <w:jc w:val="both"/>
        <w:rPr>
          <w:rFonts w:ascii="Times New Roman" w:eastAsia="Times New Roman" w:hAnsi="Times New Roman" w:cs="Times New Roman"/>
          <w:color w:val="000000"/>
          <w:kern w:val="0"/>
          <w:highlight w:val="green"/>
          <w:lang w:val="en-US" w:eastAsia="en-GB"/>
          <w14:ligatures w14:val="none"/>
        </w:rPr>
      </w:pPr>
      <w:r w:rsidRPr="004D6B79">
        <w:rPr>
          <w:rFonts w:ascii="Times New Roman" w:eastAsia="Times New Roman" w:hAnsi="Times New Roman" w:cs="Times New Roman"/>
          <w:color w:val="000000"/>
          <w:kern w:val="0"/>
          <w:highlight w:val="green"/>
          <w:lang w:val="en-US" w:eastAsia="en-GB"/>
          <w14:ligatures w14:val="none"/>
        </w:rPr>
        <w:t xml:space="preserve">All empirical predictors are associated with statistically significant regression coefficients, but analyzing these variables across the other metrics reveals </w:t>
      </w:r>
      <w:r w:rsidR="00B02861">
        <w:rPr>
          <w:rFonts w:ascii="Times New Roman" w:eastAsia="Times New Roman" w:hAnsi="Times New Roman" w:cs="Times New Roman"/>
          <w:color w:val="000000"/>
          <w:kern w:val="0"/>
          <w:highlight w:val="green"/>
          <w:lang w:val="en-US" w:eastAsia="en-GB"/>
          <w14:ligatures w14:val="none"/>
        </w:rPr>
        <w:t>heterogeneities</w:t>
      </w:r>
      <w:r w:rsidRPr="004D6B79">
        <w:rPr>
          <w:rFonts w:ascii="Times New Roman" w:eastAsia="Times New Roman" w:hAnsi="Times New Roman" w:cs="Times New Roman"/>
          <w:color w:val="000000"/>
          <w:kern w:val="0"/>
          <w:highlight w:val="green"/>
          <w:lang w:val="en-US" w:eastAsia="en-GB"/>
          <w14:ligatures w14:val="none"/>
        </w:rPr>
        <w:t>. The variable measuring opposition to mandatory vaccination (</w:t>
      </w:r>
      <w:proofErr w:type="spellStart"/>
      <w:r w:rsidRPr="004D6B79">
        <w:rPr>
          <w:rFonts w:ascii="Times New Roman" w:eastAsia="Times New Roman" w:hAnsi="Times New Roman" w:cs="Times New Roman"/>
          <w:i/>
          <w:iCs/>
          <w:color w:val="000000"/>
          <w:kern w:val="0"/>
          <w:highlight w:val="green"/>
          <w:lang w:val="en-US" w:eastAsia="en-GB"/>
          <w14:ligatures w14:val="none"/>
        </w:rPr>
        <w:t>vac_free</w:t>
      </w:r>
      <w:proofErr w:type="spellEnd"/>
      <w:r w:rsidRPr="004D6B79">
        <w:rPr>
          <w:rFonts w:ascii="Times New Roman" w:eastAsia="Times New Roman" w:hAnsi="Times New Roman" w:cs="Times New Roman"/>
          <w:color w:val="000000"/>
          <w:kern w:val="0"/>
          <w:highlight w:val="green"/>
          <w:lang w:val="en-US" w:eastAsia="en-GB"/>
          <w14:ligatures w14:val="none"/>
        </w:rPr>
        <w:t xml:space="preserve">) demonstrates the highest relative regression coefficient (Z = 1.42) and the strongest direct conditional edge with hesitancy (Z = 2.10). Despite this massive dyadic association, it underperforms across centrality metrics, holding the lowest relative Degree (Z = -1.82) in the group, implying it plays a marginal role in the broader complex system by interacting with few variables and with feeble overall intensity. Conversely, endorsing conspiracy theories is highly predictive of vaccine hesitancy in standard regression models (Z = 1.14) and remains highly central to the overall system, demonstrating the highest Strength (Z = 1.69) and Degree (Z = 1.10). Notably, its direct conditional edge weight to hesitancy yields a negative Z-score </w:t>
      </w:r>
      <w:r w:rsidR="00B02861">
        <w:rPr>
          <w:rFonts w:ascii="Times New Roman" w:eastAsia="Times New Roman" w:hAnsi="Times New Roman" w:cs="Times New Roman"/>
          <w:color w:val="000000"/>
          <w:kern w:val="0"/>
          <w:highlight w:val="green"/>
          <w:lang w:val="en-US" w:eastAsia="en-GB"/>
          <w14:ligatures w14:val="none"/>
        </w:rPr>
        <w:t>(</w:t>
      </w:r>
      <w:r w:rsidRPr="004D6B79">
        <w:rPr>
          <w:rFonts w:ascii="Times New Roman" w:eastAsia="Times New Roman" w:hAnsi="Times New Roman" w:cs="Times New Roman"/>
          <w:color w:val="000000"/>
          <w:kern w:val="0"/>
          <w:highlight w:val="green"/>
          <w:lang w:val="en-US" w:eastAsia="en-GB"/>
          <w14:ligatures w14:val="none"/>
        </w:rPr>
        <w:t>-0.60</w:t>
      </w:r>
      <w:r w:rsidR="00B02861">
        <w:rPr>
          <w:rFonts w:ascii="Times New Roman" w:eastAsia="Times New Roman" w:hAnsi="Times New Roman" w:cs="Times New Roman"/>
          <w:color w:val="000000"/>
          <w:kern w:val="0"/>
          <w:highlight w:val="green"/>
          <w:lang w:val="en-US" w:eastAsia="en-GB"/>
          <w14:ligatures w14:val="none"/>
        </w:rPr>
        <w:t>),</w:t>
      </w:r>
      <w:r w:rsidRPr="004D6B79">
        <w:rPr>
          <w:rFonts w:ascii="Times New Roman" w:eastAsia="Times New Roman" w:hAnsi="Times New Roman" w:cs="Times New Roman"/>
          <w:color w:val="000000"/>
          <w:kern w:val="0"/>
          <w:highlight w:val="green"/>
          <w:lang w:val="en-US" w:eastAsia="en-GB"/>
          <w14:ligatures w14:val="none"/>
        </w:rPr>
        <w:t xml:space="preserve"> </w:t>
      </w:r>
      <w:r w:rsidR="00B02861">
        <w:rPr>
          <w:rFonts w:ascii="Times New Roman" w:eastAsia="Times New Roman" w:hAnsi="Times New Roman" w:cs="Times New Roman"/>
          <w:color w:val="000000"/>
          <w:kern w:val="0"/>
          <w:highlight w:val="green"/>
          <w:lang w:val="en-US" w:eastAsia="en-GB"/>
          <w14:ligatures w14:val="none"/>
        </w:rPr>
        <w:t xml:space="preserve">meaning </w:t>
      </w:r>
      <w:r w:rsidRPr="004D6B79">
        <w:rPr>
          <w:rFonts w:ascii="Times New Roman" w:eastAsia="Times New Roman" w:hAnsi="Times New Roman" w:cs="Times New Roman"/>
          <w:color w:val="000000"/>
          <w:kern w:val="0"/>
          <w:highlight w:val="green"/>
          <w:lang w:val="en-US" w:eastAsia="en-GB"/>
          <w14:ligatures w14:val="none"/>
        </w:rPr>
        <w:t>that its direct, unmediated tie to hesitancy is weaker than the average of the other empirical predictors</w:t>
      </w:r>
      <w:r w:rsidR="00B02861">
        <w:rPr>
          <w:rFonts w:ascii="Times New Roman" w:eastAsia="Times New Roman" w:hAnsi="Times New Roman" w:cs="Times New Roman"/>
          <w:color w:val="000000"/>
          <w:kern w:val="0"/>
          <w:highlight w:val="green"/>
          <w:lang w:val="en-US" w:eastAsia="en-GB"/>
          <w14:ligatures w14:val="none"/>
        </w:rPr>
        <w:t>.</w:t>
      </w:r>
      <w:r w:rsidRPr="004D6B79">
        <w:rPr>
          <w:rFonts w:ascii="Times New Roman" w:eastAsia="Times New Roman" w:hAnsi="Times New Roman" w:cs="Times New Roman"/>
          <w:color w:val="000000"/>
          <w:kern w:val="0"/>
          <w:highlight w:val="green"/>
          <w:lang w:val="en-US" w:eastAsia="en-GB"/>
          <w14:ligatures w14:val="none"/>
        </w:rPr>
        <w:t xml:space="preserve"> </w:t>
      </w:r>
      <w:r>
        <w:rPr>
          <w:rFonts w:ascii="Times New Roman" w:eastAsia="Times New Roman" w:hAnsi="Times New Roman" w:cs="Times New Roman"/>
          <w:color w:val="000000"/>
          <w:kern w:val="0"/>
          <w:highlight w:val="green"/>
          <w:lang w:val="en-US" w:eastAsia="en-GB"/>
          <w14:ligatures w14:val="none"/>
        </w:rPr>
        <w:t>Therefore, i</w:t>
      </w:r>
      <w:r w:rsidRPr="004D6B79">
        <w:rPr>
          <w:rFonts w:ascii="Times New Roman" w:eastAsia="Times New Roman" w:hAnsi="Times New Roman" w:cs="Times New Roman"/>
          <w:color w:val="000000"/>
          <w:kern w:val="0"/>
          <w:highlight w:val="green"/>
          <w:lang w:val="en-US" w:eastAsia="en-GB"/>
          <w14:ligatures w14:val="none"/>
        </w:rPr>
        <w:t>ts true importance lies in its unmatched structural centrality and ability to bridge the system at large.</w:t>
      </w:r>
      <w:r w:rsidR="00B02861">
        <w:rPr>
          <w:rFonts w:ascii="Times New Roman" w:eastAsia="Times New Roman" w:hAnsi="Times New Roman" w:cs="Times New Roman"/>
          <w:color w:val="000000"/>
          <w:kern w:val="0"/>
          <w:highlight w:val="green"/>
          <w:lang w:val="en-US" w:eastAsia="en-GB"/>
          <w14:ligatures w14:val="none"/>
        </w:rPr>
        <w:t xml:space="preserve"> </w:t>
      </w:r>
      <w:r w:rsidRPr="004D6B79">
        <w:rPr>
          <w:rFonts w:ascii="Times New Roman" w:eastAsia="Times New Roman" w:hAnsi="Times New Roman" w:cs="Times New Roman"/>
          <w:color w:val="000000"/>
          <w:kern w:val="0"/>
          <w:highlight w:val="green"/>
          <w:lang w:val="en-US" w:eastAsia="en-GB"/>
          <w14:ligatures w14:val="none"/>
        </w:rPr>
        <w:t>The node representing the belief that vaccines are bad for health (</w:t>
      </w:r>
      <w:proofErr w:type="spellStart"/>
      <w:r w:rsidRPr="004D6B79">
        <w:rPr>
          <w:rFonts w:ascii="Times New Roman" w:eastAsia="Times New Roman" w:hAnsi="Times New Roman" w:cs="Times New Roman"/>
          <w:i/>
          <w:iCs/>
          <w:color w:val="000000"/>
          <w:kern w:val="0"/>
          <w:highlight w:val="green"/>
          <w:lang w:val="en-US" w:eastAsia="en-GB"/>
          <w14:ligatures w14:val="none"/>
        </w:rPr>
        <w:t>vac_bad</w:t>
      </w:r>
      <w:proofErr w:type="spellEnd"/>
      <w:r w:rsidRPr="004D6B79">
        <w:rPr>
          <w:rFonts w:ascii="Times New Roman" w:eastAsia="Times New Roman" w:hAnsi="Times New Roman" w:cs="Times New Roman"/>
          <w:color w:val="000000"/>
          <w:kern w:val="0"/>
          <w:highlight w:val="green"/>
          <w:lang w:val="en-US" w:eastAsia="en-GB"/>
          <w14:ligatures w14:val="none"/>
        </w:rPr>
        <w:t>) features above-average scores for its standard coefficient (Z = 0.12), robust edge weight (Z = 0.13), and Strength (Z = 0.81). However, its variance is mostly explained by its proximal interaction with hesitancy and other variables strictly within its specific attitude cluster. Distrust of science (</w:t>
      </w:r>
      <w:proofErr w:type="spellStart"/>
      <w:r w:rsidRPr="00532757">
        <w:rPr>
          <w:rFonts w:ascii="Times New Roman" w:eastAsia="Times New Roman" w:hAnsi="Times New Roman" w:cs="Times New Roman"/>
          <w:i/>
          <w:iCs/>
          <w:color w:val="000000"/>
          <w:kern w:val="0"/>
          <w:highlight w:val="green"/>
          <w:lang w:val="en-US" w:eastAsia="en-GB"/>
          <w14:ligatures w14:val="none"/>
        </w:rPr>
        <w:t>distrust_sci</w:t>
      </w:r>
      <w:proofErr w:type="spellEnd"/>
      <w:r w:rsidRPr="004D6B79">
        <w:rPr>
          <w:rFonts w:ascii="Times New Roman" w:eastAsia="Times New Roman" w:hAnsi="Times New Roman" w:cs="Times New Roman"/>
          <w:color w:val="000000"/>
          <w:kern w:val="0"/>
          <w:highlight w:val="green"/>
          <w:lang w:val="en-US" w:eastAsia="en-GB"/>
          <w14:ligatures w14:val="none"/>
        </w:rPr>
        <w:t>) presents a similar predictive profile, functioning as an above-average traditional predictor (Z = 0.11) but displaying lower relative centrality within the overall network, as reflected by its negative Z-scores for edge weight and Strength. Looking at compliance with preventive behaviors (</w:t>
      </w:r>
      <w:proofErr w:type="spellStart"/>
      <w:r w:rsidRPr="00532757">
        <w:rPr>
          <w:rFonts w:ascii="Times New Roman" w:eastAsia="Times New Roman" w:hAnsi="Times New Roman" w:cs="Times New Roman"/>
          <w:i/>
          <w:iCs/>
          <w:color w:val="000000"/>
          <w:kern w:val="0"/>
          <w:highlight w:val="green"/>
          <w:lang w:val="en-US" w:eastAsia="en-GB"/>
          <w14:ligatures w14:val="none"/>
        </w:rPr>
        <w:t>low_comp</w:t>
      </w:r>
      <w:proofErr w:type="spellEnd"/>
      <w:r w:rsidRPr="004D6B79">
        <w:rPr>
          <w:rFonts w:ascii="Times New Roman" w:eastAsia="Times New Roman" w:hAnsi="Times New Roman" w:cs="Times New Roman"/>
          <w:color w:val="000000"/>
          <w:kern w:val="0"/>
          <w:highlight w:val="green"/>
          <w:lang w:val="en-US" w:eastAsia="en-GB"/>
          <w14:ligatures w14:val="none"/>
        </w:rPr>
        <w:t>), this variable has one of the weakest relative regression coefficients (Z = -0.92) but maintains positive Z-scores for network edge weight (0.12) and Degree (0.30), demonstrating how a traditional regression model can occasionally underestimate the unique conditional relevance of a behavioral predictor. Support for alternative medicine (</w:t>
      </w:r>
      <w:proofErr w:type="spellStart"/>
      <w:r w:rsidRPr="00532757">
        <w:rPr>
          <w:rFonts w:ascii="Times New Roman" w:eastAsia="Times New Roman" w:hAnsi="Times New Roman" w:cs="Times New Roman"/>
          <w:i/>
          <w:iCs/>
          <w:color w:val="000000"/>
          <w:kern w:val="0"/>
          <w:highlight w:val="green"/>
          <w:lang w:val="en-US" w:eastAsia="en-GB"/>
          <w14:ligatures w14:val="none"/>
        </w:rPr>
        <w:t>nat</w:t>
      </w:r>
      <w:proofErr w:type="spellEnd"/>
      <w:r w:rsidRPr="004D6B79">
        <w:rPr>
          <w:rFonts w:ascii="Times New Roman" w:eastAsia="Times New Roman" w:hAnsi="Times New Roman" w:cs="Times New Roman"/>
          <w:color w:val="000000"/>
          <w:kern w:val="0"/>
          <w:highlight w:val="green"/>
          <w:lang w:val="en-US" w:eastAsia="en-GB"/>
          <w14:ligatures w14:val="none"/>
        </w:rPr>
        <w:t>) exhibits the weakest relative standard coefficient (Z = -1.06) alongside a below-average edge weight, yet it maintains a remarkably high Degree centrality (Z = 1.</w:t>
      </w:r>
      <w:r w:rsidR="00B02861">
        <w:rPr>
          <w:rFonts w:ascii="Times New Roman" w:eastAsia="Times New Roman" w:hAnsi="Times New Roman" w:cs="Times New Roman"/>
          <w:color w:val="000000"/>
          <w:kern w:val="0"/>
          <w:highlight w:val="green"/>
          <w:lang w:val="en-US" w:eastAsia="en-GB"/>
          <w14:ligatures w14:val="none"/>
        </w:rPr>
        <w:t>10</w:t>
      </w:r>
      <w:r w:rsidRPr="004D6B79">
        <w:rPr>
          <w:rFonts w:ascii="Times New Roman" w:eastAsia="Times New Roman" w:hAnsi="Times New Roman" w:cs="Times New Roman"/>
          <w:color w:val="000000"/>
          <w:kern w:val="0"/>
          <w:highlight w:val="green"/>
          <w:lang w:val="en-US" w:eastAsia="en-GB"/>
          <w14:ligatures w14:val="none"/>
        </w:rPr>
        <w:t>). Finally, low education (</w:t>
      </w:r>
      <w:proofErr w:type="spellStart"/>
      <w:r w:rsidRPr="00532757">
        <w:rPr>
          <w:rFonts w:ascii="Times New Roman" w:eastAsia="Times New Roman" w:hAnsi="Times New Roman" w:cs="Times New Roman"/>
          <w:i/>
          <w:iCs/>
          <w:color w:val="000000"/>
          <w:kern w:val="0"/>
          <w:highlight w:val="green"/>
          <w:lang w:val="en-US" w:eastAsia="en-GB"/>
          <w14:ligatures w14:val="none"/>
        </w:rPr>
        <w:t>low_educ</w:t>
      </w:r>
      <w:proofErr w:type="spellEnd"/>
      <w:r w:rsidRPr="004D6B79">
        <w:rPr>
          <w:rFonts w:ascii="Times New Roman" w:eastAsia="Times New Roman" w:hAnsi="Times New Roman" w:cs="Times New Roman"/>
          <w:color w:val="000000"/>
          <w:kern w:val="0"/>
          <w:highlight w:val="green"/>
          <w:lang w:val="en-US" w:eastAsia="en-GB"/>
          <w14:ligatures w14:val="none"/>
        </w:rPr>
        <w:t>) scores negatively across all evaluated metrics</w:t>
      </w:r>
      <w:r w:rsidR="00B02861">
        <w:rPr>
          <w:rFonts w:ascii="Times New Roman" w:eastAsia="Times New Roman" w:hAnsi="Times New Roman" w:cs="Times New Roman"/>
          <w:color w:val="000000"/>
          <w:kern w:val="0"/>
          <w:highlight w:val="green"/>
          <w:lang w:val="en-US" w:eastAsia="en-GB"/>
          <w14:ligatures w14:val="none"/>
        </w:rPr>
        <w:t>.</w:t>
      </w:r>
    </w:p>
    <w:p w14:paraId="2091921C" w14:textId="77777777" w:rsidR="00B34011" w:rsidRPr="00B34011" w:rsidRDefault="00B34011" w:rsidP="00B34011">
      <w:pPr>
        <w:rPr>
          <w:lang w:val="en-US"/>
        </w:rPr>
      </w:pPr>
    </w:p>
    <w:p w14:paraId="24C8B1C6" w14:textId="6631415D" w:rsidR="00D70ACE" w:rsidRPr="00D70ACE" w:rsidRDefault="00572F01" w:rsidP="00644CCA">
      <w:pPr>
        <w:pStyle w:val="Titolo2"/>
      </w:pPr>
      <w:r w:rsidRPr="004459E1">
        <w:rPr>
          <w:highlight w:val="green"/>
          <w:lang w:val="en-US"/>
        </w:rPr>
        <w:t>5</w:t>
      </w:r>
      <w:r w:rsidRPr="00C42CFD">
        <w:rPr>
          <w:lang w:val="en-US"/>
        </w:rPr>
        <w:t xml:space="preserve"> </w:t>
      </w:r>
      <w:r w:rsidRPr="00DA4F3E">
        <w:rPr>
          <w:highlight w:val="green"/>
        </w:rPr>
        <w:t>Discussion</w:t>
      </w:r>
      <w:bookmarkEnd w:id="16"/>
      <w:r w:rsidR="00DA4F3E" w:rsidRPr="00DA4F3E">
        <w:rPr>
          <w:highlight w:val="green"/>
        </w:rPr>
        <w:t xml:space="preserve"> and Conclusions</w:t>
      </w:r>
    </w:p>
    <w:p w14:paraId="5274019E" w14:textId="1EFD9B24" w:rsidR="00645D26" w:rsidRPr="00645D26" w:rsidRDefault="00645D26" w:rsidP="00645D26">
      <w:pPr>
        <w:spacing w:before="200" w:after="200"/>
        <w:jc w:val="both"/>
        <w:rPr>
          <w:rFonts w:ascii="Times New Roman" w:eastAsia="Times New Roman" w:hAnsi="Times New Roman" w:cs="Times New Roman"/>
          <w:color w:val="000000"/>
          <w:kern w:val="0"/>
          <w:highlight w:val="green"/>
          <w:lang w:eastAsia="en-GB"/>
          <w14:ligatures w14:val="none"/>
        </w:rPr>
      </w:pPr>
      <w:r w:rsidRPr="00645D26">
        <w:rPr>
          <w:rFonts w:ascii="Times New Roman" w:eastAsia="Times New Roman" w:hAnsi="Times New Roman" w:cs="Times New Roman"/>
          <w:color w:val="000000"/>
          <w:kern w:val="0"/>
          <w:highlight w:val="green"/>
          <w:lang w:eastAsia="en-GB"/>
          <w14:ligatures w14:val="none"/>
        </w:rPr>
        <w:t xml:space="preserve">This section situates the findings within the broader literature on vaccine hesitancy and shows what is gained by </w:t>
      </w:r>
      <w:r w:rsidRPr="004459E1">
        <w:rPr>
          <w:rFonts w:ascii="Times New Roman" w:eastAsia="Times New Roman" w:hAnsi="Times New Roman" w:cs="Times New Roman"/>
          <w:color w:val="000000"/>
          <w:kern w:val="0"/>
          <w:highlight w:val="green"/>
          <w:lang w:eastAsia="en-GB"/>
          <w14:ligatures w14:val="none"/>
        </w:rPr>
        <w:t>analysing</w:t>
      </w:r>
      <w:r w:rsidRPr="00645D26">
        <w:rPr>
          <w:rFonts w:ascii="Times New Roman" w:eastAsia="Times New Roman" w:hAnsi="Times New Roman" w:cs="Times New Roman"/>
          <w:color w:val="000000"/>
          <w:kern w:val="0"/>
          <w:highlight w:val="green"/>
          <w:lang w:eastAsia="en-GB"/>
          <w14:ligatures w14:val="none"/>
        </w:rPr>
        <w:t xml:space="preserve"> the phenomenon through a complex systems perspective. The level of hesitancy observed here is comparable to that reported in other Italian studies fielded after the start of the vaccination campaign (</w:t>
      </w:r>
      <w:proofErr w:type="spellStart"/>
      <w:r w:rsidRPr="00645D26">
        <w:rPr>
          <w:rFonts w:ascii="Times New Roman" w:eastAsia="Times New Roman" w:hAnsi="Times New Roman" w:cs="Times New Roman"/>
          <w:color w:val="000000"/>
          <w:kern w:val="0"/>
          <w:highlight w:val="green"/>
          <w:lang w:eastAsia="en-GB"/>
          <w14:ligatures w14:val="none"/>
        </w:rPr>
        <w:t>Ladini</w:t>
      </w:r>
      <w:proofErr w:type="spellEnd"/>
      <w:r w:rsidRPr="00645D26">
        <w:rPr>
          <w:rFonts w:ascii="Times New Roman" w:eastAsia="Times New Roman" w:hAnsi="Times New Roman" w:cs="Times New Roman"/>
          <w:color w:val="000000"/>
          <w:kern w:val="0"/>
          <w:highlight w:val="green"/>
          <w:lang w:eastAsia="en-GB"/>
          <w14:ligatures w14:val="none"/>
        </w:rPr>
        <w:t xml:space="preserve"> &amp; </w:t>
      </w:r>
      <w:proofErr w:type="spellStart"/>
      <w:r w:rsidRPr="00645D26">
        <w:rPr>
          <w:rFonts w:ascii="Times New Roman" w:eastAsia="Times New Roman" w:hAnsi="Times New Roman" w:cs="Times New Roman"/>
          <w:color w:val="000000"/>
          <w:kern w:val="0"/>
          <w:highlight w:val="green"/>
          <w:lang w:eastAsia="en-GB"/>
          <w14:ligatures w14:val="none"/>
        </w:rPr>
        <w:t>Vezzoni</w:t>
      </w:r>
      <w:proofErr w:type="spellEnd"/>
      <w:r w:rsidRPr="00645D26">
        <w:rPr>
          <w:rFonts w:ascii="Times New Roman" w:eastAsia="Times New Roman" w:hAnsi="Times New Roman" w:cs="Times New Roman"/>
          <w:color w:val="000000"/>
          <w:kern w:val="0"/>
          <w:highlight w:val="green"/>
          <w:lang w:eastAsia="en-GB"/>
          <w14:ligatures w14:val="none"/>
        </w:rPr>
        <w:t xml:space="preserve">, 2022; Reno et al., 2021). </w:t>
      </w:r>
      <w:r w:rsidRPr="004459E1">
        <w:rPr>
          <w:rFonts w:ascii="Times New Roman" w:eastAsia="Times New Roman" w:hAnsi="Times New Roman" w:cs="Times New Roman"/>
          <w:color w:val="000000"/>
          <w:kern w:val="0"/>
          <w:highlight w:val="green"/>
          <w:lang w:eastAsia="en-GB"/>
          <w14:ligatures w14:val="none"/>
        </w:rPr>
        <w:t>I showed t</w:t>
      </w:r>
      <w:r w:rsidRPr="00645D26">
        <w:rPr>
          <w:rFonts w:ascii="Times New Roman" w:eastAsia="Times New Roman" w:hAnsi="Times New Roman" w:cs="Times New Roman"/>
          <w:color w:val="000000"/>
          <w:kern w:val="0"/>
          <w:highlight w:val="green"/>
          <w:lang w:eastAsia="en-GB"/>
          <w14:ligatures w14:val="none"/>
        </w:rPr>
        <w:t>he main advantage of the Broad Attitude Network approach</w:t>
      </w:r>
      <w:r w:rsidRPr="004459E1">
        <w:rPr>
          <w:rFonts w:ascii="Times New Roman" w:eastAsia="Times New Roman" w:hAnsi="Times New Roman" w:cs="Times New Roman"/>
          <w:color w:val="000000"/>
          <w:kern w:val="0"/>
          <w:highlight w:val="green"/>
          <w:lang w:eastAsia="en-GB"/>
          <w14:ligatures w14:val="none"/>
        </w:rPr>
        <w:t xml:space="preserve"> is holistic perspective.</w:t>
      </w:r>
      <w:r w:rsidRPr="00645D26">
        <w:rPr>
          <w:rFonts w:ascii="Times New Roman" w:eastAsia="Times New Roman" w:hAnsi="Times New Roman" w:cs="Times New Roman"/>
          <w:color w:val="000000"/>
          <w:kern w:val="0"/>
          <w:highlight w:val="green"/>
          <w:lang w:eastAsia="en-GB"/>
          <w14:ligatures w14:val="none"/>
        </w:rPr>
        <w:t xml:space="preserve"> Rather than treating each determinant as an isolated correlate of hesitancy, </w:t>
      </w:r>
      <w:r w:rsidRPr="004459E1">
        <w:rPr>
          <w:rFonts w:ascii="Times New Roman" w:eastAsia="Times New Roman" w:hAnsi="Times New Roman" w:cs="Times New Roman"/>
          <w:color w:val="000000"/>
          <w:kern w:val="0"/>
          <w:highlight w:val="green"/>
          <w:lang w:eastAsia="en-GB"/>
          <w14:ligatures w14:val="none"/>
        </w:rPr>
        <w:t>these methods</w:t>
      </w:r>
      <w:r w:rsidRPr="00645D26">
        <w:rPr>
          <w:rFonts w:ascii="Times New Roman" w:eastAsia="Times New Roman" w:hAnsi="Times New Roman" w:cs="Times New Roman"/>
          <w:color w:val="000000"/>
          <w:kern w:val="0"/>
          <w:highlight w:val="green"/>
          <w:lang w:eastAsia="en-GB"/>
          <w14:ligatures w14:val="none"/>
        </w:rPr>
        <w:t xml:space="preserve"> make it possible to examine how theoretically relevant variables are organized into a wider system. In this study, </w:t>
      </w:r>
      <w:r w:rsidRPr="00645D26">
        <w:rPr>
          <w:rFonts w:ascii="Times New Roman" w:eastAsia="Times New Roman" w:hAnsi="Times New Roman" w:cs="Times New Roman"/>
          <w:color w:val="000000"/>
          <w:kern w:val="0"/>
          <w:highlight w:val="green"/>
          <w:lang w:eastAsia="en-GB"/>
          <w14:ligatures w14:val="none"/>
        </w:rPr>
        <w:lastRenderedPageBreak/>
        <w:t>the predictors of hesitancy form a fully connected network with relatively high connectivity compared to other cross-sectional Broad Attitude Networks on COVID-19-related attitudes (Chambon, Dalege, et al., 2022). This suggests that vaccine hesitancy should not be understood as the product of a few disconnected causes, but as an outcome embedded in a dense structure of mutually related beliefs, dispositions, and orientations. Nodes also cluster in substantively meaningful ways: sociodemographic variables form the largest community, while hesitancy is located closer to more proximal vaccine-related attitudes. In addition, network predictability indicates that the variance of some nodes, especially hesitancy and conspiracy endorsement, is well accounted for by the rest of the system.</w:t>
      </w:r>
    </w:p>
    <w:p w14:paraId="476EED87" w14:textId="5F181F67" w:rsidR="00645D26" w:rsidRPr="00645D26" w:rsidRDefault="00645D26" w:rsidP="00645D26">
      <w:pPr>
        <w:spacing w:before="200" w:after="200"/>
        <w:jc w:val="both"/>
        <w:rPr>
          <w:rFonts w:ascii="Times New Roman" w:eastAsia="Times New Roman" w:hAnsi="Times New Roman" w:cs="Times New Roman"/>
          <w:color w:val="000000"/>
          <w:kern w:val="0"/>
          <w:highlight w:val="green"/>
          <w:lang w:eastAsia="en-GB"/>
          <w14:ligatures w14:val="none"/>
        </w:rPr>
      </w:pPr>
      <w:r w:rsidRPr="00645D26">
        <w:rPr>
          <w:rFonts w:ascii="Times New Roman" w:eastAsia="Times New Roman" w:hAnsi="Times New Roman" w:cs="Times New Roman"/>
          <w:color w:val="000000"/>
          <w:kern w:val="0"/>
          <w:highlight w:val="green"/>
          <w:lang w:eastAsia="en-GB"/>
          <w14:ligatures w14:val="none"/>
        </w:rPr>
        <w:t xml:space="preserve">The first substantive contribution of the article is therefore not merely to enumerate predictors, but to distinguish between the broader universe of theoretically relevant variables and the smaller set of constructs that retain a direct association with hesitancy once the wider system is </w:t>
      </w:r>
      <w:r w:rsidRPr="004459E1">
        <w:rPr>
          <w:rFonts w:ascii="Times New Roman" w:eastAsia="Times New Roman" w:hAnsi="Times New Roman" w:cs="Times New Roman"/>
          <w:color w:val="000000"/>
          <w:kern w:val="0"/>
          <w:highlight w:val="green"/>
          <w:lang w:eastAsia="en-GB"/>
          <w14:ligatures w14:val="none"/>
        </w:rPr>
        <w:t>considered</w:t>
      </w:r>
      <w:r w:rsidRPr="00645D26">
        <w:rPr>
          <w:rFonts w:ascii="Times New Roman" w:eastAsia="Times New Roman" w:hAnsi="Times New Roman" w:cs="Times New Roman"/>
          <w:color w:val="000000"/>
          <w:kern w:val="0"/>
          <w:highlight w:val="green"/>
          <w:lang w:eastAsia="en-GB"/>
          <w14:ligatures w14:val="none"/>
        </w:rPr>
        <w:t xml:space="preserve">. </w:t>
      </w:r>
      <w:r w:rsidRPr="004459E1">
        <w:rPr>
          <w:rFonts w:ascii="Times New Roman" w:eastAsia="Times New Roman" w:hAnsi="Times New Roman" w:cs="Times New Roman"/>
          <w:color w:val="000000"/>
          <w:kern w:val="0"/>
          <w:highlight w:val="green"/>
          <w:lang w:eastAsia="en-GB"/>
          <w14:ligatures w14:val="none"/>
        </w:rPr>
        <w:t>My</w:t>
      </w:r>
      <w:r w:rsidRPr="00645D26">
        <w:rPr>
          <w:rFonts w:ascii="Times New Roman" w:eastAsia="Times New Roman" w:hAnsi="Times New Roman" w:cs="Times New Roman"/>
          <w:color w:val="000000"/>
          <w:kern w:val="0"/>
          <w:highlight w:val="green"/>
          <w:lang w:eastAsia="en-GB"/>
          <w14:ligatures w14:val="none"/>
        </w:rPr>
        <w:t xml:space="preserve"> analys</w:t>
      </w:r>
      <w:r w:rsidRPr="004459E1">
        <w:rPr>
          <w:rFonts w:ascii="Times New Roman" w:eastAsia="Times New Roman" w:hAnsi="Times New Roman" w:cs="Times New Roman"/>
          <w:color w:val="000000"/>
          <w:kern w:val="0"/>
          <w:highlight w:val="green"/>
          <w:lang w:eastAsia="en-GB"/>
          <w14:ligatures w14:val="none"/>
        </w:rPr>
        <w:t>e</w:t>
      </w:r>
      <w:r w:rsidRPr="00645D26">
        <w:rPr>
          <w:rFonts w:ascii="Times New Roman" w:eastAsia="Times New Roman" w:hAnsi="Times New Roman" w:cs="Times New Roman"/>
          <w:color w:val="000000"/>
          <w:kern w:val="0"/>
          <w:highlight w:val="green"/>
          <w:lang w:eastAsia="en-GB"/>
          <w14:ligatures w14:val="none"/>
        </w:rPr>
        <w:t xml:space="preserve">s isolate seven variables that remain directly connected to hesitancy. These results confirm the importance of proximal vaccine-specific attitudes, especially opposition to mandatory vaccination and the belief that vaccines are harmful to health. At the same time, they show that hesitancy is not reducible to a narrow medical or </w:t>
      </w:r>
      <w:r w:rsidRPr="004459E1">
        <w:rPr>
          <w:rFonts w:ascii="Times New Roman" w:eastAsia="Times New Roman" w:hAnsi="Times New Roman" w:cs="Times New Roman"/>
          <w:color w:val="000000"/>
          <w:kern w:val="0"/>
          <w:highlight w:val="green"/>
          <w:lang w:eastAsia="en-GB"/>
          <w14:ligatures w14:val="none"/>
        </w:rPr>
        <w:t>behavioural</w:t>
      </w:r>
      <w:r w:rsidRPr="00645D26">
        <w:rPr>
          <w:rFonts w:ascii="Times New Roman" w:eastAsia="Times New Roman" w:hAnsi="Times New Roman" w:cs="Times New Roman"/>
          <w:color w:val="000000"/>
          <w:kern w:val="0"/>
          <w:highlight w:val="green"/>
          <w:lang w:eastAsia="en-GB"/>
          <w14:ligatures w14:val="none"/>
        </w:rPr>
        <w:t xml:space="preserve"> calculus. It is directly connected to non-compliance with preventive measures, distrust of science, reliance on alternative medicine, conspiracy endorsement, and low educational attainment. The contribution of the analysis lies precisely in showing how these factors hang together conditionally rather than simply adding one more inventory of determinants to an already crowded literature.</w:t>
      </w:r>
    </w:p>
    <w:p w14:paraId="059B39CD" w14:textId="417DC040" w:rsidR="00645D26" w:rsidRPr="00645D26" w:rsidRDefault="00645D26" w:rsidP="00645D26">
      <w:pPr>
        <w:spacing w:before="200" w:after="200"/>
        <w:jc w:val="both"/>
        <w:rPr>
          <w:rFonts w:ascii="Times New Roman" w:eastAsia="Times New Roman" w:hAnsi="Times New Roman" w:cs="Times New Roman"/>
          <w:color w:val="000000"/>
          <w:kern w:val="0"/>
          <w:highlight w:val="green"/>
          <w:lang w:eastAsia="en-GB"/>
          <w14:ligatures w14:val="none"/>
        </w:rPr>
      </w:pPr>
      <w:r w:rsidRPr="00645D26">
        <w:rPr>
          <w:rFonts w:ascii="Times New Roman" w:eastAsia="Times New Roman" w:hAnsi="Times New Roman" w:cs="Times New Roman"/>
          <w:color w:val="000000"/>
          <w:kern w:val="0"/>
          <w:highlight w:val="green"/>
          <w:lang w:eastAsia="en-GB"/>
          <w14:ligatures w14:val="none"/>
        </w:rPr>
        <w:t xml:space="preserve">The second and more original contribution concerns the structural role of conspiracy endorsement within this wider attitudinal field. While hesitancy itself displays high Strength centrality, conspiracy endorsement emerges as the most connected node in the network, directly linked to approximately 70% of the other variables. This pattern suggests that conspiracy beliefs should not be interpreted merely as one predictor among many. Instead, they appear to function as a key structuring element within the broader belief system surrounding vaccine hesitancy. More specifically, conspiracy endorsement connects variables that might otherwise be studied separately, including populist orientations, distrust in institutions and science, alternative medicine, non-compliance with preventive </w:t>
      </w:r>
      <w:r w:rsidRPr="004459E1">
        <w:rPr>
          <w:rFonts w:ascii="Times New Roman" w:eastAsia="Times New Roman" w:hAnsi="Times New Roman" w:cs="Times New Roman"/>
          <w:color w:val="000000"/>
          <w:kern w:val="0"/>
          <w:highlight w:val="green"/>
          <w:lang w:eastAsia="en-GB"/>
          <w14:ligatures w14:val="none"/>
        </w:rPr>
        <w:t>behaviours</w:t>
      </w:r>
      <w:r w:rsidRPr="00645D26">
        <w:rPr>
          <w:rFonts w:ascii="Times New Roman" w:eastAsia="Times New Roman" w:hAnsi="Times New Roman" w:cs="Times New Roman"/>
          <w:color w:val="000000"/>
          <w:kern w:val="0"/>
          <w:highlight w:val="green"/>
          <w:lang w:eastAsia="en-GB"/>
          <w14:ligatures w14:val="none"/>
        </w:rPr>
        <w:t>, and negative vaccine attitudes. In this sense, the article’s central claim is not simply that conspiracy beliefs predict hesitancy, but that they help organize the broader configuration of attitudes within which hesitancy is embedded.</w:t>
      </w:r>
    </w:p>
    <w:p w14:paraId="2F051436" w14:textId="70A18620" w:rsidR="00645D26" w:rsidRPr="00645D26" w:rsidRDefault="00645D26" w:rsidP="00645D26">
      <w:pPr>
        <w:spacing w:before="200" w:after="200"/>
        <w:jc w:val="both"/>
        <w:rPr>
          <w:rFonts w:ascii="Times New Roman" w:eastAsia="Times New Roman" w:hAnsi="Times New Roman" w:cs="Times New Roman"/>
          <w:color w:val="000000"/>
          <w:kern w:val="0"/>
          <w:highlight w:val="green"/>
          <w:lang w:eastAsia="en-GB"/>
          <w14:ligatures w14:val="none"/>
        </w:rPr>
      </w:pPr>
      <w:r w:rsidRPr="00645D26">
        <w:rPr>
          <w:rFonts w:ascii="Times New Roman" w:eastAsia="Times New Roman" w:hAnsi="Times New Roman" w:cs="Times New Roman"/>
          <w:color w:val="000000"/>
          <w:kern w:val="0"/>
          <w:highlight w:val="green"/>
          <w:lang w:eastAsia="en-GB"/>
          <w14:ligatures w14:val="none"/>
        </w:rPr>
        <w:t xml:space="preserve">This point has broader implications for how vaccine hesitancy is theorized in political science. Much of the literature has approached hesitancy as a public health outcome shaped by </w:t>
      </w:r>
      <w:r w:rsidRPr="004459E1">
        <w:rPr>
          <w:rFonts w:ascii="Times New Roman" w:eastAsia="Times New Roman" w:hAnsi="Times New Roman" w:cs="Times New Roman"/>
          <w:color w:val="000000"/>
          <w:kern w:val="0"/>
          <w:highlight w:val="green"/>
          <w:lang w:eastAsia="en-GB"/>
          <w14:ligatures w14:val="none"/>
        </w:rPr>
        <w:t>many</w:t>
      </w:r>
      <w:r w:rsidRPr="00645D26">
        <w:rPr>
          <w:rFonts w:ascii="Times New Roman" w:eastAsia="Times New Roman" w:hAnsi="Times New Roman" w:cs="Times New Roman"/>
          <w:color w:val="000000"/>
          <w:kern w:val="0"/>
          <w:highlight w:val="green"/>
          <w:lang w:eastAsia="en-GB"/>
          <w14:ligatures w14:val="none"/>
        </w:rPr>
        <w:t xml:space="preserve"> independent psychological, informational, and sociodemographic factors. The network reconstructed here instead suggests that hesitancy is part of a broader configuration of political distrust and belief. From this perspective, conspiracy endorsement matters not only because it has a direct tie to hesitancy, but because it bridges distinct areas of the attitudinal space and contributes to holding the system together. The relevance of conspiracy beliefs thus lies in their systemic position: they connect distrust, anti-establishment orientations, alternative epistemologies, and vaccine-related </w:t>
      </w:r>
      <w:r w:rsidRPr="004459E1">
        <w:rPr>
          <w:rFonts w:ascii="Times New Roman" w:eastAsia="Times New Roman" w:hAnsi="Times New Roman" w:cs="Times New Roman"/>
          <w:color w:val="000000"/>
          <w:kern w:val="0"/>
          <w:highlight w:val="green"/>
          <w:lang w:eastAsia="en-GB"/>
          <w14:ligatures w14:val="none"/>
        </w:rPr>
        <w:t>scepticism</w:t>
      </w:r>
      <w:r w:rsidRPr="00645D26">
        <w:rPr>
          <w:rFonts w:ascii="Times New Roman" w:eastAsia="Times New Roman" w:hAnsi="Times New Roman" w:cs="Times New Roman"/>
          <w:color w:val="000000"/>
          <w:kern w:val="0"/>
          <w:highlight w:val="green"/>
          <w:lang w:eastAsia="en-GB"/>
          <w14:ligatures w14:val="none"/>
        </w:rPr>
        <w:t xml:space="preserve"> into a coherent structure. </w:t>
      </w:r>
    </w:p>
    <w:p w14:paraId="70E531EF" w14:textId="40F871EA" w:rsidR="00645D26" w:rsidRPr="00645D26" w:rsidRDefault="00645D26" w:rsidP="00645D26">
      <w:pPr>
        <w:spacing w:before="200" w:after="200"/>
        <w:jc w:val="both"/>
        <w:rPr>
          <w:rFonts w:ascii="Times New Roman" w:eastAsia="Times New Roman" w:hAnsi="Times New Roman" w:cs="Times New Roman"/>
          <w:color w:val="000000"/>
          <w:kern w:val="0"/>
          <w:highlight w:val="green"/>
          <w:lang w:eastAsia="en-GB"/>
          <w14:ligatures w14:val="none"/>
        </w:rPr>
      </w:pPr>
      <w:r w:rsidRPr="00645D26">
        <w:rPr>
          <w:rFonts w:ascii="Times New Roman" w:eastAsia="Times New Roman" w:hAnsi="Times New Roman" w:cs="Times New Roman"/>
          <w:color w:val="000000"/>
          <w:kern w:val="0"/>
          <w:highlight w:val="green"/>
          <w:lang w:eastAsia="en-GB"/>
          <w14:ligatures w14:val="none"/>
        </w:rPr>
        <w:t xml:space="preserve">These findings also carry implications for public policy. Standard interventions against vaccine hesitancy often rely on an information-deficit model, assuming that resistance can be reduced primarily by providing accurate information about vaccine safety and efficacy. The network perspective suggests a more cautious view. If vaccine hesitancy is embedded in a wider system of distrust and conspiratorial </w:t>
      </w:r>
      <w:r w:rsidRPr="004459E1">
        <w:rPr>
          <w:rFonts w:ascii="Times New Roman" w:eastAsia="Times New Roman" w:hAnsi="Times New Roman" w:cs="Times New Roman"/>
          <w:color w:val="000000"/>
          <w:kern w:val="0"/>
          <w:highlight w:val="green"/>
          <w:lang w:eastAsia="en-GB"/>
          <w14:ligatures w14:val="none"/>
        </w:rPr>
        <w:t>views</w:t>
      </w:r>
      <w:r w:rsidRPr="00645D26">
        <w:rPr>
          <w:rFonts w:ascii="Times New Roman" w:eastAsia="Times New Roman" w:hAnsi="Times New Roman" w:cs="Times New Roman"/>
          <w:color w:val="000000"/>
          <w:kern w:val="0"/>
          <w:highlight w:val="green"/>
          <w:lang w:eastAsia="en-GB"/>
          <w14:ligatures w14:val="none"/>
        </w:rPr>
        <w:t xml:space="preserve">, interventions targeted only at the most proximate attitudes </w:t>
      </w:r>
      <w:r w:rsidRPr="00645D26">
        <w:rPr>
          <w:rFonts w:ascii="Times New Roman" w:eastAsia="Times New Roman" w:hAnsi="Times New Roman" w:cs="Times New Roman"/>
          <w:color w:val="000000"/>
          <w:kern w:val="0"/>
          <w:highlight w:val="green"/>
          <w:lang w:eastAsia="en-GB"/>
          <w14:ligatures w14:val="none"/>
        </w:rPr>
        <w:lastRenderedPageBreak/>
        <w:t>may have limited effects. Corrective information may fail not simply because individuals lack knowledge, but because the sources producing that information are themselves perceived as untrustworthy. This does not mean that factual communication is irrelevant, but it does suggest that effective interventions should also address the broader relational and interpretive context in which hesitancy takes shape. Strategies aimed at countering generalized misinformation, relying on trusted intermediaries, and rebuilding institutional and epistemic trust may therefore be more promising than narrowly technocratic messaging alone.</w:t>
      </w:r>
    </w:p>
    <w:p w14:paraId="23B98142" w14:textId="52137E7C" w:rsidR="00645D26" w:rsidRPr="00645D26" w:rsidRDefault="00645D26" w:rsidP="00645D26">
      <w:pPr>
        <w:spacing w:before="200" w:after="200"/>
        <w:jc w:val="both"/>
        <w:rPr>
          <w:rFonts w:ascii="Times New Roman" w:eastAsia="Times New Roman" w:hAnsi="Times New Roman" w:cs="Times New Roman"/>
          <w:color w:val="000000"/>
          <w:kern w:val="0"/>
          <w:lang w:eastAsia="en-GB"/>
          <w14:ligatures w14:val="none"/>
        </w:rPr>
      </w:pPr>
      <w:r w:rsidRPr="00645D26">
        <w:rPr>
          <w:rFonts w:ascii="Times New Roman" w:eastAsia="Times New Roman" w:hAnsi="Times New Roman" w:cs="Times New Roman"/>
          <w:color w:val="000000"/>
          <w:kern w:val="0"/>
          <w:highlight w:val="green"/>
          <w:lang w:eastAsia="en-GB"/>
          <w14:ligatures w14:val="none"/>
        </w:rPr>
        <w:t xml:space="preserve">At the same time, these conclusions should be interpreted </w:t>
      </w:r>
      <w:proofErr w:type="gramStart"/>
      <w:r w:rsidRPr="00645D26">
        <w:rPr>
          <w:rFonts w:ascii="Times New Roman" w:eastAsia="Times New Roman" w:hAnsi="Times New Roman" w:cs="Times New Roman"/>
          <w:color w:val="000000"/>
          <w:kern w:val="0"/>
          <w:highlight w:val="green"/>
          <w:lang w:eastAsia="en-GB"/>
          <w14:ligatures w14:val="none"/>
        </w:rPr>
        <w:t>in light of</w:t>
      </w:r>
      <w:proofErr w:type="gramEnd"/>
      <w:r w:rsidRPr="00645D26">
        <w:rPr>
          <w:rFonts w:ascii="Times New Roman" w:eastAsia="Times New Roman" w:hAnsi="Times New Roman" w:cs="Times New Roman"/>
          <w:color w:val="000000"/>
          <w:kern w:val="0"/>
          <w:highlight w:val="green"/>
          <w:lang w:eastAsia="en-GB"/>
          <w14:ligatures w14:val="none"/>
        </w:rPr>
        <w:t xml:space="preserve"> several limitations. First, cross-sectional </w:t>
      </w:r>
      <w:r w:rsidRPr="004459E1">
        <w:rPr>
          <w:rFonts w:ascii="Times New Roman" w:eastAsia="Times New Roman" w:hAnsi="Times New Roman" w:cs="Times New Roman"/>
          <w:color w:val="000000"/>
          <w:kern w:val="0"/>
          <w:highlight w:val="green"/>
          <w:lang w:eastAsia="en-GB"/>
          <w14:ligatures w14:val="none"/>
        </w:rPr>
        <w:t xml:space="preserve">applications of network approaches do </w:t>
      </w:r>
      <w:r w:rsidRPr="00645D26">
        <w:rPr>
          <w:rFonts w:ascii="Times New Roman" w:eastAsia="Times New Roman" w:hAnsi="Times New Roman" w:cs="Times New Roman"/>
          <w:color w:val="000000"/>
          <w:kern w:val="0"/>
          <w:highlight w:val="green"/>
          <w:lang w:eastAsia="en-GB"/>
          <w14:ligatures w14:val="none"/>
        </w:rPr>
        <w:t>not permit causal inference</w:t>
      </w:r>
      <w:r w:rsidRPr="004459E1">
        <w:rPr>
          <w:rFonts w:ascii="Times New Roman" w:eastAsia="Times New Roman" w:hAnsi="Times New Roman" w:cs="Times New Roman"/>
          <w:color w:val="000000"/>
          <w:kern w:val="0"/>
          <w:highlight w:val="green"/>
          <w:lang w:eastAsia="en-GB"/>
          <w14:ligatures w14:val="none"/>
        </w:rPr>
        <w:t xml:space="preserve"> </w:t>
      </w:r>
      <w:r w:rsidRPr="004459E1">
        <w:rPr>
          <w:rFonts w:ascii="Times New Roman" w:eastAsia="Times New Roman" w:hAnsi="Times New Roman" w:cs="Times New Roman"/>
          <w:color w:val="000000"/>
          <w:kern w:val="0"/>
          <w:highlight w:val="green"/>
          <w:lang w:eastAsia="en-GB"/>
          <w14:ligatures w14:val="none"/>
        </w:rPr>
        <w:fldChar w:fldCharType="begin"/>
      </w:r>
      <w:r w:rsidRPr="004459E1">
        <w:rPr>
          <w:rFonts w:ascii="Times New Roman" w:eastAsia="Times New Roman" w:hAnsi="Times New Roman" w:cs="Times New Roman"/>
          <w:color w:val="000000"/>
          <w:kern w:val="0"/>
          <w:highlight w:val="green"/>
          <w:lang w:eastAsia="en-GB"/>
          <w14:ligatures w14:val="none"/>
        </w:rPr>
        <w:instrText xml:space="preserve"> ADDIN ZOTERO_ITEM CSL_CITATION {"citationID":"dUGNwYah","properties":{"formattedCitation":"(Neal et al., 2022)","plainCitation":"(Neal et al., 2022)","noteIndex":0},"citationItems":[{"id":312,"uris":["http://zotero.org/users/10425122/items/L8HMXSMS"],"itemData":{"id":312,"type":"article","abstract":"This annotated bibliography contains published critiques of methods for constructing and analyzing psychometric networks. We use the term `psychometric network' broadly to include networks in which the nodes are psychological variables (e.g., symptoms, beliefs, traits, etc.) and the edges are their statistical associations estimated from empirical data. It accompanies Neal et al. (2022; https://doi.org/10.31234/osf.io/jqs3n), which provided a brief summary of these critiques, but was limited to 10 references.","citation-key":"neal2022","DOI":"10.31234/osf.io/ke6qn","language":"en","license":"https://creativecommons.org/licenses/by/4.0/legalcode","source":"PsyArXiv","title":"Annotated bibliography of critiques of psychometric network analysis","URL":"https://osf.io/ke6qn","author":[{"family":"Neal","given":"Zachary P."},{"family":"Forbes","given":"Miriam K."},{"family":"Neal","given":"Jennifer Watling"},{"family":"Brusco","given":"Michael"},{"family":"Krueger","given":"Robert"},{"family":"Markon","given":"Kristian Eric"},{"family":"Steinley","given":"Douglas"},{"family":"Wasserman","given":"Stanley"},{"family":"Wright","given":"Aidan G.C."}],"accessed":{"date-parts":[["2024",5,14]]},"issued":{"date-parts":[["2022",4,25]]}}}],"schema":"https://github.com/citation-style-language/schema/raw/master/csl-citation.json"} </w:instrText>
      </w:r>
      <w:r w:rsidRPr="004459E1">
        <w:rPr>
          <w:rFonts w:ascii="Times New Roman" w:eastAsia="Times New Roman" w:hAnsi="Times New Roman" w:cs="Times New Roman"/>
          <w:color w:val="000000"/>
          <w:kern w:val="0"/>
          <w:highlight w:val="green"/>
          <w:lang w:eastAsia="en-GB"/>
          <w14:ligatures w14:val="none"/>
        </w:rPr>
        <w:fldChar w:fldCharType="separate"/>
      </w:r>
      <w:r w:rsidRPr="004459E1">
        <w:rPr>
          <w:rFonts w:ascii="Times New Roman" w:hAnsi="Times New Roman" w:cs="Times New Roman"/>
          <w:highlight w:val="green"/>
        </w:rPr>
        <w:t>(Neal et al., 2022)</w:t>
      </w:r>
      <w:r w:rsidRPr="004459E1">
        <w:rPr>
          <w:rFonts w:ascii="Times New Roman" w:eastAsia="Times New Roman" w:hAnsi="Times New Roman" w:cs="Times New Roman"/>
          <w:color w:val="000000"/>
          <w:kern w:val="0"/>
          <w:highlight w:val="green"/>
          <w:lang w:eastAsia="en-GB"/>
          <w14:ligatures w14:val="none"/>
        </w:rPr>
        <w:fldChar w:fldCharType="end"/>
      </w:r>
      <w:r w:rsidRPr="00645D26">
        <w:rPr>
          <w:rFonts w:ascii="Times New Roman" w:eastAsia="Times New Roman" w:hAnsi="Times New Roman" w:cs="Times New Roman"/>
          <w:color w:val="000000"/>
          <w:kern w:val="0"/>
          <w:highlight w:val="green"/>
          <w:lang w:eastAsia="en-GB"/>
          <w14:ligatures w14:val="none"/>
        </w:rPr>
        <w:t xml:space="preserve">. </w:t>
      </w:r>
      <w:r w:rsidRPr="004459E1">
        <w:rPr>
          <w:rFonts w:ascii="Times New Roman" w:eastAsia="Times New Roman" w:hAnsi="Times New Roman" w:cs="Times New Roman"/>
          <w:color w:val="000000"/>
          <w:kern w:val="0"/>
          <w:highlight w:val="green"/>
          <w:lang w:eastAsia="en-GB"/>
          <w14:ligatures w14:val="none"/>
        </w:rPr>
        <w:t>In particular</w:t>
      </w:r>
      <w:r w:rsidRPr="00645D26">
        <w:rPr>
          <w:rFonts w:ascii="Times New Roman" w:eastAsia="Times New Roman" w:hAnsi="Times New Roman" w:cs="Times New Roman"/>
          <w:color w:val="000000"/>
          <w:kern w:val="0"/>
          <w:highlight w:val="green"/>
          <w:lang w:eastAsia="en-GB"/>
          <w14:ligatures w14:val="none"/>
        </w:rPr>
        <w:t xml:space="preserve">, centrality metrics should not be read as direct evidence of causal primacy </w:t>
      </w:r>
      <w:r w:rsidRPr="004459E1">
        <w:rPr>
          <w:rFonts w:ascii="Times New Roman" w:eastAsia="Times New Roman" w:hAnsi="Times New Roman" w:cs="Times New Roman"/>
          <w:color w:val="000000"/>
          <w:kern w:val="0"/>
          <w:highlight w:val="green"/>
          <w:lang w:eastAsia="en-GB"/>
          <w14:ligatures w14:val="none"/>
        </w:rPr>
        <w:fldChar w:fldCharType="begin"/>
      </w:r>
      <w:r w:rsidRPr="004459E1">
        <w:rPr>
          <w:rFonts w:ascii="Times New Roman" w:eastAsia="Times New Roman" w:hAnsi="Times New Roman" w:cs="Times New Roman"/>
          <w:color w:val="000000"/>
          <w:kern w:val="0"/>
          <w:highlight w:val="green"/>
          <w:lang w:eastAsia="en-GB"/>
          <w14:ligatures w14:val="none"/>
        </w:rPr>
        <w:instrText xml:space="preserve"> ADDIN ZOTERO_ITEM CSL_CITATION {"citationID":"MN2WTael","properties":{"formattedCitation":"(Bringmann et al., 2019b; Dablander &amp; Hinne, 2019)","plainCitation":"(Bringmann et al., 2019b; Dablander &amp; Hinne, 2019)","noteIndex":0},"citationItems":[{"id":291,"uris":["http://zotero.org/users/10425122/items/7A9GVNL3"],"itemData":{"id":291,"type":"article-journal","abstract":"Centrality indices are a popular tool to analyze structural aspects of psychological networks. As centrality indices were originally developed in the context of social networks, it is unclear to what extent these indices are suitable in a psychological network context. In this paper we critically examine several issues with the use of the most popular centrality indices in psychological networks: degree, betweenness, and closeness centrality. We show that problems with centrality indices discussed in the social network literature also apply to the psychological networks. Assumptions underlying centrality indices, such as presence of a flow and shortest paths, may not correspond with a general theory of how psychological variables relate to one another. Furthermore, the assumptions of node distinctiveness and node exchangeability may not hold in psychological networks. We conclude that, for psychological networks, betweenness and closeness centrality seem especially unsuitable as measures of node importance. We therefore suggest three ways forward: (1) using centrality measures that are tailored to the psychological network context, (2) reconsidering existing measures of importance used in statistical models underlying psychological networks, and (3) discarding the concept of node centrality entirely. Foremost, we argue that one has to make explicit what one means when one states that a node is central, and what assumptions the centrality measure of choice entails, to make sure that there is a match between the process under study and the centrality measure that is used.","citation-key":"bringmann2019","container-title":"Journal of Abnormal Psychology","DOI":"10.1037/abn0000446","ISSN":"1939-1846, 0021-843X","issue":"8","journalAbbreviation":"Journal of Abnormal Psychology","language":"en","page":"892-903","source":"DOI.org (Crossref)","title":"What do centrality measures measure in psychological networks?","volume":"128","author":[{"family":"Bringmann","given":"Laura F."},{"family":"Elmer","given":"Timon"},{"family":"Epskamp","given":"Sacha"},{"family":"Krause","given":"Robert W."},{"family":"Schoch","given":"David"},{"family":"Wichers","given":"Marieke"},{"family":"Wigman","given":"Johanna T. W."},{"family":"Snippe","given":"Evelien"}],"issued":{"date-parts":[["2019",11]]}}},{"id":289,"uris":["http://zotero.org/users/10425122/items/QDEIU4YT"],"itemData":{"id":289,"type":"article-journal","abstract":"Abstract\n            Network models have become a valuable tool in making sense of a diverse range of social, biological, and information systems. These models marry graph and probability theory to visualize, understand, and interpret variables and their relations as nodes and edges in a graph. Many applications of network models rely on undirected graphs in which the absence of an edge between two nodes encodes conditional independence between the corresponding variables. To gauge the importance of nodes in such a network, various node centrality measures have become widely used, especially in psychology and neuroscience. It is intuitive to interpret nodes with high centrality measures as being important in a causal sense. Using the causal framework based on directed acyclic graphs (DAGs), we show that the relation between causal influence and node centrality measures is not straightforward. In particular, the correlation between causal influence and several node centrality measures is weak, except for eigenvector centrality. Our results provide a cautionary tale: if the underlying real-world system can be modeled as a DAG, but researchers interpret nodes with high centrality as causally important, then this may result in sub-optimal interventions.","citation-key":"dablander2019","container-title":"Scientific Reports","DOI":"10.1038/s41598-019-43033-9","ISSN":"2045-2322","issue":"1","journalAbbreviation":"Sci Rep","language":"en","page":"6846","source":"DOI.org (Crossref)","title":"Node centrality measures are a poor substitute for causal inference","volume":"9","author":[{"family":"Dablander","given":"Fabian"},{"family":"Hinne","given":"Max"}],"issued":{"date-parts":[["2019",5,2]]}}}],"schema":"https://github.com/citation-style-language/schema/raw/master/csl-citation.json"} </w:instrText>
      </w:r>
      <w:r w:rsidRPr="004459E1">
        <w:rPr>
          <w:rFonts w:ascii="Times New Roman" w:eastAsia="Times New Roman" w:hAnsi="Times New Roman" w:cs="Times New Roman"/>
          <w:color w:val="000000"/>
          <w:kern w:val="0"/>
          <w:highlight w:val="green"/>
          <w:lang w:eastAsia="en-GB"/>
          <w14:ligatures w14:val="none"/>
        </w:rPr>
        <w:fldChar w:fldCharType="separate"/>
      </w:r>
      <w:r w:rsidRPr="004459E1">
        <w:rPr>
          <w:rFonts w:ascii="Times New Roman" w:hAnsi="Times New Roman" w:cs="Times New Roman"/>
          <w:highlight w:val="green"/>
        </w:rPr>
        <w:t xml:space="preserve">(Bringmann et al., 2019b; </w:t>
      </w:r>
      <w:proofErr w:type="spellStart"/>
      <w:r w:rsidRPr="004459E1">
        <w:rPr>
          <w:rFonts w:ascii="Times New Roman" w:hAnsi="Times New Roman" w:cs="Times New Roman"/>
          <w:highlight w:val="green"/>
        </w:rPr>
        <w:t>Dablander</w:t>
      </w:r>
      <w:proofErr w:type="spellEnd"/>
      <w:r w:rsidRPr="004459E1">
        <w:rPr>
          <w:rFonts w:ascii="Times New Roman" w:hAnsi="Times New Roman" w:cs="Times New Roman"/>
          <w:highlight w:val="green"/>
        </w:rPr>
        <w:t xml:space="preserve"> &amp; Hinne, 2019)</w:t>
      </w:r>
      <w:r w:rsidRPr="004459E1">
        <w:rPr>
          <w:rFonts w:ascii="Times New Roman" w:eastAsia="Times New Roman" w:hAnsi="Times New Roman" w:cs="Times New Roman"/>
          <w:color w:val="000000"/>
          <w:kern w:val="0"/>
          <w:highlight w:val="green"/>
          <w:lang w:eastAsia="en-GB"/>
          <w14:ligatures w14:val="none"/>
        </w:rPr>
        <w:fldChar w:fldCharType="end"/>
      </w:r>
      <w:r w:rsidRPr="004459E1">
        <w:rPr>
          <w:rFonts w:ascii="Times New Roman" w:eastAsia="Times New Roman" w:hAnsi="Times New Roman" w:cs="Times New Roman"/>
          <w:color w:val="000000"/>
          <w:kern w:val="0"/>
          <w:highlight w:val="green"/>
          <w:lang w:eastAsia="en-GB"/>
          <w14:ligatures w14:val="none"/>
        </w:rPr>
        <w:t>.</w:t>
      </w:r>
      <w:r w:rsidRPr="00645D26">
        <w:rPr>
          <w:rFonts w:ascii="Times New Roman" w:eastAsia="Times New Roman" w:hAnsi="Times New Roman" w:cs="Times New Roman"/>
          <w:color w:val="000000"/>
          <w:kern w:val="0"/>
          <w:highlight w:val="green"/>
          <w:lang w:eastAsia="en-GB"/>
          <w14:ligatures w14:val="none"/>
        </w:rPr>
        <w:t xml:space="preserve"> Future work based on longitudinal data would be better suited to assessing temporal ordering and directional influence. Second, the analysis could not include the full theoretical universe of vaccine hesitancy predictors, and future research would benefit from theory-driven data collection specifically designed for network estimation. Third, listwise deletion substantially reduced the original sample, which complicates straightforward generalization to the Italian population. </w:t>
      </w:r>
      <w:r w:rsidRPr="004459E1">
        <w:rPr>
          <w:rFonts w:ascii="Times New Roman" w:eastAsia="Times New Roman" w:hAnsi="Times New Roman" w:cs="Times New Roman"/>
          <w:color w:val="000000"/>
          <w:kern w:val="0"/>
          <w:highlight w:val="green"/>
          <w:lang w:eastAsia="en-GB"/>
          <w14:ligatures w14:val="none"/>
        </w:rPr>
        <w:t xml:space="preserve">Fourth, </w:t>
      </w:r>
      <w:r w:rsidRPr="004459E1">
        <w:rPr>
          <w:rFonts w:ascii="Times New Roman" w:eastAsia="Times New Roman" w:hAnsi="Times New Roman" w:cs="Times New Roman"/>
          <w:color w:val="000000"/>
          <w:kern w:val="0"/>
          <w:highlight w:val="green"/>
          <w:lang w:eastAsia="en-GB"/>
          <w14:ligatures w14:val="none"/>
        </w:rPr>
        <w:t>my</w:t>
      </w:r>
      <w:r w:rsidRPr="004459E1">
        <w:rPr>
          <w:rFonts w:ascii="Times New Roman" w:eastAsia="Times New Roman" w:hAnsi="Times New Roman" w:cs="Times New Roman"/>
          <w:color w:val="000000"/>
          <w:kern w:val="0"/>
          <w:highlight w:val="green"/>
          <w:lang w:eastAsia="en-GB"/>
          <w14:ligatures w14:val="none"/>
        </w:rPr>
        <w:t xml:space="preserve"> operationalization of conspiracy endorsement </w:t>
      </w:r>
      <w:r w:rsidRPr="004459E1">
        <w:rPr>
          <w:rFonts w:ascii="Times New Roman" w:eastAsia="Times New Roman" w:hAnsi="Times New Roman" w:cs="Times New Roman"/>
          <w:color w:val="000000"/>
          <w:kern w:val="0"/>
          <w:highlight w:val="green"/>
          <w:lang w:eastAsia="en-GB"/>
          <w14:ligatures w14:val="none"/>
        </w:rPr>
        <w:t>could only</w:t>
      </w:r>
      <w:r w:rsidRPr="004459E1">
        <w:rPr>
          <w:rFonts w:ascii="Times New Roman" w:eastAsia="Times New Roman" w:hAnsi="Times New Roman" w:cs="Times New Roman"/>
          <w:color w:val="000000"/>
          <w:kern w:val="0"/>
          <w:highlight w:val="green"/>
          <w:lang w:eastAsia="en-GB"/>
          <w14:ligatures w14:val="none"/>
        </w:rPr>
        <w:t xml:space="preserve"> rel</w:t>
      </w:r>
      <w:r w:rsidRPr="004459E1">
        <w:rPr>
          <w:rFonts w:ascii="Times New Roman" w:eastAsia="Times New Roman" w:hAnsi="Times New Roman" w:cs="Times New Roman"/>
          <w:color w:val="000000"/>
          <w:kern w:val="0"/>
          <w:highlight w:val="green"/>
          <w:lang w:eastAsia="en-GB"/>
          <w14:ligatures w14:val="none"/>
        </w:rPr>
        <w:t>y</w:t>
      </w:r>
      <w:r w:rsidRPr="004459E1">
        <w:rPr>
          <w:rFonts w:ascii="Times New Roman" w:eastAsia="Times New Roman" w:hAnsi="Times New Roman" w:cs="Times New Roman"/>
          <w:color w:val="000000"/>
          <w:kern w:val="0"/>
          <w:highlight w:val="green"/>
          <w:lang w:eastAsia="en-GB"/>
          <w14:ligatures w14:val="none"/>
        </w:rPr>
        <w:t xml:space="preserve"> on a single item about the origins of COVID-19. Although this measure captures openness to conspiracy-related pandemic narratives, it is narrower than the validated multi-item scales commonly used in the literature to assess broader constructs such as conspiracy mentality</w:t>
      </w:r>
      <w:r w:rsidRPr="004459E1">
        <w:rPr>
          <w:rFonts w:ascii="Times New Roman" w:eastAsia="Times New Roman" w:hAnsi="Times New Roman" w:cs="Times New Roman"/>
          <w:color w:val="000000"/>
          <w:kern w:val="0"/>
          <w:highlight w:val="green"/>
          <w:lang w:eastAsia="en-GB"/>
          <w14:ligatures w14:val="none"/>
        </w:rPr>
        <w:t xml:space="preserve"> </w:t>
      </w:r>
      <w:r w:rsidRPr="004459E1">
        <w:rPr>
          <w:rFonts w:ascii="Times New Roman" w:eastAsia="Times New Roman" w:hAnsi="Times New Roman" w:cs="Times New Roman"/>
          <w:color w:val="000000"/>
          <w:kern w:val="0"/>
          <w:highlight w:val="green"/>
          <w:lang w:eastAsia="en-GB"/>
          <w14:ligatures w14:val="none"/>
        </w:rPr>
        <w:fldChar w:fldCharType="begin"/>
      </w:r>
      <w:r w:rsidR="005B06E7" w:rsidRPr="004459E1">
        <w:rPr>
          <w:rFonts w:ascii="Times New Roman" w:eastAsia="Times New Roman" w:hAnsi="Times New Roman" w:cs="Times New Roman"/>
          <w:color w:val="000000"/>
          <w:kern w:val="0"/>
          <w:highlight w:val="green"/>
          <w:lang w:eastAsia="en-GB"/>
          <w14:ligatures w14:val="none"/>
        </w:rPr>
        <w:instrText xml:space="preserve"> ADDIN ZOTERO_ITEM CSL_CITATION {"citationID":"kzI3OjRI","properties":{"formattedCitation":"(Imhoff &amp; Bruder, 2014)","plainCitation":"(Imhoff &amp; Bruder, 2014)","noteIndex":0},"citationItems":[{"id":5561,"uris":["http://zotero.org/users/10425122/items/D62L7BAG"],"itemData":{"id":5561,"type":"article-journal","abstract":"Conspiracy theories explain complex world events with reference to secret plots hatched by powerful groups. Belief in such theories is largely determined by a general propensity towards conspirational thinking. Such a conspiracy mentality can be understood as a generalised political attitude, distinct from established generalised political attitudes such as right-wing authoritarianism (RWA) and social dominance orientation (SDO) (Study 1a, N = 497) that is temporally relatively stable (Study 1b and 1c, total N = 196). Three further studies (combined N = 854) show that in contrast to RWA and SDO, conspiracy mentality is related to prejudice against high-power groups that are perceived as less likeable and more threatening than low-power groups, whereas SDO and RWA are associated with an opposite reaction to perceptions of power. Study 5 (N = 1852) investigates the relationship of conspiracy mentality with political behavioural intentions in a speciﬁc catastrophic scenario (i.e. the damage to the Fukushima nuclear reactor after the 2011 tsunami in Japan) revealing a hitherto neglected role of conspiracy mentality in motivating social action aimed at changing the status quo. Copyright © 2013 European Association of Personality Psychology.","citation-key":"imhoff2014","container-title":"European Journal of Personality","DOI":"10.1002/per.1930","ISSN":"0890-2070, 1099-0984","issue":"1","journalAbbreviation":"Eur J Pers","language":"en","page":"25-43","source":"DOI.org (Crossref)","title":"Speaking (Un–)Truth to Power: Conspiracy Mentality as A Generalised Political Attitude","title-short":"Speaking (Un–)Truth to Power","volume":"28","author":[{"family":"Imhoff","given":"Roland"},{"family":"Bruder","given":"Martin"}],"issued":{"date-parts":[["2014",1]]}}}],"schema":"https://github.com/citation-style-language/schema/raw/master/csl-citation.json"} </w:instrText>
      </w:r>
      <w:r w:rsidRPr="004459E1">
        <w:rPr>
          <w:rFonts w:ascii="Times New Roman" w:eastAsia="Times New Roman" w:hAnsi="Times New Roman" w:cs="Times New Roman"/>
          <w:color w:val="000000"/>
          <w:kern w:val="0"/>
          <w:highlight w:val="green"/>
          <w:lang w:eastAsia="en-GB"/>
          <w14:ligatures w14:val="none"/>
        </w:rPr>
        <w:fldChar w:fldCharType="separate"/>
      </w:r>
      <w:r w:rsidR="005B06E7" w:rsidRPr="004459E1">
        <w:rPr>
          <w:rFonts w:ascii="Times New Roman" w:hAnsi="Times New Roman" w:cs="Times New Roman"/>
          <w:highlight w:val="green"/>
        </w:rPr>
        <w:t>(Imhoff &amp; Bruder, 2014)</w:t>
      </w:r>
      <w:r w:rsidRPr="004459E1">
        <w:rPr>
          <w:rFonts w:ascii="Times New Roman" w:eastAsia="Times New Roman" w:hAnsi="Times New Roman" w:cs="Times New Roman"/>
          <w:color w:val="000000"/>
          <w:kern w:val="0"/>
          <w:highlight w:val="green"/>
          <w:lang w:eastAsia="en-GB"/>
          <w14:ligatures w14:val="none"/>
        </w:rPr>
        <w:fldChar w:fldCharType="end"/>
      </w:r>
      <w:r w:rsidRPr="004459E1">
        <w:rPr>
          <w:rFonts w:ascii="Times New Roman" w:eastAsia="Times New Roman" w:hAnsi="Times New Roman" w:cs="Times New Roman"/>
          <w:color w:val="000000"/>
          <w:kern w:val="0"/>
          <w:highlight w:val="green"/>
          <w:lang w:eastAsia="en-GB"/>
          <w14:ligatures w14:val="none"/>
        </w:rPr>
        <w:t xml:space="preserve"> or conspiracy beliefs</w:t>
      </w:r>
      <w:r w:rsidR="005B06E7" w:rsidRPr="004459E1">
        <w:rPr>
          <w:rFonts w:ascii="Times New Roman" w:eastAsia="Times New Roman" w:hAnsi="Times New Roman" w:cs="Times New Roman"/>
          <w:color w:val="000000"/>
          <w:kern w:val="0"/>
          <w:highlight w:val="green"/>
          <w:lang w:eastAsia="en-GB"/>
          <w14:ligatures w14:val="none"/>
        </w:rPr>
        <w:t xml:space="preserve"> </w:t>
      </w:r>
      <w:r w:rsidR="005B06E7" w:rsidRPr="004459E1">
        <w:rPr>
          <w:rFonts w:ascii="Times New Roman" w:eastAsia="Times New Roman" w:hAnsi="Times New Roman" w:cs="Times New Roman"/>
          <w:color w:val="000000"/>
          <w:kern w:val="0"/>
          <w:highlight w:val="green"/>
          <w:lang w:eastAsia="en-GB"/>
          <w14:ligatures w14:val="none"/>
        </w:rPr>
        <w:fldChar w:fldCharType="begin"/>
      </w:r>
      <w:r w:rsidR="004459E1" w:rsidRPr="004459E1">
        <w:rPr>
          <w:rFonts w:ascii="Times New Roman" w:eastAsia="Times New Roman" w:hAnsi="Times New Roman" w:cs="Times New Roman"/>
          <w:color w:val="000000"/>
          <w:kern w:val="0"/>
          <w:highlight w:val="green"/>
          <w:lang w:eastAsia="en-GB"/>
          <w14:ligatures w14:val="none"/>
        </w:rPr>
        <w:instrText xml:space="preserve"> ADDIN ZOTERO_ITEM CSL_CITATION {"citationID":"8fqDGdIu","properties":{"formattedCitation":"(Mancosu et al., 2025, 2026)","plainCitation":"(Mancosu et al., 2025, 2026)","dontUpdate":true,"noteIndex":0},"citationItems":[{"id":12927,"uris":["http://zotero.org/users/10425122/items/JYIWVDNN"],"itemData":{"id":12927,"type":"article","abstract":"Despite growing interest in conspiracy theories, cross-national measurement of speci c conspiracy beliefs (CB) remains underdeveloped. Existing CB scales suffer from content contamination, contextual speci city, and weak validation, especially in comparative settings, prompting most research to rely on conspiracy mentality (CM) measures. This paper introduces the Comparative Conspiracy Beliefs Scale (COMP-CB), a new instrument designed to assess non-political CB with cross-national comparability and strong psychometric properties. In Study 1, we used an inductive approach to select eight highperforming, thematically diverse items from a pool of 60 conspiracy theories, tested across eight Western countries (N ≈ 1,600). Structural Equation Modeling con rmed the scale unidimensionality, internal consistency, and metric invariance. In Study 2, we validated the COMP-CB on nationally representative samples (N ≈ 20,000), examining its associations with a broad range of political, cognitive, and psychological variables. We also compared its correlational pro le to a validated scale of conspiracy mentality, the GCB-5. While both scales share common correlates, the COMP-CB is more strongly associated with belief in paranormal phenomena, support for legitimate radical political action, and favorable attitudes toward extremist political actors. In contrast, the GCB-5 is more closely linked to populist and anti-elitist orientations. These ndings underscore the value of belief-based measures in capturing politically consequential dimensions of conspiracism.","citation-key":"mancosu2025","DOI":"10.21203/rs.3.rs-7138689/v1","language":"en","license":"All rights reserved","publisher":"In Review","source":"DOI.org (Crossref)","title":"Measuring Belief in Conspiracy Theories Across Borders: A Cross- National Psychometric Approach","title-short":"Measuring Belief in Conspiracy Theories Across Borders","URL":"https://www.researchsquare.com/article/rs-7138689/v1","author":[{"family":"Mancosu","given":"Moreno"},{"family":"Bertero","given":"Arturo"},{"family":"Vegetti","given":"Federico"}],"accessed":{"date-parts":[["2025",10,7]]},"issued":{"date-parts":[["2025",10,3]]}}},{"id":15532,"uris":["http://zotero.org/users/10425122/items/YDZ3T8LY"],"itemData":{"id":15532,"type":"article-journal","abstract":"Conspiracy theories and people believing in them are increasingly shaping Western political landscape, by affecting democratic norms and contemporary communication environments. This article presents SUSPECTS, a PRIN-funded project involving the Universities of Turin, Bologna, and Milan, which aims at developing an integrated framework to study the demand, supply, and communicative diffusion of conspiratorial narratives. By combining original survey data, elite-level content analysis, and measures of media exposure and interaction, the project links individual predispositions, political actors’ strategic use of conspiratorial cues, and the processes through which such narratives circulate in hybrid media systems. The article outlines the project’s theoretical foundations, methodological architecture, and preliminary findings, and highlights the long-term research infrastructure that SUSPECTS led to: the resulting data, indeed, enable future comparative work, extending the project’s relevance well beyond its original scope.","citation-key":"mancosu","language":"en","source":"Zotero","title":"Supply, Demand, and Communication of Conspiracy Theories in Comparative Perspective","author":[{"family":"Mancosu","given":"Moreno"},{"family":"Vassallo","given":"Salvatore"},{"family":"Pedrazzani","given":"Andrea"},{"family":"Belluati","given":"Marinella"},{"family":"Ventura","given":"Sofia"},{"family":"Bertero","given":"Arturo"},{"family":"Sumbul","given":"Ugur"}],"issued":{"date-parts":[["2026"]]}}}],"schema":"https://github.com/citation-style-language/schema/raw/master/csl-citation.json"} </w:instrText>
      </w:r>
      <w:r w:rsidR="005B06E7" w:rsidRPr="004459E1">
        <w:rPr>
          <w:rFonts w:ascii="Times New Roman" w:eastAsia="Times New Roman" w:hAnsi="Times New Roman" w:cs="Times New Roman"/>
          <w:color w:val="000000"/>
          <w:kern w:val="0"/>
          <w:highlight w:val="green"/>
          <w:lang w:eastAsia="en-GB"/>
          <w14:ligatures w14:val="none"/>
        </w:rPr>
        <w:fldChar w:fldCharType="separate"/>
      </w:r>
      <w:r w:rsidR="005B06E7" w:rsidRPr="004459E1">
        <w:rPr>
          <w:rFonts w:ascii="Times New Roman" w:hAnsi="Times New Roman" w:cs="Times New Roman"/>
          <w:highlight w:val="green"/>
        </w:rPr>
        <w:t>(see Mancosu et al., 2025, and Mancosu et al., 2026)</w:t>
      </w:r>
      <w:r w:rsidR="005B06E7" w:rsidRPr="004459E1">
        <w:rPr>
          <w:rFonts w:ascii="Times New Roman" w:eastAsia="Times New Roman" w:hAnsi="Times New Roman" w:cs="Times New Roman"/>
          <w:color w:val="000000"/>
          <w:kern w:val="0"/>
          <w:highlight w:val="green"/>
          <w:lang w:eastAsia="en-GB"/>
          <w14:ligatures w14:val="none"/>
        </w:rPr>
        <w:fldChar w:fldCharType="end"/>
      </w:r>
      <w:r w:rsidRPr="004459E1">
        <w:rPr>
          <w:rFonts w:ascii="Times New Roman" w:eastAsia="Times New Roman" w:hAnsi="Times New Roman" w:cs="Times New Roman"/>
          <w:color w:val="000000"/>
          <w:kern w:val="0"/>
          <w:highlight w:val="green"/>
          <w:lang w:eastAsia="en-GB"/>
          <w14:ligatures w14:val="none"/>
        </w:rPr>
        <w:t>.</w:t>
      </w:r>
      <w:r w:rsidRPr="00645D26">
        <w:rPr>
          <w:rFonts w:ascii="Times New Roman" w:eastAsia="Times New Roman" w:hAnsi="Times New Roman" w:cs="Times New Roman"/>
          <w:color w:val="000000"/>
          <w:kern w:val="0"/>
          <w:lang w:eastAsia="en-GB"/>
          <w14:ligatures w14:val="none"/>
        </w:rPr>
        <w:t xml:space="preserve"> </w:t>
      </w:r>
    </w:p>
    <w:p w14:paraId="42CE894E" w14:textId="77777777" w:rsidR="002546B4" w:rsidRDefault="002546B4" w:rsidP="0058382C">
      <w:pPr>
        <w:jc w:val="both"/>
        <w:rPr>
          <w:rFonts w:ascii="Times New Roman" w:eastAsia="Times New Roman" w:hAnsi="Times New Roman" w:cs="Times New Roman"/>
          <w:kern w:val="0"/>
          <w:lang w:val="en-US" w:eastAsia="en-GB"/>
          <w14:ligatures w14:val="none"/>
        </w:rPr>
      </w:pPr>
    </w:p>
    <w:p w14:paraId="75EEDFFF" w14:textId="31DD71CD" w:rsidR="00572F01" w:rsidRPr="002D398A" w:rsidRDefault="00572F01" w:rsidP="00572F01">
      <w:pPr>
        <w:rPr>
          <w:rFonts w:ascii="Times New Roman" w:eastAsia="Times New Roman" w:hAnsi="Times New Roman" w:cs="Times New Roman"/>
          <w:color w:val="000000"/>
          <w:kern w:val="36"/>
          <w:sz w:val="40"/>
          <w:szCs w:val="40"/>
          <w:lang w:val="en-US" w:eastAsia="en-GB"/>
          <w14:ligatures w14:val="none"/>
        </w:rPr>
      </w:pPr>
    </w:p>
    <w:p w14:paraId="66BE6122" w14:textId="77777777" w:rsidR="002546B4" w:rsidRDefault="002546B4">
      <w:pPr>
        <w:rPr>
          <w:rFonts w:ascii="Times New Roman" w:eastAsia="Times New Roman" w:hAnsi="Times New Roman" w:cs="Times New Roman"/>
          <w:color w:val="000000"/>
          <w:kern w:val="36"/>
          <w:sz w:val="40"/>
          <w:szCs w:val="40"/>
          <w:lang w:eastAsia="en-GB"/>
          <w14:ligatures w14:val="none"/>
        </w:rPr>
      </w:pPr>
      <w:bookmarkStart w:id="17" w:name="_Toc139975459"/>
      <w:r>
        <w:br w:type="page"/>
      </w:r>
    </w:p>
    <w:p w14:paraId="2260FC5C" w14:textId="217D80AE" w:rsidR="00572F01" w:rsidRDefault="00572F01" w:rsidP="00644CCA">
      <w:pPr>
        <w:pStyle w:val="Titolo2"/>
      </w:pPr>
      <w:r>
        <w:lastRenderedPageBreak/>
        <w:t>Bibliography</w:t>
      </w:r>
      <w:bookmarkEnd w:id="17"/>
      <w:r>
        <w:t> </w:t>
      </w:r>
    </w:p>
    <w:p w14:paraId="186BC2FC" w14:textId="77777777" w:rsidR="004459E1" w:rsidRPr="004459E1" w:rsidRDefault="00C83439" w:rsidP="004459E1">
      <w:pPr>
        <w:pStyle w:val="Bibliografia"/>
        <w:rPr>
          <w:rFonts w:ascii="Times New Roman" w:hAnsi="Times New Roman" w:cs="Times New Roman"/>
        </w:rPr>
      </w:pPr>
      <w:r w:rsidRPr="002546B4">
        <w:rPr>
          <w:rFonts w:eastAsia="Times New Roman"/>
          <w:color w:val="000000"/>
          <w:lang w:eastAsia="en-GB"/>
          <w14:ligatures w14:val="none"/>
        </w:rPr>
        <w:fldChar w:fldCharType="begin"/>
      </w:r>
      <w:r w:rsidR="004459E1">
        <w:rPr>
          <w:rFonts w:eastAsia="Times New Roman"/>
          <w:color w:val="000000"/>
          <w:lang w:eastAsia="en-GB"/>
          <w14:ligatures w14:val="none"/>
        </w:rPr>
        <w:instrText xml:space="preserve"> ADDIN ZOTERO_BIBL {"uncited":[],"omitted":[],"custom":[]} CSL_BIBLIOGRAPHY </w:instrText>
      </w:r>
      <w:r w:rsidRPr="002546B4">
        <w:rPr>
          <w:rFonts w:eastAsia="Times New Roman"/>
          <w:color w:val="000000"/>
          <w:lang w:eastAsia="en-GB"/>
          <w14:ligatures w14:val="none"/>
        </w:rPr>
        <w:fldChar w:fldCharType="separate"/>
      </w:r>
      <w:r w:rsidR="004459E1" w:rsidRPr="004459E1">
        <w:rPr>
          <w:rFonts w:ascii="Times New Roman" w:hAnsi="Times New Roman" w:cs="Times New Roman"/>
        </w:rPr>
        <w:t xml:space="preserve">Aw, J., Seng, J. J. B., Seah, S. S. Y., &amp; Low, L. L. (2021). COVID-19 Vaccine Hesitancy—A Scoping Review of Literature in High-Income Countries. </w:t>
      </w:r>
      <w:r w:rsidR="004459E1" w:rsidRPr="004459E1">
        <w:rPr>
          <w:rFonts w:ascii="Times New Roman" w:hAnsi="Times New Roman" w:cs="Times New Roman"/>
          <w:i/>
          <w:iCs/>
        </w:rPr>
        <w:t>Vaccines</w:t>
      </w:r>
      <w:r w:rsidR="004459E1" w:rsidRPr="004459E1">
        <w:rPr>
          <w:rFonts w:ascii="Times New Roman" w:hAnsi="Times New Roman" w:cs="Times New Roman"/>
        </w:rPr>
        <w:t xml:space="preserve">, </w:t>
      </w:r>
      <w:r w:rsidR="004459E1" w:rsidRPr="004459E1">
        <w:rPr>
          <w:rFonts w:ascii="Times New Roman" w:hAnsi="Times New Roman" w:cs="Times New Roman"/>
          <w:i/>
          <w:iCs/>
        </w:rPr>
        <w:t>9</w:t>
      </w:r>
      <w:r w:rsidR="004459E1" w:rsidRPr="004459E1">
        <w:rPr>
          <w:rFonts w:ascii="Times New Roman" w:hAnsi="Times New Roman" w:cs="Times New Roman"/>
        </w:rPr>
        <w:t>(8), 900. https://doi.org/10.3390/vaccines9080900</w:t>
      </w:r>
    </w:p>
    <w:p w14:paraId="7923F3B8"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Barabasi</w:t>
      </w:r>
      <w:proofErr w:type="spellEnd"/>
      <w:r w:rsidRPr="004459E1">
        <w:rPr>
          <w:rFonts w:ascii="Times New Roman" w:hAnsi="Times New Roman" w:cs="Times New Roman"/>
        </w:rPr>
        <w:t xml:space="preserve">, A.-L. (2007). The Architecture of Complexity. </w:t>
      </w:r>
      <w:r w:rsidRPr="004459E1">
        <w:rPr>
          <w:rFonts w:ascii="Times New Roman" w:hAnsi="Times New Roman" w:cs="Times New Roman"/>
          <w:i/>
          <w:iCs/>
        </w:rPr>
        <w:t>IEEE Control Systems</w:t>
      </w:r>
      <w:r w:rsidRPr="004459E1">
        <w:rPr>
          <w:rFonts w:ascii="Times New Roman" w:hAnsi="Times New Roman" w:cs="Times New Roman"/>
        </w:rPr>
        <w:t xml:space="preserve">, </w:t>
      </w:r>
      <w:r w:rsidRPr="004459E1">
        <w:rPr>
          <w:rFonts w:ascii="Times New Roman" w:hAnsi="Times New Roman" w:cs="Times New Roman"/>
          <w:i/>
          <w:iCs/>
        </w:rPr>
        <w:t>27</w:t>
      </w:r>
      <w:r w:rsidRPr="004459E1">
        <w:rPr>
          <w:rFonts w:ascii="Times New Roman" w:hAnsi="Times New Roman" w:cs="Times New Roman"/>
        </w:rPr>
        <w:t>(4), 33–42. https://doi.org/10.1109/mcs.2007.384127</w:t>
      </w:r>
    </w:p>
    <w:p w14:paraId="7349C031"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Barello, S., Nania, T., </w:t>
      </w:r>
      <w:proofErr w:type="spellStart"/>
      <w:r w:rsidRPr="004459E1">
        <w:rPr>
          <w:rFonts w:ascii="Times New Roman" w:hAnsi="Times New Roman" w:cs="Times New Roman"/>
        </w:rPr>
        <w:t>Dellafiore</w:t>
      </w:r>
      <w:proofErr w:type="spellEnd"/>
      <w:r w:rsidRPr="004459E1">
        <w:rPr>
          <w:rFonts w:ascii="Times New Roman" w:hAnsi="Times New Roman" w:cs="Times New Roman"/>
        </w:rPr>
        <w:t xml:space="preserve">, F., Graffigna, G., &amp; Caruso, R. (2020). ‘Vaccine hesitancy’ among university students in Italy during the COVID-19 pandemic. </w:t>
      </w:r>
      <w:r w:rsidRPr="004459E1">
        <w:rPr>
          <w:rFonts w:ascii="Times New Roman" w:hAnsi="Times New Roman" w:cs="Times New Roman"/>
          <w:i/>
          <w:iCs/>
        </w:rPr>
        <w:t>European Journal of Epidemiology</w:t>
      </w:r>
      <w:r w:rsidRPr="004459E1">
        <w:rPr>
          <w:rFonts w:ascii="Times New Roman" w:hAnsi="Times New Roman" w:cs="Times New Roman"/>
        </w:rPr>
        <w:t xml:space="preserve">, </w:t>
      </w:r>
      <w:r w:rsidRPr="004459E1">
        <w:rPr>
          <w:rFonts w:ascii="Times New Roman" w:hAnsi="Times New Roman" w:cs="Times New Roman"/>
          <w:i/>
          <w:iCs/>
        </w:rPr>
        <w:t>35</w:t>
      </w:r>
      <w:r w:rsidRPr="004459E1">
        <w:rPr>
          <w:rFonts w:ascii="Times New Roman" w:hAnsi="Times New Roman" w:cs="Times New Roman"/>
        </w:rPr>
        <w:t>(8), 781–783. https://doi.org/10.1007/s10654-020-00670-z</w:t>
      </w:r>
    </w:p>
    <w:p w14:paraId="6F5F1CCC"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Bertero, A. (2025). Beyond constraint: Tightness and consensus of political belief systems. </w:t>
      </w:r>
      <w:r w:rsidRPr="004459E1">
        <w:rPr>
          <w:rFonts w:ascii="Times New Roman" w:hAnsi="Times New Roman" w:cs="Times New Roman"/>
          <w:i/>
          <w:iCs/>
        </w:rPr>
        <w:t xml:space="preserve">Italian Political Science Review/Rivista </w:t>
      </w:r>
      <w:proofErr w:type="spellStart"/>
      <w:r w:rsidRPr="004459E1">
        <w:rPr>
          <w:rFonts w:ascii="Times New Roman" w:hAnsi="Times New Roman" w:cs="Times New Roman"/>
          <w:i/>
          <w:iCs/>
        </w:rPr>
        <w:t>Italiana</w:t>
      </w:r>
      <w:proofErr w:type="spellEnd"/>
      <w:r w:rsidRPr="004459E1">
        <w:rPr>
          <w:rFonts w:ascii="Times New Roman" w:hAnsi="Times New Roman" w:cs="Times New Roman"/>
          <w:i/>
          <w:iCs/>
        </w:rPr>
        <w:t xml:space="preserve"> Di </w:t>
      </w:r>
      <w:proofErr w:type="spellStart"/>
      <w:r w:rsidRPr="004459E1">
        <w:rPr>
          <w:rFonts w:ascii="Times New Roman" w:hAnsi="Times New Roman" w:cs="Times New Roman"/>
          <w:i/>
          <w:iCs/>
        </w:rPr>
        <w:t>Scienza</w:t>
      </w:r>
      <w:proofErr w:type="spellEnd"/>
      <w:r w:rsidRPr="004459E1">
        <w:rPr>
          <w:rFonts w:ascii="Times New Roman" w:hAnsi="Times New Roman" w:cs="Times New Roman"/>
          <w:i/>
          <w:iCs/>
        </w:rPr>
        <w:t xml:space="preserve"> </w:t>
      </w:r>
      <w:proofErr w:type="spellStart"/>
      <w:r w:rsidRPr="004459E1">
        <w:rPr>
          <w:rFonts w:ascii="Times New Roman" w:hAnsi="Times New Roman" w:cs="Times New Roman"/>
          <w:i/>
          <w:iCs/>
        </w:rPr>
        <w:t>Politica</w:t>
      </w:r>
      <w:proofErr w:type="spellEnd"/>
      <w:r w:rsidRPr="004459E1">
        <w:rPr>
          <w:rFonts w:ascii="Times New Roman" w:hAnsi="Times New Roman" w:cs="Times New Roman"/>
        </w:rPr>
        <w:t>, 1–18. https://doi.org/10.1017/ipo.2025.10080</w:t>
      </w:r>
    </w:p>
    <w:p w14:paraId="2EE0A7D6"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Bertero, A., </w:t>
      </w:r>
      <w:proofErr w:type="spellStart"/>
      <w:r w:rsidRPr="004459E1">
        <w:rPr>
          <w:rFonts w:ascii="Times New Roman" w:hAnsi="Times New Roman" w:cs="Times New Roman"/>
        </w:rPr>
        <w:t>Franetovic</w:t>
      </w:r>
      <w:proofErr w:type="spellEnd"/>
      <w:r w:rsidRPr="004459E1">
        <w:rPr>
          <w:rFonts w:ascii="Times New Roman" w:hAnsi="Times New Roman" w:cs="Times New Roman"/>
        </w:rPr>
        <w:t xml:space="preserve">, G., &amp; </w:t>
      </w:r>
      <w:proofErr w:type="spellStart"/>
      <w:r w:rsidRPr="004459E1">
        <w:rPr>
          <w:rFonts w:ascii="Times New Roman" w:hAnsi="Times New Roman" w:cs="Times New Roman"/>
        </w:rPr>
        <w:t>Mijs</w:t>
      </w:r>
      <w:proofErr w:type="spellEnd"/>
      <w:r w:rsidRPr="004459E1">
        <w:rPr>
          <w:rFonts w:ascii="Times New Roman" w:hAnsi="Times New Roman" w:cs="Times New Roman"/>
        </w:rPr>
        <w:t xml:space="preserve">, J. J. B. (2024). Inequality Belief Systems: What They Look Like, How to Study Them, and Why They Matter. </w:t>
      </w:r>
      <w:r w:rsidRPr="004459E1">
        <w:rPr>
          <w:rFonts w:ascii="Times New Roman" w:hAnsi="Times New Roman" w:cs="Times New Roman"/>
          <w:i/>
          <w:iCs/>
        </w:rPr>
        <w:t>Social Indicators Research</w:t>
      </w:r>
      <w:r w:rsidRPr="004459E1">
        <w:rPr>
          <w:rFonts w:ascii="Times New Roman" w:hAnsi="Times New Roman" w:cs="Times New Roman"/>
        </w:rPr>
        <w:t>. https://doi.org/10.1007/s11205-024-03352-5</w:t>
      </w:r>
    </w:p>
    <w:p w14:paraId="7B937B9B"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Borkulo</w:t>
      </w:r>
      <w:proofErr w:type="spellEnd"/>
      <w:r w:rsidRPr="004459E1">
        <w:rPr>
          <w:rFonts w:ascii="Times New Roman" w:hAnsi="Times New Roman" w:cs="Times New Roman"/>
        </w:rPr>
        <w:t xml:space="preserve">, C. D. van, Borsboom, D., </w:t>
      </w:r>
      <w:proofErr w:type="spellStart"/>
      <w:r w:rsidRPr="004459E1">
        <w:rPr>
          <w:rFonts w:ascii="Times New Roman" w:hAnsi="Times New Roman" w:cs="Times New Roman"/>
        </w:rPr>
        <w:t>Epskamp</w:t>
      </w:r>
      <w:proofErr w:type="spellEnd"/>
      <w:r w:rsidRPr="004459E1">
        <w:rPr>
          <w:rFonts w:ascii="Times New Roman" w:hAnsi="Times New Roman" w:cs="Times New Roman"/>
        </w:rPr>
        <w:t xml:space="preserve">, S., Blanken, T. F., </w:t>
      </w:r>
      <w:proofErr w:type="spellStart"/>
      <w:r w:rsidRPr="004459E1">
        <w:rPr>
          <w:rFonts w:ascii="Times New Roman" w:hAnsi="Times New Roman" w:cs="Times New Roman"/>
        </w:rPr>
        <w:t>Boschloo</w:t>
      </w:r>
      <w:proofErr w:type="spellEnd"/>
      <w:r w:rsidRPr="004459E1">
        <w:rPr>
          <w:rFonts w:ascii="Times New Roman" w:hAnsi="Times New Roman" w:cs="Times New Roman"/>
        </w:rPr>
        <w:t xml:space="preserve">, L., </w:t>
      </w:r>
      <w:proofErr w:type="spellStart"/>
      <w:r w:rsidRPr="004459E1">
        <w:rPr>
          <w:rFonts w:ascii="Times New Roman" w:hAnsi="Times New Roman" w:cs="Times New Roman"/>
        </w:rPr>
        <w:t>Schoevers</w:t>
      </w:r>
      <w:proofErr w:type="spellEnd"/>
      <w:r w:rsidRPr="004459E1">
        <w:rPr>
          <w:rFonts w:ascii="Times New Roman" w:hAnsi="Times New Roman" w:cs="Times New Roman"/>
        </w:rPr>
        <w:t xml:space="preserve">, R. A., &amp; </w:t>
      </w:r>
      <w:proofErr w:type="spellStart"/>
      <w:r w:rsidRPr="004459E1">
        <w:rPr>
          <w:rFonts w:ascii="Times New Roman" w:hAnsi="Times New Roman" w:cs="Times New Roman"/>
        </w:rPr>
        <w:t>Waldorp</w:t>
      </w:r>
      <w:proofErr w:type="spellEnd"/>
      <w:r w:rsidRPr="004459E1">
        <w:rPr>
          <w:rFonts w:ascii="Times New Roman" w:hAnsi="Times New Roman" w:cs="Times New Roman"/>
        </w:rPr>
        <w:t xml:space="preserve">, L. J. (2015). A new method for constructing networks from binary data. </w:t>
      </w:r>
      <w:r w:rsidRPr="004459E1">
        <w:rPr>
          <w:rFonts w:ascii="Times New Roman" w:hAnsi="Times New Roman" w:cs="Times New Roman"/>
          <w:i/>
          <w:iCs/>
        </w:rPr>
        <w:t>Scientific Reports</w:t>
      </w:r>
      <w:r w:rsidRPr="004459E1">
        <w:rPr>
          <w:rFonts w:ascii="Times New Roman" w:hAnsi="Times New Roman" w:cs="Times New Roman"/>
        </w:rPr>
        <w:t xml:space="preserve">, </w:t>
      </w:r>
      <w:r w:rsidRPr="004459E1">
        <w:rPr>
          <w:rFonts w:ascii="Times New Roman" w:hAnsi="Times New Roman" w:cs="Times New Roman"/>
          <w:i/>
          <w:iCs/>
        </w:rPr>
        <w:t>4</w:t>
      </w:r>
      <w:r w:rsidRPr="004459E1">
        <w:rPr>
          <w:rFonts w:ascii="Times New Roman" w:hAnsi="Times New Roman" w:cs="Times New Roman"/>
        </w:rPr>
        <w:t>(1), 5918. https://doi.org/10.1038/srep05918</w:t>
      </w:r>
    </w:p>
    <w:p w14:paraId="63F9D25B"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Borsboom, D., </w:t>
      </w:r>
      <w:proofErr w:type="spellStart"/>
      <w:r w:rsidRPr="004459E1">
        <w:rPr>
          <w:rFonts w:ascii="Times New Roman" w:hAnsi="Times New Roman" w:cs="Times New Roman"/>
        </w:rPr>
        <w:t>Deserno</w:t>
      </w:r>
      <w:proofErr w:type="spellEnd"/>
      <w:r w:rsidRPr="004459E1">
        <w:rPr>
          <w:rFonts w:ascii="Times New Roman" w:hAnsi="Times New Roman" w:cs="Times New Roman"/>
        </w:rPr>
        <w:t xml:space="preserve">, M. K., </w:t>
      </w:r>
      <w:proofErr w:type="spellStart"/>
      <w:r w:rsidRPr="004459E1">
        <w:rPr>
          <w:rFonts w:ascii="Times New Roman" w:hAnsi="Times New Roman" w:cs="Times New Roman"/>
        </w:rPr>
        <w:t>Rhemtulla</w:t>
      </w:r>
      <w:proofErr w:type="spellEnd"/>
      <w:r w:rsidRPr="004459E1">
        <w:rPr>
          <w:rFonts w:ascii="Times New Roman" w:hAnsi="Times New Roman" w:cs="Times New Roman"/>
        </w:rPr>
        <w:t xml:space="preserve">, M., </w:t>
      </w:r>
      <w:proofErr w:type="spellStart"/>
      <w:r w:rsidRPr="004459E1">
        <w:rPr>
          <w:rFonts w:ascii="Times New Roman" w:hAnsi="Times New Roman" w:cs="Times New Roman"/>
        </w:rPr>
        <w:t>Epskamp</w:t>
      </w:r>
      <w:proofErr w:type="spellEnd"/>
      <w:r w:rsidRPr="004459E1">
        <w:rPr>
          <w:rFonts w:ascii="Times New Roman" w:hAnsi="Times New Roman" w:cs="Times New Roman"/>
        </w:rPr>
        <w:t xml:space="preserve">, S., Fried, E. I., McNally, R. J., </w:t>
      </w:r>
      <w:proofErr w:type="spellStart"/>
      <w:r w:rsidRPr="004459E1">
        <w:rPr>
          <w:rFonts w:ascii="Times New Roman" w:hAnsi="Times New Roman" w:cs="Times New Roman"/>
        </w:rPr>
        <w:t>Robinaugh</w:t>
      </w:r>
      <w:proofErr w:type="spellEnd"/>
      <w:r w:rsidRPr="004459E1">
        <w:rPr>
          <w:rFonts w:ascii="Times New Roman" w:hAnsi="Times New Roman" w:cs="Times New Roman"/>
        </w:rPr>
        <w:t xml:space="preserve">, D. J., Perugini, M., Dalege, J., Costantini, G., Isvoranu, A.-M., Wysocki, A. C., </w:t>
      </w:r>
      <w:proofErr w:type="spellStart"/>
      <w:r w:rsidRPr="004459E1">
        <w:rPr>
          <w:rFonts w:ascii="Times New Roman" w:hAnsi="Times New Roman" w:cs="Times New Roman"/>
        </w:rPr>
        <w:t>Borkulo</w:t>
      </w:r>
      <w:proofErr w:type="spellEnd"/>
      <w:r w:rsidRPr="004459E1">
        <w:rPr>
          <w:rFonts w:ascii="Times New Roman" w:hAnsi="Times New Roman" w:cs="Times New Roman"/>
        </w:rPr>
        <w:t xml:space="preserve">, C. D. van, Bork, R. van, &amp; </w:t>
      </w:r>
      <w:proofErr w:type="spellStart"/>
      <w:r w:rsidRPr="004459E1">
        <w:rPr>
          <w:rFonts w:ascii="Times New Roman" w:hAnsi="Times New Roman" w:cs="Times New Roman"/>
        </w:rPr>
        <w:t>Waldorp</w:t>
      </w:r>
      <w:proofErr w:type="spellEnd"/>
      <w:r w:rsidRPr="004459E1">
        <w:rPr>
          <w:rFonts w:ascii="Times New Roman" w:hAnsi="Times New Roman" w:cs="Times New Roman"/>
        </w:rPr>
        <w:t xml:space="preserve">, L. J. (2021). Network analysis of multivariate data in psychological science. </w:t>
      </w:r>
      <w:r w:rsidRPr="004459E1">
        <w:rPr>
          <w:rFonts w:ascii="Times New Roman" w:hAnsi="Times New Roman" w:cs="Times New Roman"/>
          <w:i/>
          <w:iCs/>
        </w:rPr>
        <w:t>Nature Reviews Methods Primers</w:t>
      </w:r>
      <w:r w:rsidRPr="004459E1">
        <w:rPr>
          <w:rFonts w:ascii="Times New Roman" w:hAnsi="Times New Roman" w:cs="Times New Roman"/>
        </w:rPr>
        <w:t xml:space="preserve">, </w:t>
      </w:r>
      <w:r w:rsidRPr="004459E1">
        <w:rPr>
          <w:rFonts w:ascii="Times New Roman" w:hAnsi="Times New Roman" w:cs="Times New Roman"/>
          <w:i/>
          <w:iCs/>
        </w:rPr>
        <w:t>1</w:t>
      </w:r>
      <w:r w:rsidRPr="004459E1">
        <w:rPr>
          <w:rFonts w:ascii="Times New Roman" w:hAnsi="Times New Roman" w:cs="Times New Roman"/>
        </w:rPr>
        <w:t>(1), 58. https://doi.org/10.1038/s43586-021-00055-w</w:t>
      </w:r>
    </w:p>
    <w:p w14:paraId="0207E061"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Bringmann, L. F., Elmer, T., </w:t>
      </w:r>
      <w:proofErr w:type="spellStart"/>
      <w:r w:rsidRPr="004459E1">
        <w:rPr>
          <w:rFonts w:ascii="Times New Roman" w:hAnsi="Times New Roman" w:cs="Times New Roman"/>
        </w:rPr>
        <w:t>Epskamp</w:t>
      </w:r>
      <w:proofErr w:type="spellEnd"/>
      <w:r w:rsidRPr="004459E1">
        <w:rPr>
          <w:rFonts w:ascii="Times New Roman" w:hAnsi="Times New Roman" w:cs="Times New Roman"/>
        </w:rPr>
        <w:t xml:space="preserve">, S., Krause, R. W., Schoch, D., Wichers, M., Wigman, J. T. W., &amp; </w:t>
      </w:r>
      <w:proofErr w:type="spellStart"/>
      <w:r w:rsidRPr="004459E1">
        <w:rPr>
          <w:rFonts w:ascii="Times New Roman" w:hAnsi="Times New Roman" w:cs="Times New Roman"/>
        </w:rPr>
        <w:t>Snippe</w:t>
      </w:r>
      <w:proofErr w:type="spellEnd"/>
      <w:r w:rsidRPr="004459E1">
        <w:rPr>
          <w:rFonts w:ascii="Times New Roman" w:hAnsi="Times New Roman" w:cs="Times New Roman"/>
        </w:rPr>
        <w:t xml:space="preserve">, E. (2019a). What do centrality measures measure in psychological </w:t>
      </w:r>
      <w:r w:rsidRPr="004459E1">
        <w:rPr>
          <w:rFonts w:ascii="Times New Roman" w:hAnsi="Times New Roman" w:cs="Times New Roman"/>
        </w:rPr>
        <w:lastRenderedPageBreak/>
        <w:t xml:space="preserve">networks? </w:t>
      </w:r>
      <w:r w:rsidRPr="004459E1">
        <w:rPr>
          <w:rFonts w:ascii="Times New Roman" w:hAnsi="Times New Roman" w:cs="Times New Roman"/>
          <w:i/>
          <w:iCs/>
        </w:rPr>
        <w:t>Journal of Abnormal Psychology</w:t>
      </w:r>
      <w:r w:rsidRPr="004459E1">
        <w:rPr>
          <w:rFonts w:ascii="Times New Roman" w:hAnsi="Times New Roman" w:cs="Times New Roman"/>
        </w:rPr>
        <w:t xml:space="preserve">, </w:t>
      </w:r>
      <w:r w:rsidRPr="004459E1">
        <w:rPr>
          <w:rFonts w:ascii="Times New Roman" w:hAnsi="Times New Roman" w:cs="Times New Roman"/>
          <w:i/>
          <w:iCs/>
        </w:rPr>
        <w:t>128</w:t>
      </w:r>
      <w:r w:rsidRPr="004459E1">
        <w:rPr>
          <w:rFonts w:ascii="Times New Roman" w:hAnsi="Times New Roman" w:cs="Times New Roman"/>
        </w:rPr>
        <w:t>(8), 892–903. https://doi.org/10.1037/abn0000446</w:t>
      </w:r>
    </w:p>
    <w:p w14:paraId="03378B43"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Bringmann, L. F., Elmer, T., </w:t>
      </w:r>
      <w:proofErr w:type="spellStart"/>
      <w:r w:rsidRPr="004459E1">
        <w:rPr>
          <w:rFonts w:ascii="Times New Roman" w:hAnsi="Times New Roman" w:cs="Times New Roman"/>
        </w:rPr>
        <w:t>Epskamp</w:t>
      </w:r>
      <w:proofErr w:type="spellEnd"/>
      <w:r w:rsidRPr="004459E1">
        <w:rPr>
          <w:rFonts w:ascii="Times New Roman" w:hAnsi="Times New Roman" w:cs="Times New Roman"/>
        </w:rPr>
        <w:t xml:space="preserve">, S., Krause, R. W., Schoch, D., Wichers, M., Wigman, J. T. W., &amp; </w:t>
      </w:r>
      <w:proofErr w:type="spellStart"/>
      <w:r w:rsidRPr="004459E1">
        <w:rPr>
          <w:rFonts w:ascii="Times New Roman" w:hAnsi="Times New Roman" w:cs="Times New Roman"/>
        </w:rPr>
        <w:t>Snippe</w:t>
      </w:r>
      <w:proofErr w:type="spellEnd"/>
      <w:r w:rsidRPr="004459E1">
        <w:rPr>
          <w:rFonts w:ascii="Times New Roman" w:hAnsi="Times New Roman" w:cs="Times New Roman"/>
        </w:rPr>
        <w:t xml:space="preserve">, E. (2019b). What do centrality measures measure in psychological networks? </w:t>
      </w:r>
      <w:r w:rsidRPr="004459E1">
        <w:rPr>
          <w:rFonts w:ascii="Times New Roman" w:hAnsi="Times New Roman" w:cs="Times New Roman"/>
          <w:i/>
          <w:iCs/>
        </w:rPr>
        <w:t>Journal of Abnormal Psychology</w:t>
      </w:r>
      <w:r w:rsidRPr="004459E1">
        <w:rPr>
          <w:rFonts w:ascii="Times New Roman" w:hAnsi="Times New Roman" w:cs="Times New Roman"/>
        </w:rPr>
        <w:t xml:space="preserve">, </w:t>
      </w:r>
      <w:r w:rsidRPr="004459E1">
        <w:rPr>
          <w:rFonts w:ascii="Times New Roman" w:hAnsi="Times New Roman" w:cs="Times New Roman"/>
          <w:i/>
          <w:iCs/>
        </w:rPr>
        <w:t>128</w:t>
      </w:r>
      <w:r w:rsidRPr="004459E1">
        <w:rPr>
          <w:rFonts w:ascii="Times New Roman" w:hAnsi="Times New Roman" w:cs="Times New Roman"/>
        </w:rPr>
        <w:t>(8), 892–903. https://doi.org/10.1037/abn0000446</w:t>
      </w:r>
    </w:p>
    <w:p w14:paraId="04E6284B"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Campochiaro, C., </w:t>
      </w:r>
      <w:proofErr w:type="spellStart"/>
      <w:r w:rsidRPr="004459E1">
        <w:rPr>
          <w:rFonts w:ascii="Times New Roman" w:hAnsi="Times New Roman" w:cs="Times New Roman"/>
        </w:rPr>
        <w:t>Trignani</w:t>
      </w:r>
      <w:proofErr w:type="spellEnd"/>
      <w:r w:rsidRPr="004459E1">
        <w:rPr>
          <w:rFonts w:ascii="Times New Roman" w:hAnsi="Times New Roman" w:cs="Times New Roman"/>
        </w:rPr>
        <w:t xml:space="preserve">, G., </w:t>
      </w:r>
      <w:proofErr w:type="spellStart"/>
      <w:r w:rsidRPr="004459E1">
        <w:rPr>
          <w:rFonts w:ascii="Times New Roman" w:hAnsi="Times New Roman" w:cs="Times New Roman"/>
        </w:rPr>
        <w:t>Tomelleri</w:t>
      </w:r>
      <w:proofErr w:type="spellEnd"/>
      <w:r w:rsidRPr="004459E1">
        <w:rPr>
          <w:rFonts w:ascii="Times New Roman" w:hAnsi="Times New Roman" w:cs="Times New Roman"/>
        </w:rPr>
        <w:t xml:space="preserve">, A., </w:t>
      </w:r>
      <w:proofErr w:type="spellStart"/>
      <w:r w:rsidRPr="004459E1">
        <w:rPr>
          <w:rFonts w:ascii="Times New Roman" w:hAnsi="Times New Roman" w:cs="Times New Roman"/>
        </w:rPr>
        <w:t>Cascinu</w:t>
      </w:r>
      <w:proofErr w:type="spellEnd"/>
      <w:r w:rsidRPr="004459E1">
        <w:rPr>
          <w:rFonts w:ascii="Times New Roman" w:hAnsi="Times New Roman" w:cs="Times New Roman"/>
        </w:rPr>
        <w:t xml:space="preserve">, S., Dagna, L., &amp; Group, C.-19 V. S. (2021). Potential acceptance of COVID-19 vaccine in rheumatological patients: A monocentric comparative survey. </w:t>
      </w:r>
      <w:r w:rsidRPr="004459E1">
        <w:rPr>
          <w:rFonts w:ascii="Times New Roman" w:hAnsi="Times New Roman" w:cs="Times New Roman"/>
          <w:i/>
          <w:iCs/>
        </w:rPr>
        <w:t>Annals of the Rheumatic Diseases</w:t>
      </w:r>
      <w:r w:rsidRPr="004459E1">
        <w:rPr>
          <w:rFonts w:ascii="Times New Roman" w:hAnsi="Times New Roman" w:cs="Times New Roman"/>
        </w:rPr>
        <w:t xml:space="preserve">, </w:t>
      </w:r>
      <w:r w:rsidRPr="004459E1">
        <w:rPr>
          <w:rFonts w:ascii="Times New Roman" w:hAnsi="Times New Roman" w:cs="Times New Roman"/>
          <w:i/>
          <w:iCs/>
        </w:rPr>
        <w:t>80</w:t>
      </w:r>
      <w:r w:rsidRPr="004459E1">
        <w:rPr>
          <w:rFonts w:ascii="Times New Roman" w:hAnsi="Times New Roman" w:cs="Times New Roman"/>
        </w:rPr>
        <w:t>(6), 816–817. https://doi.org/10.1136/annrheumdis-2020-219811</w:t>
      </w:r>
    </w:p>
    <w:p w14:paraId="0CA46A09"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Caserotti, M., Girardi, P., Rubaltelli, E., Tasso, A., Lotto, L., &amp; </w:t>
      </w:r>
      <w:proofErr w:type="spellStart"/>
      <w:r w:rsidRPr="004459E1">
        <w:rPr>
          <w:rFonts w:ascii="Times New Roman" w:hAnsi="Times New Roman" w:cs="Times New Roman"/>
        </w:rPr>
        <w:t>Gavaruzzi</w:t>
      </w:r>
      <w:proofErr w:type="spellEnd"/>
      <w:r w:rsidRPr="004459E1">
        <w:rPr>
          <w:rFonts w:ascii="Times New Roman" w:hAnsi="Times New Roman" w:cs="Times New Roman"/>
        </w:rPr>
        <w:t xml:space="preserve">, T. (2021). Associations of COVID-19 risk perception with vaccine hesitancy over time for Italian residents. </w:t>
      </w:r>
      <w:r w:rsidRPr="004459E1">
        <w:rPr>
          <w:rFonts w:ascii="Times New Roman" w:hAnsi="Times New Roman" w:cs="Times New Roman"/>
          <w:i/>
          <w:iCs/>
        </w:rPr>
        <w:t>Social Science &amp; Medicine</w:t>
      </w:r>
      <w:r w:rsidRPr="004459E1">
        <w:rPr>
          <w:rFonts w:ascii="Times New Roman" w:hAnsi="Times New Roman" w:cs="Times New Roman"/>
        </w:rPr>
        <w:t xml:space="preserve">, </w:t>
      </w:r>
      <w:r w:rsidRPr="004459E1">
        <w:rPr>
          <w:rFonts w:ascii="Times New Roman" w:hAnsi="Times New Roman" w:cs="Times New Roman"/>
          <w:i/>
          <w:iCs/>
        </w:rPr>
        <w:t>272</w:t>
      </w:r>
      <w:r w:rsidRPr="004459E1">
        <w:rPr>
          <w:rFonts w:ascii="Times New Roman" w:hAnsi="Times New Roman" w:cs="Times New Roman"/>
        </w:rPr>
        <w:t>, 113688. https://doi.org/10.1016/j.socscimed.2021.113688</w:t>
      </w:r>
    </w:p>
    <w:p w14:paraId="1A848E3D"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Castellini, G., Savarese, M., Leone, S., </w:t>
      </w:r>
      <w:proofErr w:type="spellStart"/>
      <w:r w:rsidRPr="004459E1">
        <w:rPr>
          <w:rFonts w:ascii="Times New Roman" w:hAnsi="Times New Roman" w:cs="Times New Roman"/>
        </w:rPr>
        <w:t>Previtali</w:t>
      </w:r>
      <w:proofErr w:type="spellEnd"/>
      <w:r w:rsidRPr="004459E1">
        <w:rPr>
          <w:rFonts w:ascii="Times New Roman" w:hAnsi="Times New Roman" w:cs="Times New Roman"/>
        </w:rPr>
        <w:t xml:space="preserve">, E., </w:t>
      </w:r>
      <w:proofErr w:type="spellStart"/>
      <w:r w:rsidRPr="004459E1">
        <w:rPr>
          <w:rFonts w:ascii="Times New Roman" w:hAnsi="Times New Roman" w:cs="Times New Roman"/>
        </w:rPr>
        <w:t>Armuzzi</w:t>
      </w:r>
      <w:proofErr w:type="spellEnd"/>
      <w:r w:rsidRPr="004459E1">
        <w:rPr>
          <w:rFonts w:ascii="Times New Roman" w:hAnsi="Times New Roman" w:cs="Times New Roman"/>
        </w:rPr>
        <w:t xml:space="preserve">, A., &amp; Graffigna, G. (2020). Italian IBD Patients Coping </w:t>
      </w:r>
      <w:proofErr w:type="gramStart"/>
      <w:r w:rsidRPr="004459E1">
        <w:rPr>
          <w:rFonts w:ascii="Times New Roman" w:hAnsi="Times New Roman" w:cs="Times New Roman"/>
        </w:rPr>
        <w:t>With</w:t>
      </w:r>
      <w:proofErr w:type="gramEnd"/>
      <w:r w:rsidRPr="004459E1">
        <w:rPr>
          <w:rFonts w:ascii="Times New Roman" w:hAnsi="Times New Roman" w:cs="Times New Roman"/>
        </w:rPr>
        <w:t xml:space="preserve"> Covid-19 Emergency: The Mitigating Role of Psychological Readiness to Engage in Self-care. </w:t>
      </w:r>
      <w:r w:rsidRPr="004459E1">
        <w:rPr>
          <w:rFonts w:ascii="Times New Roman" w:hAnsi="Times New Roman" w:cs="Times New Roman"/>
          <w:i/>
          <w:iCs/>
        </w:rPr>
        <w:t>Inflammatory Bowel Diseases</w:t>
      </w:r>
      <w:r w:rsidRPr="004459E1">
        <w:rPr>
          <w:rFonts w:ascii="Times New Roman" w:hAnsi="Times New Roman" w:cs="Times New Roman"/>
        </w:rPr>
        <w:t xml:space="preserve">, </w:t>
      </w:r>
      <w:r w:rsidRPr="004459E1">
        <w:rPr>
          <w:rFonts w:ascii="Times New Roman" w:hAnsi="Times New Roman" w:cs="Times New Roman"/>
          <w:i/>
          <w:iCs/>
        </w:rPr>
        <w:t>26</w:t>
      </w:r>
      <w:r w:rsidRPr="004459E1">
        <w:rPr>
          <w:rFonts w:ascii="Times New Roman" w:hAnsi="Times New Roman" w:cs="Times New Roman"/>
        </w:rPr>
        <w:t>(10), izaa185-. https://doi.org/10.1093/ibd/izaa185</w:t>
      </w:r>
    </w:p>
    <w:p w14:paraId="6A5171F1"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Chambon, M., Dalege, J., Borsboom, D., </w:t>
      </w:r>
      <w:proofErr w:type="spellStart"/>
      <w:r w:rsidRPr="004459E1">
        <w:rPr>
          <w:rFonts w:ascii="Times New Roman" w:hAnsi="Times New Roman" w:cs="Times New Roman"/>
        </w:rPr>
        <w:t>Waldorp</w:t>
      </w:r>
      <w:proofErr w:type="spellEnd"/>
      <w:r w:rsidRPr="004459E1">
        <w:rPr>
          <w:rFonts w:ascii="Times New Roman" w:hAnsi="Times New Roman" w:cs="Times New Roman"/>
        </w:rPr>
        <w:t xml:space="preserve">, L. J., Maas, H. L. J., &amp; </w:t>
      </w:r>
      <w:proofErr w:type="spellStart"/>
      <w:r w:rsidRPr="004459E1">
        <w:rPr>
          <w:rFonts w:ascii="Times New Roman" w:hAnsi="Times New Roman" w:cs="Times New Roman"/>
        </w:rPr>
        <w:t>Harreveld</w:t>
      </w:r>
      <w:proofErr w:type="spellEnd"/>
      <w:r w:rsidRPr="004459E1">
        <w:rPr>
          <w:rFonts w:ascii="Times New Roman" w:hAnsi="Times New Roman" w:cs="Times New Roman"/>
        </w:rPr>
        <w:t xml:space="preserve">, F. (2023). How compliance with behavioural measures during the initial phase of a pandemic develops over time: A longitudinal COVID‐19 study. </w:t>
      </w:r>
      <w:r w:rsidRPr="004459E1">
        <w:rPr>
          <w:rFonts w:ascii="Times New Roman" w:hAnsi="Times New Roman" w:cs="Times New Roman"/>
          <w:i/>
          <w:iCs/>
        </w:rPr>
        <w:t>British Journal of Social Psychology</w:t>
      </w:r>
      <w:r w:rsidRPr="004459E1">
        <w:rPr>
          <w:rFonts w:ascii="Times New Roman" w:hAnsi="Times New Roman" w:cs="Times New Roman"/>
        </w:rPr>
        <w:t xml:space="preserve">, </w:t>
      </w:r>
      <w:r w:rsidRPr="004459E1">
        <w:rPr>
          <w:rFonts w:ascii="Times New Roman" w:hAnsi="Times New Roman" w:cs="Times New Roman"/>
          <w:i/>
          <w:iCs/>
        </w:rPr>
        <w:t>62</w:t>
      </w:r>
      <w:r w:rsidRPr="004459E1">
        <w:rPr>
          <w:rFonts w:ascii="Times New Roman" w:hAnsi="Times New Roman" w:cs="Times New Roman"/>
        </w:rPr>
        <w:t>(1), 302–321. https://doi.org/10.1111/bjso.12572</w:t>
      </w:r>
    </w:p>
    <w:p w14:paraId="518D2073"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Chambon, M., Dalege, J., </w:t>
      </w:r>
      <w:proofErr w:type="spellStart"/>
      <w:r w:rsidRPr="004459E1">
        <w:rPr>
          <w:rFonts w:ascii="Times New Roman" w:hAnsi="Times New Roman" w:cs="Times New Roman"/>
        </w:rPr>
        <w:t>Elberse</w:t>
      </w:r>
      <w:proofErr w:type="spellEnd"/>
      <w:r w:rsidRPr="004459E1">
        <w:rPr>
          <w:rFonts w:ascii="Times New Roman" w:hAnsi="Times New Roman" w:cs="Times New Roman"/>
        </w:rPr>
        <w:t xml:space="preserve">, J. E., &amp; van </w:t>
      </w:r>
      <w:proofErr w:type="spellStart"/>
      <w:r w:rsidRPr="004459E1">
        <w:rPr>
          <w:rFonts w:ascii="Times New Roman" w:hAnsi="Times New Roman" w:cs="Times New Roman"/>
        </w:rPr>
        <w:t>Harreveld</w:t>
      </w:r>
      <w:proofErr w:type="spellEnd"/>
      <w:r w:rsidRPr="004459E1">
        <w:rPr>
          <w:rFonts w:ascii="Times New Roman" w:hAnsi="Times New Roman" w:cs="Times New Roman"/>
        </w:rPr>
        <w:t xml:space="preserve">, F. (2022). A Psychological Network Approach to Attitudes and Preventive </w:t>
      </w:r>
      <w:proofErr w:type="spellStart"/>
      <w:r w:rsidRPr="004459E1">
        <w:rPr>
          <w:rFonts w:ascii="Times New Roman" w:hAnsi="Times New Roman" w:cs="Times New Roman"/>
        </w:rPr>
        <w:t>Behaviors</w:t>
      </w:r>
      <w:proofErr w:type="spellEnd"/>
      <w:r w:rsidRPr="004459E1">
        <w:rPr>
          <w:rFonts w:ascii="Times New Roman" w:hAnsi="Times New Roman" w:cs="Times New Roman"/>
        </w:rPr>
        <w:t xml:space="preserve"> During Pandemics: A COVID-19 Study in the United Kingdom and the Netherlands. </w:t>
      </w:r>
      <w:r w:rsidRPr="004459E1">
        <w:rPr>
          <w:rFonts w:ascii="Times New Roman" w:hAnsi="Times New Roman" w:cs="Times New Roman"/>
          <w:i/>
          <w:iCs/>
        </w:rPr>
        <w:t xml:space="preserve">Social Psychological </w:t>
      </w:r>
      <w:r w:rsidRPr="004459E1">
        <w:rPr>
          <w:rFonts w:ascii="Times New Roman" w:hAnsi="Times New Roman" w:cs="Times New Roman"/>
          <w:i/>
          <w:iCs/>
        </w:rPr>
        <w:lastRenderedPageBreak/>
        <w:t>and Personality Science</w:t>
      </w:r>
      <w:r w:rsidRPr="004459E1">
        <w:rPr>
          <w:rFonts w:ascii="Times New Roman" w:hAnsi="Times New Roman" w:cs="Times New Roman"/>
        </w:rPr>
        <w:t xml:space="preserve">, </w:t>
      </w:r>
      <w:r w:rsidRPr="004459E1">
        <w:rPr>
          <w:rFonts w:ascii="Times New Roman" w:hAnsi="Times New Roman" w:cs="Times New Roman"/>
          <w:i/>
          <w:iCs/>
        </w:rPr>
        <w:t>13</w:t>
      </w:r>
      <w:r w:rsidRPr="004459E1">
        <w:rPr>
          <w:rFonts w:ascii="Times New Roman" w:hAnsi="Times New Roman" w:cs="Times New Roman"/>
        </w:rPr>
        <w:t>(1), 233–245. https://doi.org/10.1177/19485506211002420</w:t>
      </w:r>
    </w:p>
    <w:p w14:paraId="2E22C188"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Chambon, M., Dalege, J., </w:t>
      </w:r>
      <w:proofErr w:type="spellStart"/>
      <w:r w:rsidRPr="004459E1">
        <w:rPr>
          <w:rFonts w:ascii="Times New Roman" w:hAnsi="Times New Roman" w:cs="Times New Roman"/>
        </w:rPr>
        <w:t>Waldorp</w:t>
      </w:r>
      <w:proofErr w:type="spellEnd"/>
      <w:r w:rsidRPr="004459E1">
        <w:rPr>
          <w:rFonts w:ascii="Times New Roman" w:hAnsi="Times New Roman" w:cs="Times New Roman"/>
        </w:rPr>
        <w:t xml:space="preserve">, L., van der Maas, H., Borsboom, D., &amp; van </w:t>
      </w:r>
      <w:proofErr w:type="spellStart"/>
      <w:r w:rsidRPr="004459E1">
        <w:rPr>
          <w:rFonts w:ascii="Times New Roman" w:hAnsi="Times New Roman" w:cs="Times New Roman"/>
        </w:rPr>
        <w:t>Harreveld</w:t>
      </w:r>
      <w:proofErr w:type="spellEnd"/>
      <w:r w:rsidRPr="004459E1">
        <w:rPr>
          <w:rFonts w:ascii="Times New Roman" w:hAnsi="Times New Roman" w:cs="Times New Roman"/>
        </w:rPr>
        <w:t xml:space="preserve">, F. (2021). </w:t>
      </w:r>
      <w:r w:rsidRPr="004459E1">
        <w:rPr>
          <w:rFonts w:ascii="Times New Roman" w:hAnsi="Times New Roman" w:cs="Times New Roman"/>
          <w:i/>
          <w:iCs/>
        </w:rPr>
        <w:t>Tailored interventions into broad attitude networks towards the COVID-19 pandemic</w:t>
      </w:r>
      <w:r w:rsidRPr="004459E1">
        <w:rPr>
          <w:rFonts w:ascii="Times New Roman" w:hAnsi="Times New Roman" w:cs="Times New Roman"/>
        </w:rPr>
        <w:t xml:space="preserve"> [Preprint]. </w:t>
      </w:r>
      <w:proofErr w:type="spellStart"/>
      <w:r w:rsidRPr="004459E1">
        <w:rPr>
          <w:rFonts w:ascii="Times New Roman" w:hAnsi="Times New Roman" w:cs="Times New Roman"/>
        </w:rPr>
        <w:t>PsyArXiv</w:t>
      </w:r>
      <w:proofErr w:type="spellEnd"/>
      <w:r w:rsidRPr="004459E1">
        <w:rPr>
          <w:rFonts w:ascii="Times New Roman" w:hAnsi="Times New Roman" w:cs="Times New Roman"/>
        </w:rPr>
        <w:t>. https://doi.org/10.31234/osf.io/fmu9w</w:t>
      </w:r>
    </w:p>
    <w:p w14:paraId="06674B83"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Chambon, M., Kammeraad, W. G., van </w:t>
      </w:r>
      <w:proofErr w:type="spellStart"/>
      <w:r w:rsidRPr="004459E1">
        <w:rPr>
          <w:rFonts w:ascii="Times New Roman" w:hAnsi="Times New Roman" w:cs="Times New Roman"/>
        </w:rPr>
        <w:t>Harreveld</w:t>
      </w:r>
      <w:proofErr w:type="spellEnd"/>
      <w:r w:rsidRPr="004459E1">
        <w:rPr>
          <w:rFonts w:ascii="Times New Roman" w:hAnsi="Times New Roman" w:cs="Times New Roman"/>
        </w:rPr>
        <w:t xml:space="preserve">, F., Dalege, J., </w:t>
      </w:r>
      <w:proofErr w:type="spellStart"/>
      <w:r w:rsidRPr="004459E1">
        <w:rPr>
          <w:rFonts w:ascii="Times New Roman" w:hAnsi="Times New Roman" w:cs="Times New Roman"/>
        </w:rPr>
        <w:t>Elberse</w:t>
      </w:r>
      <w:proofErr w:type="spellEnd"/>
      <w:r w:rsidRPr="004459E1">
        <w:rPr>
          <w:rFonts w:ascii="Times New Roman" w:hAnsi="Times New Roman" w:cs="Times New Roman"/>
        </w:rPr>
        <w:t xml:space="preserve">, J. E., &amp; van der Maas, H. L. J. (2022). Understanding change in COVID-19 vaccination intention with network analysis of longitudinal data from Dutch adults. </w:t>
      </w:r>
      <w:proofErr w:type="spellStart"/>
      <w:r w:rsidRPr="004459E1">
        <w:rPr>
          <w:rFonts w:ascii="Times New Roman" w:hAnsi="Times New Roman" w:cs="Times New Roman"/>
          <w:i/>
          <w:iCs/>
        </w:rPr>
        <w:t>Npj</w:t>
      </w:r>
      <w:proofErr w:type="spellEnd"/>
      <w:r w:rsidRPr="004459E1">
        <w:rPr>
          <w:rFonts w:ascii="Times New Roman" w:hAnsi="Times New Roman" w:cs="Times New Roman"/>
          <w:i/>
          <w:iCs/>
        </w:rPr>
        <w:t xml:space="preserve"> Vaccines</w:t>
      </w:r>
      <w:r w:rsidRPr="004459E1">
        <w:rPr>
          <w:rFonts w:ascii="Times New Roman" w:hAnsi="Times New Roman" w:cs="Times New Roman"/>
        </w:rPr>
        <w:t xml:space="preserve">, </w:t>
      </w:r>
      <w:r w:rsidRPr="004459E1">
        <w:rPr>
          <w:rFonts w:ascii="Times New Roman" w:hAnsi="Times New Roman" w:cs="Times New Roman"/>
          <w:i/>
          <w:iCs/>
        </w:rPr>
        <w:t>7</w:t>
      </w:r>
      <w:r w:rsidRPr="004459E1">
        <w:rPr>
          <w:rFonts w:ascii="Times New Roman" w:hAnsi="Times New Roman" w:cs="Times New Roman"/>
        </w:rPr>
        <w:t>(1), 114. https://doi.org/10.1038/s41541-022-00533-6</w:t>
      </w:r>
    </w:p>
    <w:p w14:paraId="43C8908B"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Converse, P. E. (2006). The nature of belief systems in mass publics (1964). </w:t>
      </w:r>
      <w:r w:rsidRPr="004459E1">
        <w:rPr>
          <w:rFonts w:ascii="Times New Roman" w:hAnsi="Times New Roman" w:cs="Times New Roman"/>
          <w:i/>
          <w:iCs/>
        </w:rPr>
        <w:t>Critical Review</w:t>
      </w:r>
      <w:r w:rsidRPr="004459E1">
        <w:rPr>
          <w:rFonts w:ascii="Times New Roman" w:hAnsi="Times New Roman" w:cs="Times New Roman"/>
        </w:rPr>
        <w:t xml:space="preserve">, </w:t>
      </w:r>
      <w:r w:rsidRPr="004459E1">
        <w:rPr>
          <w:rFonts w:ascii="Times New Roman" w:hAnsi="Times New Roman" w:cs="Times New Roman"/>
          <w:i/>
          <w:iCs/>
        </w:rPr>
        <w:t>18</w:t>
      </w:r>
      <w:r w:rsidRPr="004459E1">
        <w:rPr>
          <w:rFonts w:ascii="Times New Roman" w:hAnsi="Times New Roman" w:cs="Times New Roman"/>
        </w:rPr>
        <w:t>(1–3), 1–74. https://doi.org/10.1080/08913810608443650</w:t>
      </w:r>
    </w:p>
    <w:p w14:paraId="005E07EE"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Dablander</w:t>
      </w:r>
      <w:proofErr w:type="spellEnd"/>
      <w:r w:rsidRPr="004459E1">
        <w:rPr>
          <w:rFonts w:ascii="Times New Roman" w:hAnsi="Times New Roman" w:cs="Times New Roman"/>
        </w:rPr>
        <w:t xml:space="preserve">, F., &amp; Hinne, M. (2019). Node centrality measures are a poor substitute for causal inference. </w:t>
      </w:r>
      <w:r w:rsidRPr="004459E1">
        <w:rPr>
          <w:rFonts w:ascii="Times New Roman" w:hAnsi="Times New Roman" w:cs="Times New Roman"/>
          <w:i/>
          <w:iCs/>
        </w:rPr>
        <w:t>Scientific Reports</w:t>
      </w:r>
      <w:r w:rsidRPr="004459E1">
        <w:rPr>
          <w:rFonts w:ascii="Times New Roman" w:hAnsi="Times New Roman" w:cs="Times New Roman"/>
        </w:rPr>
        <w:t xml:space="preserve">, </w:t>
      </w:r>
      <w:r w:rsidRPr="004459E1">
        <w:rPr>
          <w:rFonts w:ascii="Times New Roman" w:hAnsi="Times New Roman" w:cs="Times New Roman"/>
          <w:i/>
          <w:iCs/>
        </w:rPr>
        <w:t>9</w:t>
      </w:r>
      <w:r w:rsidRPr="004459E1">
        <w:rPr>
          <w:rFonts w:ascii="Times New Roman" w:hAnsi="Times New Roman" w:cs="Times New Roman"/>
        </w:rPr>
        <w:t>(1), 6846. https://doi.org/10.1038/s41598-019-43033-9</w:t>
      </w:r>
    </w:p>
    <w:p w14:paraId="3262EA5D"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Dalege, J., Borsboom, D., van </w:t>
      </w:r>
      <w:proofErr w:type="spellStart"/>
      <w:r w:rsidRPr="004459E1">
        <w:rPr>
          <w:rFonts w:ascii="Times New Roman" w:hAnsi="Times New Roman" w:cs="Times New Roman"/>
        </w:rPr>
        <w:t>Harreveld</w:t>
      </w:r>
      <w:proofErr w:type="spellEnd"/>
      <w:r w:rsidRPr="004459E1">
        <w:rPr>
          <w:rFonts w:ascii="Times New Roman" w:hAnsi="Times New Roman" w:cs="Times New Roman"/>
        </w:rPr>
        <w:t xml:space="preserve">, F., van den Berg, H., Conner, M., &amp; van der Maas, H. L. J. (2016). Toward a formalized account of attitudes: The Causal Attitude Network (CAN) model. </w:t>
      </w:r>
      <w:r w:rsidRPr="004459E1">
        <w:rPr>
          <w:rFonts w:ascii="Times New Roman" w:hAnsi="Times New Roman" w:cs="Times New Roman"/>
          <w:i/>
          <w:iCs/>
        </w:rPr>
        <w:t>Psychological Review</w:t>
      </w:r>
      <w:r w:rsidRPr="004459E1">
        <w:rPr>
          <w:rFonts w:ascii="Times New Roman" w:hAnsi="Times New Roman" w:cs="Times New Roman"/>
        </w:rPr>
        <w:t xml:space="preserve">, </w:t>
      </w:r>
      <w:r w:rsidRPr="004459E1">
        <w:rPr>
          <w:rFonts w:ascii="Times New Roman" w:hAnsi="Times New Roman" w:cs="Times New Roman"/>
          <w:i/>
          <w:iCs/>
        </w:rPr>
        <w:t>123</w:t>
      </w:r>
      <w:r w:rsidRPr="004459E1">
        <w:rPr>
          <w:rFonts w:ascii="Times New Roman" w:hAnsi="Times New Roman" w:cs="Times New Roman"/>
        </w:rPr>
        <w:t>(1), 2–22. https://doi.org/10.1037/a0039802</w:t>
      </w:r>
    </w:p>
    <w:p w14:paraId="17C5AE68"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Epskamp</w:t>
      </w:r>
      <w:proofErr w:type="spellEnd"/>
      <w:r w:rsidRPr="004459E1">
        <w:rPr>
          <w:rFonts w:ascii="Times New Roman" w:hAnsi="Times New Roman" w:cs="Times New Roman"/>
        </w:rPr>
        <w:t xml:space="preserve">, S. (2016). Brief Report on Estimating Regularized Gaussian Networks from Continuous and Ordinal Data. </w:t>
      </w:r>
      <w:proofErr w:type="spellStart"/>
      <w:r w:rsidRPr="004459E1">
        <w:rPr>
          <w:rFonts w:ascii="Times New Roman" w:hAnsi="Times New Roman" w:cs="Times New Roman"/>
          <w:i/>
          <w:iCs/>
        </w:rPr>
        <w:t>arXiv</w:t>
      </w:r>
      <w:proofErr w:type="spellEnd"/>
      <w:r w:rsidRPr="004459E1">
        <w:rPr>
          <w:rFonts w:ascii="Times New Roman" w:hAnsi="Times New Roman" w:cs="Times New Roman"/>
        </w:rPr>
        <w:t>. https://doi.org/10.48550/arxiv.1606.05771</w:t>
      </w:r>
    </w:p>
    <w:p w14:paraId="15C08BA0"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Epskamp</w:t>
      </w:r>
      <w:proofErr w:type="spellEnd"/>
      <w:r w:rsidRPr="004459E1">
        <w:rPr>
          <w:rFonts w:ascii="Times New Roman" w:hAnsi="Times New Roman" w:cs="Times New Roman"/>
        </w:rPr>
        <w:t xml:space="preserve">, S., Borsboom, D., &amp; Fried, E. I. (2018). Estimating psychological networks and their accuracy: A tutorial paper. </w:t>
      </w:r>
      <w:proofErr w:type="spellStart"/>
      <w:r w:rsidRPr="004459E1">
        <w:rPr>
          <w:rFonts w:ascii="Times New Roman" w:hAnsi="Times New Roman" w:cs="Times New Roman"/>
          <w:i/>
          <w:iCs/>
        </w:rPr>
        <w:t>Behavior</w:t>
      </w:r>
      <w:proofErr w:type="spellEnd"/>
      <w:r w:rsidRPr="004459E1">
        <w:rPr>
          <w:rFonts w:ascii="Times New Roman" w:hAnsi="Times New Roman" w:cs="Times New Roman"/>
          <w:i/>
          <w:iCs/>
        </w:rPr>
        <w:t xml:space="preserve"> Research Methods</w:t>
      </w:r>
      <w:r w:rsidRPr="004459E1">
        <w:rPr>
          <w:rFonts w:ascii="Times New Roman" w:hAnsi="Times New Roman" w:cs="Times New Roman"/>
        </w:rPr>
        <w:t xml:space="preserve">, </w:t>
      </w:r>
      <w:r w:rsidRPr="004459E1">
        <w:rPr>
          <w:rFonts w:ascii="Times New Roman" w:hAnsi="Times New Roman" w:cs="Times New Roman"/>
          <w:i/>
          <w:iCs/>
        </w:rPr>
        <w:t>50</w:t>
      </w:r>
      <w:r w:rsidRPr="004459E1">
        <w:rPr>
          <w:rFonts w:ascii="Times New Roman" w:hAnsi="Times New Roman" w:cs="Times New Roman"/>
        </w:rPr>
        <w:t>(1), 195–212. https://doi.org/10.3758/s13428-017-0862-1</w:t>
      </w:r>
    </w:p>
    <w:p w14:paraId="16B92350"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Epskamp</w:t>
      </w:r>
      <w:proofErr w:type="spellEnd"/>
      <w:r w:rsidRPr="004459E1">
        <w:rPr>
          <w:rFonts w:ascii="Times New Roman" w:hAnsi="Times New Roman" w:cs="Times New Roman"/>
        </w:rPr>
        <w:t xml:space="preserve">, S., Cramer, A. O. J., </w:t>
      </w:r>
      <w:proofErr w:type="spellStart"/>
      <w:r w:rsidRPr="004459E1">
        <w:rPr>
          <w:rFonts w:ascii="Times New Roman" w:hAnsi="Times New Roman" w:cs="Times New Roman"/>
        </w:rPr>
        <w:t>Waldorp</w:t>
      </w:r>
      <w:proofErr w:type="spellEnd"/>
      <w:r w:rsidRPr="004459E1">
        <w:rPr>
          <w:rFonts w:ascii="Times New Roman" w:hAnsi="Times New Roman" w:cs="Times New Roman"/>
        </w:rPr>
        <w:t xml:space="preserve">, L. J., </w:t>
      </w:r>
      <w:proofErr w:type="spellStart"/>
      <w:r w:rsidRPr="004459E1">
        <w:rPr>
          <w:rFonts w:ascii="Times New Roman" w:hAnsi="Times New Roman" w:cs="Times New Roman"/>
        </w:rPr>
        <w:t>Schmittmann</w:t>
      </w:r>
      <w:proofErr w:type="spellEnd"/>
      <w:r w:rsidRPr="004459E1">
        <w:rPr>
          <w:rFonts w:ascii="Times New Roman" w:hAnsi="Times New Roman" w:cs="Times New Roman"/>
        </w:rPr>
        <w:t xml:space="preserve">, V. D., &amp; Borsboom, D. (2012). </w:t>
      </w:r>
      <w:proofErr w:type="spellStart"/>
      <w:r w:rsidRPr="004459E1">
        <w:rPr>
          <w:rFonts w:ascii="Times New Roman" w:hAnsi="Times New Roman" w:cs="Times New Roman"/>
        </w:rPr>
        <w:t>qgraph</w:t>
      </w:r>
      <w:proofErr w:type="spellEnd"/>
      <w:r w:rsidRPr="004459E1">
        <w:rPr>
          <w:rFonts w:ascii="Times New Roman" w:hAnsi="Times New Roman" w:cs="Times New Roman"/>
        </w:rPr>
        <w:t xml:space="preserve">: Network Visualizations of Relationships in Psychometric Data. </w:t>
      </w:r>
      <w:r w:rsidRPr="004459E1">
        <w:rPr>
          <w:rFonts w:ascii="Times New Roman" w:hAnsi="Times New Roman" w:cs="Times New Roman"/>
          <w:i/>
          <w:iCs/>
        </w:rPr>
        <w:t>Journal of Statistical Software</w:t>
      </w:r>
      <w:r w:rsidRPr="004459E1">
        <w:rPr>
          <w:rFonts w:ascii="Times New Roman" w:hAnsi="Times New Roman" w:cs="Times New Roman"/>
        </w:rPr>
        <w:t xml:space="preserve">, </w:t>
      </w:r>
      <w:r w:rsidRPr="004459E1">
        <w:rPr>
          <w:rFonts w:ascii="Times New Roman" w:hAnsi="Times New Roman" w:cs="Times New Roman"/>
          <w:i/>
          <w:iCs/>
        </w:rPr>
        <w:t>48</w:t>
      </w:r>
      <w:r w:rsidRPr="004459E1">
        <w:rPr>
          <w:rFonts w:ascii="Times New Roman" w:hAnsi="Times New Roman" w:cs="Times New Roman"/>
        </w:rPr>
        <w:t>(4), 1–18.</w:t>
      </w:r>
    </w:p>
    <w:p w14:paraId="578C71A7"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lastRenderedPageBreak/>
        <w:t>Epskamp</w:t>
      </w:r>
      <w:proofErr w:type="spellEnd"/>
      <w:r w:rsidRPr="004459E1">
        <w:rPr>
          <w:rFonts w:ascii="Times New Roman" w:hAnsi="Times New Roman" w:cs="Times New Roman"/>
        </w:rPr>
        <w:t xml:space="preserve">, S., &amp; Fried, E. I. (2018). A Tutorial on Regularized Partial Correlation Networks. </w:t>
      </w:r>
      <w:r w:rsidRPr="004459E1">
        <w:rPr>
          <w:rFonts w:ascii="Times New Roman" w:hAnsi="Times New Roman" w:cs="Times New Roman"/>
          <w:i/>
          <w:iCs/>
        </w:rPr>
        <w:t>Psychological Methods</w:t>
      </w:r>
      <w:r w:rsidRPr="004459E1">
        <w:rPr>
          <w:rFonts w:ascii="Times New Roman" w:hAnsi="Times New Roman" w:cs="Times New Roman"/>
        </w:rPr>
        <w:t xml:space="preserve">, </w:t>
      </w:r>
      <w:r w:rsidRPr="004459E1">
        <w:rPr>
          <w:rFonts w:ascii="Times New Roman" w:hAnsi="Times New Roman" w:cs="Times New Roman"/>
          <w:i/>
          <w:iCs/>
        </w:rPr>
        <w:t>23</w:t>
      </w:r>
      <w:r w:rsidRPr="004459E1">
        <w:rPr>
          <w:rFonts w:ascii="Times New Roman" w:hAnsi="Times New Roman" w:cs="Times New Roman"/>
        </w:rPr>
        <w:t>(4), 617–634. https://doi.org/10.1037/met0000167</w:t>
      </w:r>
    </w:p>
    <w:p w14:paraId="41F0F959"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Graffigna, G., Palamenghi, L., Boccia, S., &amp; Barello, S. (2020). Relationship between Citizens’ Health Engagement and Intention to Take the COVID-19 Vaccine in Italy: A Mediation Analysis. </w:t>
      </w:r>
      <w:r w:rsidRPr="004459E1">
        <w:rPr>
          <w:rFonts w:ascii="Times New Roman" w:hAnsi="Times New Roman" w:cs="Times New Roman"/>
          <w:i/>
          <w:iCs/>
        </w:rPr>
        <w:t>Vaccines</w:t>
      </w:r>
      <w:r w:rsidRPr="004459E1">
        <w:rPr>
          <w:rFonts w:ascii="Times New Roman" w:hAnsi="Times New Roman" w:cs="Times New Roman"/>
        </w:rPr>
        <w:t xml:space="preserve">, </w:t>
      </w:r>
      <w:r w:rsidRPr="004459E1">
        <w:rPr>
          <w:rFonts w:ascii="Times New Roman" w:hAnsi="Times New Roman" w:cs="Times New Roman"/>
          <w:i/>
          <w:iCs/>
        </w:rPr>
        <w:t>8</w:t>
      </w:r>
      <w:r w:rsidRPr="004459E1">
        <w:rPr>
          <w:rFonts w:ascii="Times New Roman" w:hAnsi="Times New Roman" w:cs="Times New Roman"/>
        </w:rPr>
        <w:t>(4), 576. https://doi.org/10.3390/vaccines8040576</w:t>
      </w:r>
    </w:p>
    <w:p w14:paraId="549A9177"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Haslbeck</w:t>
      </w:r>
      <w:proofErr w:type="spellEnd"/>
      <w:r w:rsidRPr="004459E1">
        <w:rPr>
          <w:rFonts w:ascii="Times New Roman" w:hAnsi="Times New Roman" w:cs="Times New Roman"/>
        </w:rPr>
        <w:t xml:space="preserve">, J. M. B., &amp; </w:t>
      </w:r>
      <w:proofErr w:type="spellStart"/>
      <w:r w:rsidRPr="004459E1">
        <w:rPr>
          <w:rFonts w:ascii="Times New Roman" w:hAnsi="Times New Roman" w:cs="Times New Roman"/>
        </w:rPr>
        <w:t>Waldorp</w:t>
      </w:r>
      <w:proofErr w:type="spellEnd"/>
      <w:r w:rsidRPr="004459E1">
        <w:rPr>
          <w:rFonts w:ascii="Times New Roman" w:hAnsi="Times New Roman" w:cs="Times New Roman"/>
        </w:rPr>
        <w:t xml:space="preserve">, L. J. (2018). How well do network models predict observations? On the importance of predictability in network models. </w:t>
      </w:r>
      <w:proofErr w:type="spellStart"/>
      <w:r w:rsidRPr="004459E1">
        <w:rPr>
          <w:rFonts w:ascii="Times New Roman" w:hAnsi="Times New Roman" w:cs="Times New Roman"/>
          <w:i/>
          <w:iCs/>
        </w:rPr>
        <w:t>Behavior</w:t>
      </w:r>
      <w:proofErr w:type="spellEnd"/>
      <w:r w:rsidRPr="004459E1">
        <w:rPr>
          <w:rFonts w:ascii="Times New Roman" w:hAnsi="Times New Roman" w:cs="Times New Roman"/>
          <w:i/>
          <w:iCs/>
        </w:rPr>
        <w:t xml:space="preserve"> Research Methods</w:t>
      </w:r>
      <w:r w:rsidRPr="004459E1">
        <w:rPr>
          <w:rFonts w:ascii="Times New Roman" w:hAnsi="Times New Roman" w:cs="Times New Roman"/>
        </w:rPr>
        <w:t xml:space="preserve">, </w:t>
      </w:r>
      <w:r w:rsidRPr="004459E1">
        <w:rPr>
          <w:rFonts w:ascii="Times New Roman" w:hAnsi="Times New Roman" w:cs="Times New Roman"/>
          <w:i/>
          <w:iCs/>
        </w:rPr>
        <w:t>50</w:t>
      </w:r>
      <w:r w:rsidRPr="004459E1">
        <w:rPr>
          <w:rFonts w:ascii="Times New Roman" w:hAnsi="Times New Roman" w:cs="Times New Roman"/>
        </w:rPr>
        <w:t>(2), 853–861. https://doi.org/10.3758/s13428-017-0910-x</w:t>
      </w:r>
    </w:p>
    <w:p w14:paraId="48CB5CAB"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Haslbeck</w:t>
      </w:r>
      <w:proofErr w:type="spellEnd"/>
      <w:r w:rsidRPr="004459E1">
        <w:rPr>
          <w:rFonts w:ascii="Times New Roman" w:hAnsi="Times New Roman" w:cs="Times New Roman"/>
        </w:rPr>
        <w:t xml:space="preserve">, J. M. B., &amp; </w:t>
      </w:r>
      <w:proofErr w:type="spellStart"/>
      <w:r w:rsidRPr="004459E1">
        <w:rPr>
          <w:rFonts w:ascii="Times New Roman" w:hAnsi="Times New Roman" w:cs="Times New Roman"/>
        </w:rPr>
        <w:t>Waldorp</w:t>
      </w:r>
      <w:proofErr w:type="spellEnd"/>
      <w:r w:rsidRPr="004459E1">
        <w:rPr>
          <w:rFonts w:ascii="Times New Roman" w:hAnsi="Times New Roman" w:cs="Times New Roman"/>
        </w:rPr>
        <w:t xml:space="preserve">, L. J. (2020). </w:t>
      </w:r>
      <w:proofErr w:type="spellStart"/>
      <w:r w:rsidRPr="004459E1">
        <w:rPr>
          <w:rFonts w:ascii="Times New Roman" w:hAnsi="Times New Roman" w:cs="Times New Roman"/>
          <w:b/>
          <w:bCs/>
        </w:rPr>
        <w:t>mgm</w:t>
      </w:r>
      <w:proofErr w:type="spellEnd"/>
      <w:r w:rsidRPr="004459E1">
        <w:rPr>
          <w:rFonts w:ascii="Times New Roman" w:hAnsi="Times New Roman" w:cs="Times New Roman"/>
        </w:rPr>
        <w:t xml:space="preserve">: Estimating Time-Varying Mixed Graphical Models in High-Dimensional Data. </w:t>
      </w:r>
      <w:r w:rsidRPr="004459E1">
        <w:rPr>
          <w:rFonts w:ascii="Times New Roman" w:hAnsi="Times New Roman" w:cs="Times New Roman"/>
          <w:i/>
          <w:iCs/>
        </w:rPr>
        <w:t>Journal of Statistical Software</w:t>
      </w:r>
      <w:r w:rsidRPr="004459E1">
        <w:rPr>
          <w:rFonts w:ascii="Times New Roman" w:hAnsi="Times New Roman" w:cs="Times New Roman"/>
        </w:rPr>
        <w:t xml:space="preserve">, </w:t>
      </w:r>
      <w:r w:rsidRPr="004459E1">
        <w:rPr>
          <w:rFonts w:ascii="Times New Roman" w:hAnsi="Times New Roman" w:cs="Times New Roman"/>
          <w:i/>
          <w:iCs/>
        </w:rPr>
        <w:t>93</w:t>
      </w:r>
      <w:r w:rsidRPr="004459E1">
        <w:rPr>
          <w:rFonts w:ascii="Times New Roman" w:hAnsi="Times New Roman" w:cs="Times New Roman"/>
        </w:rPr>
        <w:t>(8). https://doi.org/10.18637/jss.v093.i08</w:t>
      </w:r>
    </w:p>
    <w:p w14:paraId="3CAEEF2D"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Imhoff, R., &amp; Bruder, M. (2014). Speaking (Un</w:t>
      </w:r>
      <w:proofErr w:type="gramStart"/>
      <w:r w:rsidRPr="004459E1">
        <w:rPr>
          <w:rFonts w:ascii="Times New Roman" w:hAnsi="Times New Roman" w:cs="Times New Roman"/>
        </w:rPr>
        <w:t>–)Truth</w:t>
      </w:r>
      <w:proofErr w:type="gramEnd"/>
      <w:r w:rsidRPr="004459E1">
        <w:rPr>
          <w:rFonts w:ascii="Times New Roman" w:hAnsi="Times New Roman" w:cs="Times New Roman"/>
        </w:rPr>
        <w:t xml:space="preserve"> to Power: Conspiracy Mentality as A Generalised Political Attitude. </w:t>
      </w:r>
      <w:r w:rsidRPr="004459E1">
        <w:rPr>
          <w:rFonts w:ascii="Times New Roman" w:hAnsi="Times New Roman" w:cs="Times New Roman"/>
          <w:i/>
          <w:iCs/>
        </w:rPr>
        <w:t>European Journal of Personality</w:t>
      </w:r>
      <w:r w:rsidRPr="004459E1">
        <w:rPr>
          <w:rFonts w:ascii="Times New Roman" w:hAnsi="Times New Roman" w:cs="Times New Roman"/>
        </w:rPr>
        <w:t xml:space="preserve">, </w:t>
      </w:r>
      <w:r w:rsidRPr="004459E1">
        <w:rPr>
          <w:rFonts w:ascii="Times New Roman" w:hAnsi="Times New Roman" w:cs="Times New Roman"/>
          <w:i/>
          <w:iCs/>
        </w:rPr>
        <w:t>28</w:t>
      </w:r>
      <w:r w:rsidRPr="004459E1">
        <w:rPr>
          <w:rFonts w:ascii="Times New Roman" w:hAnsi="Times New Roman" w:cs="Times New Roman"/>
        </w:rPr>
        <w:t>(1), 25–43. https://doi.org/10.1002/per.1930</w:t>
      </w:r>
    </w:p>
    <w:p w14:paraId="1E1A7022"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King, R. D., </w:t>
      </w:r>
      <w:proofErr w:type="spellStart"/>
      <w:r w:rsidRPr="004459E1">
        <w:rPr>
          <w:rFonts w:ascii="Times New Roman" w:hAnsi="Times New Roman" w:cs="Times New Roman"/>
        </w:rPr>
        <w:t>Orhobor</w:t>
      </w:r>
      <w:proofErr w:type="spellEnd"/>
      <w:r w:rsidRPr="004459E1">
        <w:rPr>
          <w:rFonts w:ascii="Times New Roman" w:hAnsi="Times New Roman" w:cs="Times New Roman"/>
        </w:rPr>
        <w:t xml:space="preserve">, O. I., &amp; Taylor, C. C. (2021). Cross-validation is safe to use. </w:t>
      </w:r>
      <w:r w:rsidRPr="004459E1">
        <w:rPr>
          <w:rFonts w:ascii="Times New Roman" w:hAnsi="Times New Roman" w:cs="Times New Roman"/>
          <w:i/>
          <w:iCs/>
        </w:rPr>
        <w:t>Nature Machine Intelligence</w:t>
      </w:r>
      <w:r w:rsidRPr="004459E1">
        <w:rPr>
          <w:rFonts w:ascii="Times New Roman" w:hAnsi="Times New Roman" w:cs="Times New Roman"/>
        </w:rPr>
        <w:t xml:space="preserve">, </w:t>
      </w:r>
      <w:r w:rsidRPr="004459E1">
        <w:rPr>
          <w:rFonts w:ascii="Times New Roman" w:hAnsi="Times New Roman" w:cs="Times New Roman"/>
          <w:i/>
          <w:iCs/>
        </w:rPr>
        <w:t>3</w:t>
      </w:r>
      <w:r w:rsidRPr="004459E1">
        <w:rPr>
          <w:rFonts w:ascii="Times New Roman" w:hAnsi="Times New Roman" w:cs="Times New Roman"/>
        </w:rPr>
        <w:t>(4), 276–276. https://doi.org/10.1038/s42256-021-00332-z</w:t>
      </w:r>
    </w:p>
    <w:p w14:paraId="774C9992"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Kreps, S. E., &amp; Kriner, D. L. (2023). Resistance to COVID-19 vaccination and the social contract: Evidence from Italy. </w:t>
      </w:r>
      <w:proofErr w:type="spellStart"/>
      <w:r w:rsidRPr="004459E1">
        <w:rPr>
          <w:rFonts w:ascii="Times New Roman" w:hAnsi="Times New Roman" w:cs="Times New Roman"/>
          <w:i/>
          <w:iCs/>
        </w:rPr>
        <w:t>Npj</w:t>
      </w:r>
      <w:proofErr w:type="spellEnd"/>
      <w:r w:rsidRPr="004459E1">
        <w:rPr>
          <w:rFonts w:ascii="Times New Roman" w:hAnsi="Times New Roman" w:cs="Times New Roman"/>
          <w:i/>
          <w:iCs/>
        </w:rPr>
        <w:t xml:space="preserve"> Vaccines</w:t>
      </w:r>
      <w:r w:rsidRPr="004459E1">
        <w:rPr>
          <w:rFonts w:ascii="Times New Roman" w:hAnsi="Times New Roman" w:cs="Times New Roman"/>
        </w:rPr>
        <w:t xml:space="preserve">, </w:t>
      </w:r>
      <w:r w:rsidRPr="004459E1">
        <w:rPr>
          <w:rFonts w:ascii="Times New Roman" w:hAnsi="Times New Roman" w:cs="Times New Roman"/>
          <w:i/>
          <w:iCs/>
        </w:rPr>
        <w:t>8</w:t>
      </w:r>
      <w:r w:rsidRPr="004459E1">
        <w:rPr>
          <w:rFonts w:ascii="Times New Roman" w:hAnsi="Times New Roman" w:cs="Times New Roman"/>
        </w:rPr>
        <w:t>(1), 60. https://doi.org/10.1038/s41541-023-00660-8</w:t>
      </w:r>
    </w:p>
    <w:p w14:paraId="50AC7258"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Kuiper, M. E., Chambon, M., Bruijn, A. L. de, Folmer, C. R., </w:t>
      </w:r>
      <w:proofErr w:type="spellStart"/>
      <w:r w:rsidRPr="004459E1">
        <w:rPr>
          <w:rFonts w:ascii="Times New Roman" w:hAnsi="Times New Roman" w:cs="Times New Roman"/>
        </w:rPr>
        <w:t>Olthuis</w:t>
      </w:r>
      <w:proofErr w:type="spellEnd"/>
      <w:r w:rsidRPr="004459E1">
        <w:rPr>
          <w:rFonts w:ascii="Times New Roman" w:hAnsi="Times New Roman" w:cs="Times New Roman"/>
        </w:rPr>
        <w:t xml:space="preserve">, E. H., Brownlee, M., Kooistra, E. B., Fine, A., </w:t>
      </w:r>
      <w:proofErr w:type="spellStart"/>
      <w:r w:rsidRPr="004459E1">
        <w:rPr>
          <w:rFonts w:ascii="Times New Roman" w:hAnsi="Times New Roman" w:cs="Times New Roman"/>
        </w:rPr>
        <w:t>Harreveld</w:t>
      </w:r>
      <w:proofErr w:type="spellEnd"/>
      <w:r w:rsidRPr="004459E1">
        <w:rPr>
          <w:rFonts w:ascii="Times New Roman" w:hAnsi="Times New Roman" w:cs="Times New Roman"/>
        </w:rPr>
        <w:t xml:space="preserve">, F. van, Lunansky, G., &amp; </w:t>
      </w:r>
      <w:proofErr w:type="spellStart"/>
      <w:r w:rsidRPr="004459E1">
        <w:rPr>
          <w:rFonts w:ascii="Times New Roman" w:hAnsi="Times New Roman" w:cs="Times New Roman"/>
        </w:rPr>
        <w:t>Rooij</w:t>
      </w:r>
      <w:proofErr w:type="spellEnd"/>
      <w:r w:rsidRPr="004459E1">
        <w:rPr>
          <w:rFonts w:ascii="Times New Roman" w:hAnsi="Times New Roman" w:cs="Times New Roman"/>
        </w:rPr>
        <w:t xml:space="preserve">, B. van. (2022). A Network Approach to Compliance: A Complexity Science Understanding of How Rules Shape </w:t>
      </w:r>
      <w:proofErr w:type="spellStart"/>
      <w:r w:rsidRPr="004459E1">
        <w:rPr>
          <w:rFonts w:ascii="Times New Roman" w:hAnsi="Times New Roman" w:cs="Times New Roman"/>
        </w:rPr>
        <w:t>Behavior</w:t>
      </w:r>
      <w:proofErr w:type="spellEnd"/>
      <w:r w:rsidRPr="004459E1">
        <w:rPr>
          <w:rFonts w:ascii="Times New Roman" w:hAnsi="Times New Roman" w:cs="Times New Roman"/>
        </w:rPr>
        <w:t xml:space="preserve">. </w:t>
      </w:r>
      <w:r w:rsidRPr="004459E1">
        <w:rPr>
          <w:rFonts w:ascii="Times New Roman" w:hAnsi="Times New Roman" w:cs="Times New Roman"/>
          <w:i/>
          <w:iCs/>
        </w:rPr>
        <w:t>Journal of Business Ethics</w:t>
      </w:r>
      <w:r w:rsidRPr="004459E1">
        <w:rPr>
          <w:rFonts w:ascii="Times New Roman" w:hAnsi="Times New Roman" w:cs="Times New Roman"/>
        </w:rPr>
        <w:t>, 1–26. https://doi.org/10.1007/s10551-022-05128-8</w:t>
      </w:r>
    </w:p>
    <w:p w14:paraId="02AB8100"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lastRenderedPageBreak/>
        <w:t>Ladini</w:t>
      </w:r>
      <w:proofErr w:type="spellEnd"/>
      <w:r w:rsidRPr="004459E1">
        <w:rPr>
          <w:rFonts w:ascii="Times New Roman" w:hAnsi="Times New Roman" w:cs="Times New Roman"/>
        </w:rPr>
        <w:t xml:space="preserve">, R., &amp; </w:t>
      </w:r>
      <w:proofErr w:type="spellStart"/>
      <w:r w:rsidRPr="004459E1">
        <w:rPr>
          <w:rFonts w:ascii="Times New Roman" w:hAnsi="Times New Roman" w:cs="Times New Roman"/>
        </w:rPr>
        <w:t>Vezzoni</w:t>
      </w:r>
      <w:proofErr w:type="spellEnd"/>
      <w:r w:rsidRPr="004459E1">
        <w:rPr>
          <w:rFonts w:ascii="Times New Roman" w:hAnsi="Times New Roman" w:cs="Times New Roman"/>
        </w:rPr>
        <w:t xml:space="preserve">, C. (2022). When Believing in Divine Immanence Explains Vaccine Hesitancy: A Matter of Conspiracy Beliefs? </w:t>
      </w:r>
      <w:r w:rsidRPr="004459E1">
        <w:rPr>
          <w:rFonts w:ascii="Times New Roman" w:hAnsi="Times New Roman" w:cs="Times New Roman"/>
          <w:i/>
          <w:iCs/>
        </w:rPr>
        <w:t>Politics and Governance</w:t>
      </w:r>
      <w:r w:rsidRPr="004459E1">
        <w:rPr>
          <w:rFonts w:ascii="Times New Roman" w:hAnsi="Times New Roman" w:cs="Times New Roman"/>
        </w:rPr>
        <w:t xml:space="preserve">, </w:t>
      </w:r>
      <w:r w:rsidRPr="004459E1">
        <w:rPr>
          <w:rFonts w:ascii="Times New Roman" w:hAnsi="Times New Roman" w:cs="Times New Roman"/>
          <w:i/>
          <w:iCs/>
        </w:rPr>
        <w:t>10</w:t>
      </w:r>
      <w:r w:rsidRPr="004459E1">
        <w:rPr>
          <w:rFonts w:ascii="Times New Roman" w:hAnsi="Times New Roman" w:cs="Times New Roman"/>
        </w:rPr>
        <w:t>(4). https://doi.org/10.17645/pag.v10i4.5766</w:t>
      </w:r>
    </w:p>
    <w:p w14:paraId="0880871D"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Ladyman, J., Lambert, J., &amp; Wiesner, K. (2013). What is a complex system? </w:t>
      </w:r>
      <w:r w:rsidRPr="004459E1">
        <w:rPr>
          <w:rFonts w:ascii="Times New Roman" w:hAnsi="Times New Roman" w:cs="Times New Roman"/>
          <w:i/>
          <w:iCs/>
        </w:rPr>
        <w:t>European Journal for Philosophy of Science</w:t>
      </w:r>
      <w:r w:rsidRPr="004459E1">
        <w:rPr>
          <w:rFonts w:ascii="Times New Roman" w:hAnsi="Times New Roman" w:cs="Times New Roman"/>
        </w:rPr>
        <w:t xml:space="preserve">, </w:t>
      </w:r>
      <w:r w:rsidRPr="004459E1">
        <w:rPr>
          <w:rFonts w:ascii="Times New Roman" w:hAnsi="Times New Roman" w:cs="Times New Roman"/>
          <w:i/>
          <w:iCs/>
        </w:rPr>
        <w:t>3</w:t>
      </w:r>
      <w:r w:rsidRPr="004459E1">
        <w:rPr>
          <w:rFonts w:ascii="Times New Roman" w:hAnsi="Times New Roman" w:cs="Times New Roman"/>
        </w:rPr>
        <w:t>(1), 33–67. https://doi.org/10.1007/s13194-012-0056-8</w:t>
      </w:r>
    </w:p>
    <w:p w14:paraId="45CC1A29"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Lauritzen, S. L. (1996). </w:t>
      </w:r>
      <w:r w:rsidRPr="004459E1">
        <w:rPr>
          <w:rFonts w:ascii="Times New Roman" w:hAnsi="Times New Roman" w:cs="Times New Roman"/>
          <w:i/>
          <w:iCs/>
        </w:rPr>
        <w:t>Graphical models</w:t>
      </w:r>
      <w:r w:rsidRPr="004459E1">
        <w:rPr>
          <w:rFonts w:ascii="Times New Roman" w:hAnsi="Times New Roman" w:cs="Times New Roman"/>
        </w:rPr>
        <w:t xml:space="preserve"> (Vol. 17). Clarendon Press.</w:t>
      </w:r>
    </w:p>
    <w:p w14:paraId="42147153"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MacDonald, N. E. (2015). Vaccine hesitancy: Definition, scope and determinants. </w:t>
      </w:r>
      <w:r w:rsidRPr="004459E1">
        <w:rPr>
          <w:rFonts w:ascii="Times New Roman" w:hAnsi="Times New Roman" w:cs="Times New Roman"/>
          <w:i/>
          <w:iCs/>
        </w:rPr>
        <w:t>Vaccine</w:t>
      </w:r>
      <w:r w:rsidRPr="004459E1">
        <w:rPr>
          <w:rFonts w:ascii="Times New Roman" w:hAnsi="Times New Roman" w:cs="Times New Roman"/>
        </w:rPr>
        <w:t xml:space="preserve">, </w:t>
      </w:r>
      <w:r w:rsidRPr="004459E1">
        <w:rPr>
          <w:rFonts w:ascii="Times New Roman" w:hAnsi="Times New Roman" w:cs="Times New Roman"/>
          <w:i/>
          <w:iCs/>
        </w:rPr>
        <w:t>33</w:t>
      </w:r>
      <w:r w:rsidRPr="004459E1">
        <w:rPr>
          <w:rFonts w:ascii="Times New Roman" w:hAnsi="Times New Roman" w:cs="Times New Roman"/>
        </w:rPr>
        <w:t>(34), 4161–4164. https://doi.org/10.1016/j.vaccine.2015.04.036</w:t>
      </w:r>
    </w:p>
    <w:p w14:paraId="254C50ED"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Mancosu, M., Bertero, A., &amp; Vegetti, F. (2025). </w:t>
      </w:r>
      <w:r w:rsidRPr="004459E1">
        <w:rPr>
          <w:rFonts w:ascii="Times New Roman" w:hAnsi="Times New Roman" w:cs="Times New Roman"/>
          <w:i/>
          <w:iCs/>
        </w:rPr>
        <w:t>Measuring Belief in Conspiracy Theories Across Borders: A Cross- National Psychometric Approach</w:t>
      </w:r>
      <w:r w:rsidRPr="004459E1">
        <w:rPr>
          <w:rFonts w:ascii="Times New Roman" w:hAnsi="Times New Roman" w:cs="Times New Roman"/>
        </w:rPr>
        <w:t>. In Review. https://doi.org/10.21203/rs.3.rs-7138689/v1</w:t>
      </w:r>
    </w:p>
    <w:p w14:paraId="7BC94A6B"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Mancosu, M., Vassallo, S., </w:t>
      </w:r>
      <w:proofErr w:type="spellStart"/>
      <w:r w:rsidRPr="004459E1">
        <w:rPr>
          <w:rFonts w:ascii="Times New Roman" w:hAnsi="Times New Roman" w:cs="Times New Roman"/>
        </w:rPr>
        <w:t>Pedrazzani</w:t>
      </w:r>
      <w:proofErr w:type="spellEnd"/>
      <w:r w:rsidRPr="004459E1">
        <w:rPr>
          <w:rFonts w:ascii="Times New Roman" w:hAnsi="Times New Roman" w:cs="Times New Roman"/>
        </w:rPr>
        <w:t xml:space="preserve">, A., </w:t>
      </w:r>
      <w:proofErr w:type="spellStart"/>
      <w:r w:rsidRPr="004459E1">
        <w:rPr>
          <w:rFonts w:ascii="Times New Roman" w:hAnsi="Times New Roman" w:cs="Times New Roman"/>
        </w:rPr>
        <w:t>Belluati</w:t>
      </w:r>
      <w:proofErr w:type="spellEnd"/>
      <w:r w:rsidRPr="004459E1">
        <w:rPr>
          <w:rFonts w:ascii="Times New Roman" w:hAnsi="Times New Roman" w:cs="Times New Roman"/>
        </w:rPr>
        <w:t xml:space="preserve">, M., Ventura, S., Bertero, A., &amp; Sumbul, U. (2026). </w:t>
      </w:r>
      <w:r w:rsidRPr="004459E1">
        <w:rPr>
          <w:rFonts w:ascii="Times New Roman" w:hAnsi="Times New Roman" w:cs="Times New Roman"/>
          <w:i/>
          <w:iCs/>
        </w:rPr>
        <w:t>Supply, Demand, and Communication of Conspiracy Theories in Comparative Perspective</w:t>
      </w:r>
      <w:r w:rsidRPr="004459E1">
        <w:rPr>
          <w:rFonts w:ascii="Times New Roman" w:hAnsi="Times New Roman" w:cs="Times New Roman"/>
        </w:rPr>
        <w:t>.</w:t>
      </w:r>
    </w:p>
    <w:p w14:paraId="7438DF28"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Neal, Z. P., Forbes, M. K., Neal, J. W., Brusco, M., Krueger, R., Markon, K. E., Steinley, D., Wasserman, S., &amp; Wright, A. G. C. (2022). </w:t>
      </w:r>
      <w:r w:rsidRPr="004459E1">
        <w:rPr>
          <w:rFonts w:ascii="Times New Roman" w:hAnsi="Times New Roman" w:cs="Times New Roman"/>
          <w:i/>
          <w:iCs/>
        </w:rPr>
        <w:t>Annotated bibliography of critiques of psychometric network analysis</w:t>
      </w:r>
      <w:r w:rsidRPr="004459E1">
        <w:rPr>
          <w:rFonts w:ascii="Times New Roman" w:hAnsi="Times New Roman" w:cs="Times New Roman"/>
        </w:rPr>
        <w:t>. https://doi.org/10.31234/osf.io/ke6qn</w:t>
      </w:r>
    </w:p>
    <w:p w14:paraId="44D5FE23"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Opsahl, T. (2009). </w:t>
      </w:r>
      <w:r w:rsidRPr="004459E1">
        <w:rPr>
          <w:rFonts w:ascii="Times New Roman" w:hAnsi="Times New Roman" w:cs="Times New Roman"/>
          <w:i/>
          <w:iCs/>
        </w:rPr>
        <w:t>Structure and Evolution of Weighted Networks</w:t>
      </w:r>
      <w:r w:rsidRPr="004459E1">
        <w:rPr>
          <w:rFonts w:ascii="Times New Roman" w:hAnsi="Times New Roman" w:cs="Times New Roman"/>
        </w:rPr>
        <w:t>. University of London (Queen Mary College), London, UK. http://toreopsahl.com/publications/thesis/</w:t>
      </w:r>
    </w:p>
    <w:p w14:paraId="60836140"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Palamenghi</w:t>
      </w:r>
      <w:proofErr w:type="spellEnd"/>
      <w:r w:rsidRPr="004459E1">
        <w:rPr>
          <w:rFonts w:ascii="Times New Roman" w:hAnsi="Times New Roman" w:cs="Times New Roman"/>
        </w:rPr>
        <w:t xml:space="preserve">, L., Barello, S., Boccia, S., &amp; Graffigna, G. (2020). Mistrust in biomedical research and vaccine hesitancy: The forefront challenge in the battle against COVID-19 in Italy. </w:t>
      </w:r>
      <w:r w:rsidRPr="004459E1">
        <w:rPr>
          <w:rFonts w:ascii="Times New Roman" w:hAnsi="Times New Roman" w:cs="Times New Roman"/>
          <w:i/>
          <w:iCs/>
        </w:rPr>
        <w:t>European Journal of Epidemiology</w:t>
      </w:r>
      <w:r w:rsidRPr="004459E1">
        <w:rPr>
          <w:rFonts w:ascii="Times New Roman" w:hAnsi="Times New Roman" w:cs="Times New Roman"/>
        </w:rPr>
        <w:t xml:space="preserve">, </w:t>
      </w:r>
      <w:r w:rsidRPr="004459E1">
        <w:rPr>
          <w:rFonts w:ascii="Times New Roman" w:hAnsi="Times New Roman" w:cs="Times New Roman"/>
          <w:i/>
          <w:iCs/>
        </w:rPr>
        <w:t>35</w:t>
      </w:r>
      <w:r w:rsidRPr="004459E1">
        <w:rPr>
          <w:rFonts w:ascii="Times New Roman" w:hAnsi="Times New Roman" w:cs="Times New Roman"/>
        </w:rPr>
        <w:t>(8), 785–788. https://doi.org/10.1007/s10654-020-00675-8</w:t>
      </w:r>
    </w:p>
    <w:p w14:paraId="2B36BA9B"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lastRenderedPageBreak/>
        <w:t>Pivetti</w:t>
      </w:r>
      <w:proofErr w:type="spellEnd"/>
      <w:r w:rsidRPr="004459E1">
        <w:rPr>
          <w:rFonts w:ascii="Times New Roman" w:hAnsi="Times New Roman" w:cs="Times New Roman"/>
        </w:rPr>
        <w:t xml:space="preserve">, M., Melotti, G., Bonomo, M., &amp; </w:t>
      </w:r>
      <w:proofErr w:type="spellStart"/>
      <w:r w:rsidRPr="004459E1">
        <w:rPr>
          <w:rFonts w:ascii="Times New Roman" w:hAnsi="Times New Roman" w:cs="Times New Roman"/>
        </w:rPr>
        <w:t>Hakoköngäs</w:t>
      </w:r>
      <w:proofErr w:type="spellEnd"/>
      <w:r w:rsidRPr="004459E1">
        <w:rPr>
          <w:rFonts w:ascii="Times New Roman" w:hAnsi="Times New Roman" w:cs="Times New Roman"/>
        </w:rPr>
        <w:t xml:space="preserve">, E. (2021). Conspiracy Beliefs and Acceptance of COVID-Vaccine: An Exploratory Study in Italy. </w:t>
      </w:r>
      <w:r w:rsidRPr="004459E1">
        <w:rPr>
          <w:rFonts w:ascii="Times New Roman" w:hAnsi="Times New Roman" w:cs="Times New Roman"/>
          <w:i/>
          <w:iCs/>
        </w:rPr>
        <w:t>Social Sciences</w:t>
      </w:r>
      <w:r w:rsidRPr="004459E1">
        <w:rPr>
          <w:rFonts w:ascii="Times New Roman" w:hAnsi="Times New Roman" w:cs="Times New Roman"/>
        </w:rPr>
        <w:t xml:space="preserve">, </w:t>
      </w:r>
      <w:r w:rsidRPr="004459E1">
        <w:rPr>
          <w:rFonts w:ascii="Times New Roman" w:hAnsi="Times New Roman" w:cs="Times New Roman"/>
          <w:i/>
          <w:iCs/>
        </w:rPr>
        <w:t>10</w:t>
      </w:r>
      <w:r w:rsidRPr="004459E1">
        <w:rPr>
          <w:rFonts w:ascii="Times New Roman" w:hAnsi="Times New Roman" w:cs="Times New Roman"/>
        </w:rPr>
        <w:t>(3), 108. https://doi.org/10.3390/socsci10030108</w:t>
      </w:r>
    </w:p>
    <w:p w14:paraId="6DA1846D"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Pons, P., &amp; </w:t>
      </w:r>
      <w:proofErr w:type="spellStart"/>
      <w:r w:rsidRPr="004459E1">
        <w:rPr>
          <w:rFonts w:ascii="Times New Roman" w:hAnsi="Times New Roman" w:cs="Times New Roman"/>
        </w:rPr>
        <w:t>Latapy</w:t>
      </w:r>
      <w:proofErr w:type="spellEnd"/>
      <w:r w:rsidRPr="004459E1">
        <w:rPr>
          <w:rFonts w:ascii="Times New Roman" w:hAnsi="Times New Roman" w:cs="Times New Roman"/>
        </w:rPr>
        <w:t xml:space="preserve">, M. (2005). Computer and Information Sciences—ISCIS 2005, 20th International Symposium, Istanbul, Turkey, October 26-28, 2005. Proceedings. </w:t>
      </w:r>
      <w:r w:rsidRPr="004459E1">
        <w:rPr>
          <w:rFonts w:ascii="Times New Roman" w:hAnsi="Times New Roman" w:cs="Times New Roman"/>
          <w:i/>
          <w:iCs/>
        </w:rPr>
        <w:t>Lecture Notes in Computer Science</w:t>
      </w:r>
      <w:r w:rsidRPr="004459E1">
        <w:rPr>
          <w:rFonts w:ascii="Times New Roman" w:hAnsi="Times New Roman" w:cs="Times New Roman"/>
        </w:rPr>
        <w:t>, 284–293. https://doi.org/10.1007/11569596_31</w:t>
      </w:r>
    </w:p>
    <w:p w14:paraId="68624BAC"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Prati, G. (2020). Intention to receive a vaccine against SARS-CoV-2 in Italy and its association with trust, worry and beliefs about the origin of the virus. </w:t>
      </w:r>
      <w:r w:rsidRPr="004459E1">
        <w:rPr>
          <w:rFonts w:ascii="Times New Roman" w:hAnsi="Times New Roman" w:cs="Times New Roman"/>
          <w:i/>
          <w:iCs/>
        </w:rPr>
        <w:t>Health Education Research</w:t>
      </w:r>
      <w:r w:rsidRPr="004459E1">
        <w:rPr>
          <w:rFonts w:ascii="Times New Roman" w:hAnsi="Times New Roman" w:cs="Times New Roman"/>
        </w:rPr>
        <w:t xml:space="preserve">, </w:t>
      </w:r>
      <w:r w:rsidRPr="004459E1">
        <w:rPr>
          <w:rFonts w:ascii="Times New Roman" w:hAnsi="Times New Roman" w:cs="Times New Roman"/>
          <w:i/>
          <w:iCs/>
        </w:rPr>
        <w:t>35</w:t>
      </w:r>
      <w:r w:rsidRPr="004459E1">
        <w:rPr>
          <w:rFonts w:ascii="Times New Roman" w:hAnsi="Times New Roman" w:cs="Times New Roman"/>
        </w:rPr>
        <w:t>(6), 505–511. https://doi.org/10.1093/her/cyaa043</w:t>
      </w:r>
    </w:p>
    <w:p w14:paraId="1DFDEBEA"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Priori, R., Pellegrino, G., Colafrancesco, S., Alessandri, C., Ceccarelli, F., Franco, M. D., </w:t>
      </w:r>
      <w:proofErr w:type="spellStart"/>
      <w:r w:rsidRPr="004459E1">
        <w:rPr>
          <w:rFonts w:ascii="Times New Roman" w:hAnsi="Times New Roman" w:cs="Times New Roman"/>
        </w:rPr>
        <w:t>Riccieri</w:t>
      </w:r>
      <w:proofErr w:type="spellEnd"/>
      <w:r w:rsidRPr="004459E1">
        <w:rPr>
          <w:rFonts w:ascii="Times New Roman" w:hAnsi="Times New Roman" w:cs="Times New Roman"/>
        </w:rPr>
        <w:t xml:space="preserve">, V., Scrivo, R., Scavalli, A. S., Spinelli, F. R., &amp; Conti, F. (2021). SARS-CoV-2 vaccine hesitancy among patients with rheumatic and musculoskeletal diseases: A message for rheumatologists. </w:t>
      </w:r>
      <w:r w:rsidRPr="004459E1">
        <w:rPr>
          <w:rFonts w:ascii="Times New Roman" w:hAnsi="Times New Roman" w:cs="Times New Roman"/>
          <w:i/>
          <w:iCs/>
        </w:rPr>
        <w:t>Annals of the Rheumatic Diseases</w:t>
      </w:r>
      <w:r w:rsidRPr="004459E1">
        <w:rPr>
          <w:rFonts w:ascii="Times New Roman" w:hAnsi="Times New Roman" w:cs="Times New Roman"/>
        </w:rPr>
        <w:t xml:space="preserve">, </w:t>
      </w:r>
      <w:r w:rsidRPr="004459E1">
        <w:rPr>
          <w:rFonts w:ascii="Times New Roman" w:hAnsi="Times New Roman" w:cs="Times New Roman"/>
          <w:i/>
          <w:iCs/>
        </w:rPr>
        <w:t>80</w:t>
      </w:r>
      <w:r w:rsidRPr="004459E1">
        <w:rPr>
          <w:rFonts w:ascii="Times New Roman" w:hAnsi="Times New Roman" w:cs="Times New Roman"/>
        </w:rPr>
        <w:t>(7), 953–954. https://doi.org/10.1136/annrheumdis-2021-220059</w:t>
      </w:r>
    </w:p>
    <w:p w14:paraId="31502F19"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Reno, C., Maietti, E., Fantini, M. P., Savoia, E., </w:t>
      </w:r>
      <w:proofErr w:type="spellStart"/>
      <w:r w:rsidRPr="004459E1">
        <w:rPr>
          <w:rFonts w:ascii="Times New Roman" w:hAnsi="Times New Roman" w:cs="Times New Roman"/>
        </w:rPr>
        <w:t>Manzoli</w:t>
      </w:r>
      <w:proofErr w:type="spellEnd"/>
      <w:r w:rsidRPr="004459E1">
        <w:rPr>
          <w:rFonts w:ascii="Times New Roman" w:hAnsi="Times New Roman" w:cs="Times New Roman"/>
        </w:rPr>
        <w:t xml:space="preserve">, L., Montalti, M., &amp; Gori, D. (2021). Enhancing COVID-19 Vaccines Acceptance: Results from a Survey on Vaccine Hesitancy in Northern Italy. </w:t>
      </w:r>
      <w:r w:rsidRPr="004459E1">
        <w:rPr>
          <w:rFonts w:ascii="Times New Roman" w:hAnsi="Times New Roman" w:cs="Times New Roman"/>
          <w:i/>
          <w:iCs/>
        </w:rPr>
        <w:t>Vaccines</w:t>
      </w:r>
      <w:r w:rsidRPr="004459E1">
        <w:rPr>
          <w:rFonts w:ascii="Times New Roman" w:hAnsi="Times New Roman" w:cs="Times New Roman"/>
        </w:rPr>
        <w:t xml:space="preserve">, </w:t>
      </w:r>
      <w:r w:rsidRPr="004459E1">
        <w:rPr>
          <w:rFonts w:ascii="Times New Roman" w:hAnsi="Times New Roman" w:cs="Times New Roman"/>
          <w:i/>
          <w:iCs/>
        </w:rPr>
        <w:t>9</w:t>
      </w:r>
      <w:r w:rsidRPr="004459E1">
        <w:rPr>
          <w:rFonts w:ascii="Times New Roman" w:hAnsi="Times New Roman" w:cs="Times New Roman"/>
        </w:rPr>
        <w:t>(4), 378. https://doi.org/10.3390/vaccines9040378</w:t>
      </w:r>
    </w:p>
    <w:p w14:paraId="6C2BA9AC"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Roccato</w:t>
      </w:r>
      <w:proofErr w:type="spellEnd"/>
      <w:r w:rsidRPr="004459E1">
        <w:rPr>
          <w:rFonts w:ascii="Times New Roman" w:hAnsi="Times New Roman" w:cs="Times New Roman"/>
        </w:rPr>
        <w:t xml:space="preserve">, M., &amp; Russo, S. (2023). A new look on politicized reticence to vaccination: Populism and COVID-19 vaccine refusal. </w:t>
      </w:r>
      <w:r w:rsidRPr="004459E1">
        <w:rPr>
          <w:rFonts w:ascii="Times New Roman" w:hAnsi="Times New Roman" w:cs="Times New Roman"/>
          <w:i/>
          <w:iCs/>
        </w:rPr>
        <w:t>Psychological Medicine</w:t>
      </w:r>
      <w:r w:rsidRPr="004459E1">
        <w:rPr>
          <w:rFonts w:ascii="Times New Roman" w:hAnsi="Times New Roman" w:cs="Times New Roman"/>
        </w:rPr>
        <w:t xml:space="preserve">, </w:t>
      </w:r>
      <w:r w:rsidRPr="004459E1">
        <w:rPr>
          <w:rFonts w:ascii="Times New Roman" w:hAnsi="Times New Roman" w:cs="Times New Roman"/>
          <w:i/>
          <w:iCs/>
        </w:rPr>
        <w:t>53</w:t>
      </w:r>
      <w:r w:rsidRPr="004459E1">
        <w:rPr>
          <w:rFonts w:ascii="Times New Roman" w:hAnsi="Times New Roman" w:cs="Times New Roman"/>
        </w:rPr>
        <w:t>(8), 3769–3770. https://doi.org/10.1017/S0033291721004736</w:t>
      </w:r>
    </w:p>
    <w:p w14:paraId="62191249"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Sallam, M. (2021). COVID-19 Vaccine Hesitancy Worldwide: A Concise Systematic Review of Vaccine Acceptance Rates. </w:t>
      </w:r>
      <w:r w:rsidRPr="004459E1">
        <w:rPr>
          <w:rFonts w:ascii="Times New Roman" w:hAnsi="Times New Roman" w:cs="Times New Roman"/>
          <w:i/>
          <w:iCs/>
        </w:rPr>
        <w:t>Vaccines</w:t>
      </w:r>
      <w:r w:rsidRPr="004459E1">
        <w:rPr>
          <w:rFonts w:ascii="Times New Roman" w:hAnsi="Times New Roman" w:cs="Times New Roman"/>
        </w:rPr>
        <w:t xml:space="preserve">, </w:t>
      </w:r>
      <w:r w:rsidRPr="004459E1">
        <w:rPr>
          <w:rFonts w:ascii="Times New Roman" w:hAnsi="Times New Roman" w:cs="Times New Roman"/>
          <w:i/>
          <w:iCs/>
        </w:rPr>
        <w:t>9</w:t>
      </w:r>
      <w:r w:rsidRPr="004459E1">
        <w:rPr>
          <w:rFonts w:ascii="Times New Roman" w:hAnsi="Times New Roman" w:cs="Times New Roman"/>
        </w:rPr>
        <w:t>(2), 160. https://doi.org/10.3390/vaccines9020160</w:t>
      </w:r>
    </w:p>
    <w:p w14:paraId="76DF5C73"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lastRenderedPageBreak/>
        <w:t>Schoch-Spana, M., Brunson, E. K., Long, R., Ruth, A., Ravi, S. J., Trotochaud, M., Borio, L., Brewer, J., Buccina, J., Connell, N., Hall, L. L., Kass, N., Kirkland, A., Koonin, L., Larson, H., Lu, B. F., Omer, S. B., Orenstein, W. A., Poland, G. A., … White, A. (2021). The public’s role in COVID-19 vaccination: Human-</w:t>
      </w:r>
      <w:proofErr w:type="spellStart"/>
      <w:r w:rsidRPr="004459E1">
        <w:rPr>
          <w:rFonts w:ascii="Times New Roman" w:hAnsi="Times New Roman" w:cs="Times New Roman"/>
        </w:rPr>
        <w:t>centered</w:t>
      </w:r>
      <w:proofErr w:type="spellEnd"/>
      <w:r w:rsidRPr="004459E1">
        <w:rPr>
          <w:rFonts w:ascii="Times New Roman" w:hAnsi="Times New Roman" w:cs="Times New Roman"/>
        </w:rPr>
        <w:t xml:space="preserve"> recommendations to enhance pandemic vaccine awareness, access, and acceptance in the United States. </w:t>
      </w:r>
      <w:r w:rsidRPr="004459E1">
        <w:rPr>
          <w:rFonts w:ascii="Times New Roman" w:hAnsi="Times New Roman" w:cs="Times New Roman"/>
          <w:i/>
          <w:iCs/>
        </w:rPr>
        <w:t>Vaccine</w:t>
      </w:r>
      <w:r w:rsidRPr="004459E1">
        <w:rPr>
          <w:rFonts w:ascii="Times New Roman" w:hAnsi="Times New Roman" w:cs="Times New Roman"/>
        </w:rPr>
        <w:t xml:space="preserve">, </w:t>
      </w:r>
      <w:r w:rsidRPr="004459E1">
        <w:rPr>
          <w:rFonts w:ascii="Times New Roman" w:hAnsi="Times New Roman" w:cs="Times New Roman"/>
          <w:i/>
          <w:iCs/>
        </w:rPr>
        <w:t>39</w:t>
      </w:r>
      <w:r w:rsidRPr="004459E1">
        <w:rPr>
          <w:rFonts w:ascii="Times New Roman" w:hAnsi="Times New Roman" w:cs="Times New Roman"/>
        </w:rPr>
        <w:t>(40), 6004–6012. https://doi.org/10.1016/j.vaccine.2020.10.059</w:t>
      </w:r>
    </w:p>
    <w:p w14:paraId="71EA9120" w14:textId="77777777" w:rsidR="004459E1" w:rsidRPr="004459E1" w:rsidRDefault="004459E1" w:rsidP="004459E1">
      <w:pPr>
        <w:pStyle w:val="Bibliografia"/>
        <w:rPr>
          <w:rFonts w:ascii="Times New Roman" w:hAnsi="Times New Roman" w:cs="Times New Roman"/>
        </w:rPr>
      </w:pPr>
      <w:r w:rsidRPr="004459E1">
        <w:rPr>
          <w:rFonts w:ascii="Times New Roman" w:hAnsi="Times New Roman" w:cs="Times New Roman"/>
        </w:rPr>
        <w:t xml:space="preserve">Vecchia, C. L., Negri, E., Alicandro, G., &amp; Scarpino, V. (2020). Attitudes towards influenza vaccine and a potential COVID-19 vaccine in Italy and differences across occupational groups, September 2020. </w:t>
      </w:r>
      <w:r w:rsidRPr="004459E1">
        <w:rPr>
          <w:rFonts w:ascii="Times New Roman" w:hAnsi="Times New Roman" w:cs="Times New Roman"/>
          <w:i/>
          <w:iCs/>
        </w:rPr>
        <w:t>La Medicina Del Lavoro</w:t>
      </w:r>
      <w:r w:rsidRPr="004459E1">
        <w:rPr>
          <w:rFonts w:ascii="Times New Roman" w:hAnsi="Times New Roman" w:cs="Times New Roman"/>
        </w:rPr>
        <w:t xml:space="preserve">, </w:t>
      </w:r>
      <w:r w:rsidRPr="004459E1">
        <w:rPr>
          <w:rFonts w:ascii="Times New Roman" w:hAnsi="Times New Roman" w:cs="Times New Roman"/>
          <w:i/>
          <w:iCs/>
        </w:rPr>
        <w:t>111</w:t>
      </w:r>
      <w:r w:rsidRPr="004459E1">
        <w:rPr>
          <w:rFonts w:ascii="Times New Roman" w:hAnsi="Times New Roman" w:cs="Times New Roman"/>
        </w:rPr>
        <w:t>(6), 445–448. https://doi.org/10.23749/mdl.v111i6.10813</w:t>
      </w:r>
    </w:p>
    <w:p w14:paraId="4ECE6173" w14:textId="77777777" w:rsidR="004459E1" w:rsidRPr="004459E1" w:rsidRDefault="004459E1" w:rsidP="004459E1">
      <w:pPr>
        <w:pStyle w:val="Bibliografia"/>
        <w:rPr>
          <w:rFonts w:ascii="Times New Roman" w:hAnsi="Times New Roman" w:cs="Times New Roman"/>
        </w:rPr>
      </w:pPr>
      <w:proofErr w:type="spellStart"/>
      <w:r w:rsidRPr="004459E1">
        <w:rPr>
          <w:rFonts w:ascii="Times New Roman" w:hAnsi="Times New Roman" w:cs="Times New Roman"/>
        </w:rPr>
        <w:t>Vezzoni</w:t>
      </w:r>
      <w:proofErr w:type="spellEnd"/>
      <w:r w:rsidRPr="004459E1">
        <w:rPr>
          <w:rFonts w:ascii="Times New Roman" w:hAnsi="Times New Roman" w:cs="Times New Roman"/>
        </w:rPr>
        <w:t xml:space="preserve">, C., </w:t>
      </w:r>
      <w:proofErr w:type="spellStart"/>
      <w:r w:rsidRPr="004459E1">
        <w:rPr>
          <w:rFonts w:ascii="Times New Roman" w:hAnsi="Times New Roman" w:cs="Times New Roman"/>
        </w:rPr>
        <w:t>Ladini</w:t>
      </w:r>
      <w:proofErr w:type="spellEnd"/>
      <w:r w:rsidRPr="004459E1">
        <w:rPr>
          <w:rFonts w:ascii="Times New Roman" w:hAnsi="Times New Roman" w:cs="Times New Roman"/>
        </w:rPr>
        <w:t xml:space="preserve">, R., Molteni, F., Dotti Sani, G. M., </w:t>
      </w:r>
      <w:proofErr w:type="spellStart"/>
      <w:r w:rsidRPr="004459E1">
        <w:rPr>
          <w:rFonts w:ascii="Times New Roman" w:hAnsi="Times New Roman" w:cs="Times New Roman"/>
        </w:rPr>
        <w:t>Biolcati</w:t>
      </w:r>
      <w:proofErr w:type="spellEnd"/>
      <w:r w:rsidRPr="004459E1">
        <w:rPr>
          <w:rFonts w:ascii="Times New Roman" w:hAnsi="Times New Roman" w:cs="Times New Roman"/>
        </w:rPr>
        <w:t xml:space="preserve">, F., Chiesi, A., Maraffi, M., Guglielmi, S., </w:t>
      </w:r>
      <w:proofErr w:type="spellStart"/>
      <w:r w:rsidRPr="004459E1">
        <w:rPr>
          <w:rFonts w:ascii="Times New Roman" w:hAnsi="Times New Roman" w:cs="Times New Roman"/>
        </w:rPr>
        <w:t>Pedrazzani</w:t>
      </w:r>
      <w:proofErr w:type="spellEnd"/>
      <w:r w:rsidRPr="004459E1">
        <w:rPr>
          <w:rFonts w:ascii="Times New Roman" w:hAnsi="Times New Roman" w:cs="Times New Roman"/>
        </w:rPr>
        <w:t xml:space="preserve">, A., &amp; </w:t>
      </w:r>
      <w:proofErr w:type="spellStart"/>
      <w:r w:rsidRPr="004459E1">
        <w:rPr>
          <w:rFonts w:ascii="Times New Roman" w:hAnsi="Times New Roman" w:cs="Times New Roman"/>
        </w:rPr>
        <w:t>Segatti</w:t>
      </w:r>
      <w:proofErr w:type="spellEnd"/>
      <w:r w:rsidRPr="004459E1">
        <w:rPr>
          <w:rFonts w:ascii="Times New Roman" w:hAnsi="Times New Roman" w:cs="Times New Roman"/>
        </w:rPr>
        <w:t xml:space="preserve">, P. (2020). Investigating the social, economic and political consequences of Covid-19: A rolling cross-section approach. </w:t>
      </w:r>
      <w:r w:rsidRPr="004459E1">
        <w:rPr>
          <w:rFonts w:ascii="Times New Roman" w:hAnsi="Times New Roman" w:cs="Times New Roman"/>
          <w:i/>
          <w:iCs/>
        </w:rPr>
        <w:t>Survey Research Methods</w:t>
      </w:r>
      <w:r w:rsidRPr="004459E1">
        <w:rPr>
          <w:rFonts w:ascii="Times New Roman" w:hAnsi="Times New Roman" w:cs="Times New Roman"/>
        </w:rPr>
        <w:t>, 187-194 Pages. https://doi.org/10.18148/SRM/2020.V14I2.7745</w:t>
      </w:r>
    </w:p>
    <w:p w14:paraId="4491BD5F" w14:textId="0983C150" w:rsidR="001C6D60" w:rsidRPr="002546B4" w:rsidRDefault="00C83439">
      <w:pPr>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fldChar w:fldCharType="end"/>
      </w:r>
    </w:p>
    <w:sectPr w:rsidR="001C6D60" w:rsidRPr="002546B4">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A3F3E" w14:textId="77777777" w:rsidR="00913065" w:rsidRDefault="00913065" w:rsidP="00CA592F">
      <w:r>
        <w:separator/>
      </w:r>
    </w:p>
  </w:endnote>
  <w:endnote w:type="continuationSeparator" w:id="0">
    <w:p w14:paraId="59FB2E57" w14:textId="77777777" w:rsidR="00913065" w:rsidRDefault="00913065" w:rsidP="00CA5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649953330"/>
      <w:docPartObj>
        <w:docPartGallery w:val="Page Numbers (Bottom of Page)"/>
        <w:docPartUnique/>
      </w:docPartObj>
    </w:sdtPr>
    <w:sdtContent>
      <w:p w14:paraId="614E4724" w14:textId="5032EA8D" w:rsidR="007C5B5B" w:rsidRDefault="007C5B5B" w:rsidP="0003520D">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42A22410" w14:textId="77777777" w:rsidR="007C5B5B" w:rsidRDefault="007C5B5B" w:rsidP="007C5B5B">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2071918735"/>
      <w:docPartObj>
        <w:docPartGallery w:val="Page Numbers (Bottom of Page)"/>
        <w:docPartUnique/>
      </w:docPartObj>
    </w:sdtPr>
    <w:sdtContent>
      <w:p w14:paraId="082D497D" w14:textId="34DA8AE7" w:rsidR="007C5B5B" w:rsidRDefault="007C5B5B" w:rsidP="0003520D">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7621C270" w14:textId="77777777" w:rsidR="007C5B5B" w:rsidRDefault="007C5B5B" w:rsidP="007C5B5B">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905E5" w14:textId="77777777" w:rsidR="00913065" w:rsidRDefault="00913065" w:rsidP="00CA592F">
      <w:r>
        <w:separator/>
      </w:r>
    </w:p>
  </w:footnote>
  <w:footnote w:type="continuationSeparator" w:id="0">
    <w:p w14:paraId="539FD602" w14:textId="77777777" w:rsidR="00913065" w:rsidRDefault="00913065" w:rsidP="00CA592F">
      <w:r>
        <w:continuationSeparator/>
      </w:r>
    </w:p>
  </w:footnote>
  <w:footnote w:id="1">
    <w:p w14:paraId="03343B54" w14:textId="478B40B7" w:rsidR="00865677" w:rsidRPr="00865677" w:rsidRDefault="00865677">
      <w:pPr>
        <w:pStyle w:val="Testonotaapidipagina"/>
        <w:rPr>
          <w:lang w:val="en-US"/>
        </w:rPr>
      </w:pPr>
      <w:r>
        <w:rPr>
          <w:rStyle w:val="Rimandonotaapidipagina"/>
        </w:rPr>
        <w:footnoteRef/>
      </w:r>
      <w:r>
        <w:t xml:space="preserve"> </w:t>
      </w:r>
      <w:r w:rsidRPr="00865677">
        <w:rPr>
          <w:rFonts w:ascii="Times New Roman" w:hAnsi="Times New Roman" w:cs="Times New Roman"/>
          <w:lang w:val="en-US"/>
        </w:rPr>
        <w:t xml:space="preserve">This remark is further elaborated in Section 2.1, </w:t>
      </w:r>
      <w:r w:rsidRPr="0015480D">
        <w:rPr>
          <w:rFonts w:ascii="Times New Roman" w:hAnsi="Times New Roman" w:cs="Times New Roman"/>
          <w:lang w:val="en-US"/>
        </w:rPr>
        <w:t xml:space="preserve">where </w:t>
      </w:r>
      <w:r w:rsidR="005F4339" w:rsidRPr="0015480D">
        <w:rPr>
          <w:rFonts w:ascii="Times New Roman" w:hAnsi="Times New Roman" w:cs="Times New Roman"/>
          <w:lang w:val="en-US"/>
        </w:rPr>
        <w:t>I</w:t>
      </w:r>
      <w:r w:rsidRPr="00865677">
        <w:rPr>
          <w:rFonts w:ascii="Times New Roman" w:hAnsi="Times New Roman" w:cs="Times New Roman"/>
          <w:lang w:val="en-US"/>
        </w:rPr>
        <w:t xml:space="preserve"> highlight that past research measured hesitancy as an attitude, rather than a self-reported behavior. </w:t>
      </w:r>
    </w:p>
  </w:footnote>
  <w:footnote w:id="2">
    <w:p w14:paraId="6360CC21" w14:textId="059189B7" w:rsidR="00CA592F" w:rsidRPr="00CA592F" w:rsidRDefault="00CA592F">
      <w:pPr>
        <w:pStyle w:val="Testonotaapidipagina"/>
        <w:rPr>
          <w:lang w:val="en-US"/>
        </w:rPr>
      </w:pPr>
      <w:r>
        <w:rPr>
          <w:rStyle w:val="Rimandonotaapidipagina"/>
        </w:rPr>
        <w:footnoteRef/>
      </w:r>
      <w:r>
        <w:t xml:space="preserve"> </w:t>
      </w:r>
      <w:r w:rsidRPr="00572F01">
        <w:rPr>
          <w:rFonts w:ascii="Times New Roman" w:eastAsia="Times New Roman" w:hAnsi="Times New Roman" w:cs="Times New Roman"/>
          <w:color w:val="000000"/>
          <w:kern w:val="0"/>
          <w:lang w:eastAsia="en-GB"/>
          <w14:ligatures w14:val="none"/>
        </w:rPr>
        <w:t xml:space="preserve">Health engagement is the individual proactivity in the management of health-related issues </w:t>
      </w:r>
      <w:r>
        <w:rPr>
          <w:rFonts w:ascii="Times New Roman" w:eastAsia="Times New Roman" w:hAnsi="Times New Roman" w:cs="Times New Roman"/>
          <w:color w:val="000000"/>
          <w:kern w:val="0"/>
          <w:lang w:eastAsia="en-GB"/>
          <w14:ligatures w14:val="none"/>
        </w:rPr>
        <w:fldChar w:fldCharType="begin"/>
      </w:r>
      <w:r w:rsidR="00CD6FFC">
        <w:rPr>
          <w:rFonts w:ascii="Times New Roman" w:eastAsia="Times New Roman" w:hAnsi="Times New Roman" w:cs="Times New Roman"/>
          <w:color w:val="000000"/>
          <w:kern w:val="0"/>
          <w:lang w:eastAsia="en-GB"/>
          <w14:ligatures w14:val="none"/>
        </w:rPr>
        <w:instrText xml:space="preserve"> ADDIN ZOTERO_ITEM CSL_CITATION {"citationID":"OwdBWVd0","properties":{"formattedCitation":"(Castellini et al., 2020)","plainCitation":"(Castellini et al., 2020)","noteIndex":2},"citationItems":[{"id":"JIgrCxyr/0BH7FTV5","uris":["http://zotero.org/users/10425122/items/HIETU47F"],"itemData":{"id":348,"type":"article-journal","container-title":"Inflammatory Bowel Diseases","DOI":"10.1093/ibd/izaa185","ISSN":"1078-0998","issue":"10","note":"PMID: 32720983\nPMCID: PMC7454582","page":"izaa185–","title":"Italian IBD Patients Coping With Covid-19 Emergency: The Mitigating Role of Psychological Readiness to Engage in Self-care","volume":"26","author":[{"family":"Castellini","given":"Greta"},{"family":"Savarese","given":"Mariarosaria"},{"family":"Leone","given":"Salvatore"},{"family":"Previtali","given":"Enrica"},{"family":"Armuzzi","given":"Alessandro"},{"family":"Graffigna","given":"Guendalina"}],"issued":{"date-parts":[["2020"]]}}}],"schema":"https://github.com/citation-style-language/schema/raw/master/csl-citation.json"} </w:instrText>
      </w:r>
      <w:r>
        <w:rPr>
          <w:rFonts w:ascii="Times New Roman" w:eastAsia="Times New Roman" w:hAnsi="Times New Roman" w:cs="Times New Roman"/>
          <w:color w:val="000000"/>
          <w:kern w:val="0"/>
          <w:lang w:eastAsia="en-GB"/>
          <w14:ligatures w14:val="none"/>
        </w:rPr>
        <w:fldChar w:fldCharType="separate"/>
      </w:r>
      <w:r>
        <w:rPr>
          <w:rFonts w:ascii="Times New Roman" w:eastAsia="Times New Roman" w:hAnsi="Times New Roman" w:cs="Times New Roman"/>
          <w:noProof/>
          <w:color w:val="000000"/>
          <w:kern w:val="0"/>
          <w:lang w:eastAsia="en-GB"/>
          <w14:ligatures w14:val="none"/>
        </w:rPr>
        <w:t>(Castellini et al., 2020)</w:t>
      </w:r>
      <w:r>
        <w:rPr>
          <w:rFonts w:ascii="Times New Roman" w:eastAsia="Times New Roman" w:hAnsi="Times New Roman" w:cs="Times New Roman"/>
          <w:color w:val="000000"/>
          <w:kern w:val="0"/>
          <w:lang w:eastAsia="en-GB"/>
          <w14:ligatures w14:val="none"/>
        </w:rPr>
        <w:fldChar w:fldCharType="end"/>
      </w:r>
      <w:r w:rsidRPr="00CA592F">
        <w:rPr>
          <w:rFonts w:ascii="Times New Roman" w:eastAsia="Times New Roman" w:hAnsi="Times New Roman" w:cs="Times New Roman"/>
          <w:color w:val="000000"/>
          <w:kern w:val="0"/>
          <w:lang w:val="en-US" w:eastAsia="en-GB"/>
          <w14:ligatures w14:val="none"/>
        </w:rPr>
        <w:t>.</w:t>
      </w:r>
    </w:p>
  </w:footnote>
  <w:footnote w:id="3">
    <w:p w14:paraId="78DA32C1" w14:textId="77777777" w:rsidR="0043400C" w:rsidRPr="00E16E11" w:rsidRDefault="0043400C" w:rsidP="0043400C">
      <w:pPr>
        <w:pStyle w:val="Testonotaapidipagina"/>
        <w:rPr>
          <w:lang w:val="en-US"/>
        </w:rPr>
      </w:pPr>
      <w:r>
        <w:rPr>
          <w:rStyle w:val="Rimandonotaapidipagina"/>
        </w:rPr>
        <w:footnoteRef/>
      </w:r>
      <w:r>
        <w:t xml:space="preserve"> </w:t>
      </w:r>
      <w:r w:rsidRPr="00572F01">
        <w:rPr>
          <w:rFonts w:ascii="Times New Roman" w:eastAsia="Times New Roman" w:hAnsi="Times New Roman" w:cs="Times New Roman"/>
          <w:color w:val="000000"/>
          <w:kern w:val="0"/>
          <w:lang w:eastAsia="en-GB"/>
          <w14:ligatures w14:val="none"/>
        </w:rPr>
        <w:t>Divine immanence is a set of religious beliefs encompassing the conviction that miracles exist, that God directly intervenes in our lives, and that prayer can heal illnesses</w:t>
      </w:r>
      <w:r>
        <w:rPr>
          <w:rFonts w:ascii="Times New Roman" w:eastAsia="Times New Roman" w:hAnsi="Times New Roman" w:cs="Times New Roman"/>
          <w:color w:val="000000"/>
          <w:kern w:val="0"/>
          <w:lang w:eastAsia="en-GB"/>
          <w14:ligatures w14:val="none"/>
        </w:rPr>
        <w:t>.</w:t>
      </w:r>
    </w:p>
  </w:footnote>
  <w:footnote w:id="4">
    <w:p w14:paraId="1B8FC6F5" w14:textId="4376BCF7" w:rsidR="00E80670" w:rsidRPr="00E80670" w:rsidRDefault="00E80670">
      <w:pPr>
        <w:pStyle w:val="Testonotaapidipagina"/>
      </w:pPr>
      <w:r>
        <w:rPr>
          <w:rStyle w:val="Rimandonotaapidipagina"/>
        </w:rPr>
        <w:footnoteRef/>
      </w:r>
      <w:r>
        <w:t xml:space="preserve"> </w:t>
      </w:r>
      <w:r w:rsidRPr="00E80670">
        <w:rPr>
          <w:rFonts w:ascii="Times New Roman" w:eastAsia="Times New Roman" w:hAnsi="Times New Roman" w:cs="Times New Roman"/>
          <w:color w:val="000000"/>
          <w:kern w:val="0"/>
          <w:lang w:eastAsia="en-GB"/>
          <w14:ligatures w14:val="none"/>
        </w:rPr>
        <w:t>In the remainder of the article, nodes are denoted in italics</w:t>
      </w:r>
    </w:p>
  </w:footnote>
  <w:footnote w:id="5">
    <w:p w14:paraId="3F0FADCD" w14:textId="05DAB728" w:rsidR="004A227D" w:rsidRPr="004A227D" w:rsidRDefault="004A227D">
      <w:pPr>
        <w:pStyle w:val="Testonotaapidipagina"/>
        <w:rPr>
          <w:rFonts w:ascii="Times New Roman" w:hAnsi="Times New Roman" w:cs="Times New Roman"/>
          <w:lang w:val="en-US"/>
        </w:rPr>
      </w:pPr>
      <w:r>
        <w:rPr>
          <w:rStyle w:val="Rimandonotaapidipagina"/>
        </w:rPr>
        <w:footnoteRef/>
      </w:r>
      <w:r>
        <w:t xml:space="preserve"> </w:t>
      </w:r>
      <w:r w:rsidRPr="004A227D">
        <w:rPr>
          <w:rFonts w:ascii="Times New Roman" w:hAnsi="Times New Roman" w:cs="Times New Roman"/>
          <w:lang w:val="en-US"/>
        </w:rPr>
        <w:t>Individuals are split randomly into 90 groups, which are invited to fill in the questionnaire on different days. In this way, time becomes a random variable, and data can be analyzed cross-sectionally (by aggregating the 90 sub-samples) or longitudinally (e.g., by computing moving averages).  The potential of RCS is not exploited by this paper, which investigates vaccine hesitancy cross-sectionally.</w:t>
      </w:r>
    </w:p>
  </w:footnote>
  <w:footnote w:id="6">
    <w:p w14:paraId="144E2F8B" w14:textId="39331EA2" w:rsidR="003034A7" w:rsidRPr="003034A7" w:rsidRDefault="003034A7">
      <w:pPr>
        <w:pStyle w:val="Testonotaapidipagina"/>
        <w:rPr>
          <w:lang w:val="en-US"/>
        </w:rPr>
      </w:pPr>
      <w:r>
        <w:rPr>
          <w:rStyle w:val="Rimandonotaapidipagina"/>
        </w:rPr>
        <w:footnoteRef/>
      </w:r>
      <w:r>
        <w:t xml:space="preserve"> </w:t>
      </w:r>
      <w:r w:rsidRPr="003034A7">
        <w:rPr>
          <w:rFonts w:ascii="Times New Roman" w:hAnsi="Times New Roman" w:cs="Times New Roman"/>
          <w:lang w:val="en-US"/>
        </w:rPr>
        <w:t xml:space="preserve">These parties are </w:t>
      </w:r>
      <w:r w:rsidR="006B6997" w:rsidRPr="003034A7">
        <w:rPr>
          <w:rFonts w:ascii="Times New Roman" w:hAnsi="Times New Roman" w:cs="Times New Roman"/>
          <w:lang w:val="en-US"/>
        </w:rPr>
        <w:t>labeled</w:t>
      </w:r>
      <w:r w:rsidRPr="003034A7">
        <w:rPr>
          <w:rFonts w:ascii="Times New Roman" w:hAnsi="Times New Roman" w:cs="Times New Roman"/>
          <w:lang w:val="en-US"/>
        </w:rPr>
        <w:t xml:space="preserve"> as populist in the Chapel Hill Expert Survey.</w:t>
      </w:r>
      <w:r>
        <w:rPr>
          <w:lang w:val="en-US"/>
        </w:rPr>
        <w:t xml:space="preserve"> </w:t>
      </w:r>
    </w:p>
  </w:footnote>
  <w:footnote w:id="7">
    <w:p w14:paraId="4CA2590D" w14:textId="092537A7" w:rsidR="00C5642C" w:rsidRPr="00E80670" w:rsidRDefault="00C5642C">
      <w:pPr>
        <w:pStyle w:val="Testonotaapidipagina"/>
        <w:rPr>
          <w:rFonts w:ascii="Times New Roman" w:eastAsia="Times New Roman" w:hAnsi="Times New Roman" w:cs="Times New Roman"/>
          <w:color w:val="000000"/>
          <w:kern w:val="0"/>
          <w:lang w:eastAsia="en-GB"/>
          <w14:ligatures w14:val="none"/>
        </w:rPr>
      </w:pPr>
      <w:r>
        <w:rPr>
          <w:rStyle w:val="Rimandonotaapidipagina"/>
        </w:rPr>
        <w:footnoteRef/>
      </w:r>
      <w:r>
        <w:t xml:space="preserve"> </w:t>
      </w:r>
      <w:r w:rsidRPr="00E80670">
        <w:rPr>
          <w:rFonts w:ascii="Times New Roman" w:eastAsia="Times New Roman" w:hAnsi="Times New Roman" w:cs="Times New Roman"/>
          <w:color w:val="000000"/>
          <w:kern w:val="0"/>
          <w:lang w:eastAsia="en-GB"/>
          <w14:ligatures w14:val="none"/>
        </w:rPr>
        <w:t xml:space="preserve">This eases the interpretation of the network </w:t>
      </w:r>
      <w:r w:rsidR="00323811" w:rsidRPr="00E80670">
        <w:rPr>
          <w:rFonts w:ascii="Times New Roman" w:eastAsia="Times New Roman" w:hAnsi="Times New Roman" w:cs="Times New Roman"/>
          <w:color w:val="000000"/>
          <w:kern w:val="0"/>
          <w:lang w:eastAsia="en-GB"/>
          <w14:ligatures w14:val="none"/>
        </w:rPr>
        <w:t>model, without changing its statistical properties</w:t>
      </w:r>
      <w:r w:rsidRPr="00E80670">
        <w:rPr>
          <w:rFonts w:ascii="Times New Roman" w:eastAsia="Times New Roman" w:hAnsi="Times New Roman" w:cs="Times New Roman"/>
          <w:color w:val="000000"/>
          <w:kern w:val="0"/>
          <w:lang w:eastAsia="en-GB"/>
          <w14:ligatures w14:val="none"/>
        </w:rPr>
        <w:t>. For example, the polarity of the variable “educational level” is inverted, and the item is renamed as “Educational level, low”.</w:t>
      </w:r>
    </w:p>
  </w:footnote>
  <w:footnote w:id="8">
    <w:p w14:paraId="69D3C260" w14:textId="77777777" w:rsidR="00ED4E90" w:rsidRPr="00B7492B" w:rsidRDefault="00ED4E90" w:rsidP="00ED4E90">
      <w:pPr>
        <w:pStyle w:val="Testonotaapidipagina"/>
        <w:rPr>
          <w:lang w:val="en-US"/>
        </w:rPr>
      </w:pPr>
      <w:r>
        <w:rPr>
          <w:rStyle w:val="Rimandonotaapidipagina"/>
        </w:rPr>
        <w:footnoteRef/>
      </w:r>
      <w:r>
        <w:t xml:space="preserve"> </w:t>
      </w:r>
      <w:r w:rsidRPr="00B7492B">
        <w:rPr>
          <w:rFonts w:ascii="Times New Roman" w:hAnsi="Times New Roman" w:cs="Times New Roman"/>
          <w:lang w:val="en-US"/>
        </w:rPr>
        <w:t>Note that the polarity of the age variable is reversed in the analysis. Table 2 shows the original value of this variable to facilitate its interpretation.</w:t>
      </w:r>
    </w:p>
  </w:footnote>
  <w:footnote w:id="9">
    <w:p w14:paraId="4DFF6734" w14:textId="77777777" w:rsidR="002D398A" w:rsidRPr="00A26DE3" w:rsidRDefault="002D398A" w:rsidP="002D398A">
      <w:pPr>
        <w:pStyle w:val="Testonotaapidipagina"/>
        <w:rPr>
          <w:lang w:val="en-US"/>
        </w:rPr>
      </w:pPr>
      <w:r>
        <w:rPr>
          <w:rStyle w:val="Rimandonotaapidipagina"/>
        </w:rPr>
        <w:footnoteRef/>
      </w:r>
      <w:r>
        <w:t xml:space="preserve"> </w:t>
      </w:r>
      <w:r>
        <w:rPr>
          <w:rFonts w:ascii="Times New Roman" w:hAnsi="Times New Roman" w:cs="Times New Roman"/>
          <w:lang w:val="en-US"/>
        </w:rPr>
        <w:t>I</w:t>
      </w:r>
      <w:r w:rsidRPr="00DB7D8B">
        <w:rPr>
          <w:rFonts w:ascii="Times New Roman" w:hAnsi="Times New Roman" w:cs="Times New Roman"/>
          <w:lang w:val="en-US"/>
        </w:rPr>
        <w:t xml:space="preserve"> avoid fitting regression models where control variables predict hesitancy, because the size of </w:t>
      </w:r>
      <w:proofErr w:type="gramStart"/>
      <w:r w:rsidRPr="00DB7D8B">
        <w:rPr>
          <w:rFonts w:ascii="Times New Roman" w:hAnsi="Times New Roman" w:cs="Times New Roman"/>
          <w:lang w:val="en-US"/>
        </w:rPr>
        <w:t>these model</w:t>
      </w:r>
      <w:proofErr w:type="gramEnd"/>
      <w:r w:rsidRPr="00DB7D8B">
        <w:rPr>
          <w:rFonts w:ascii="Times New Roman" w:hAnsi="Times New Roman" w:cs="Times New Roman"/>
          <w:lang w:val="en-US"/>
        </w:rPr>
        <w:t xml:space="preserve"> will be smaller of one covariate with respect to the other 17. This would bias the direct comparison of the coefficients.</w:t>
      </w:r>
      <w:r>
        <w:rPr>
          <w:lang w:val="en-US"/>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01"/>
    <w:rsid w:val="00010A75"/>
    <w:rsid w:val="0001671C"/>
    <w:rsid w:val="00021AE6"/>
    <w:rsid w:val="00037181"/>
    <w:rsid w:val="00052FE1"/>
    <w:rsid w:val="00057641"/>
    <w:rsid w:val="00077FF7"/>
    <w:rsid w:val="00080FB5"/>
    <w:rsid w:val="000C7BD2"/>
    <w:rsid w:val="000D4C82"/>
    <w:rsid w:val="000E4E7F"/>
    <w:rsid w:val="000E5AF5"/>
    <w:rsid w:val="000F14C0"/>
    <w:rsid w:val="001028BB"/>
    <w:rsid w:val="0010435A"/>
    <w:rsid w:val="00111820"/>
    <w:rsid w:val="00113CE0"/>
    <w:rsid w:val="001209EE"/>
    <w:rsid w:val="00123AC1"/>
    <w:rsid w:val="001251C6"/>
    <w:rsid w:val="0013428E"/>
    <w:rsid w:val="0015480D"/>
    <w:rsid w:val="00155F42"/>
    <w:rsid w:val="001834F5"/>
    <w:rsid w:val="001876DD"/>
    <w:rsid w:val="0019234C"/>
    <w:rsid w:val="001C2403"/>
    <w:rsid w:val="001C6D60"/>
    <w:rsid w:val="001D27FF"/>
    <w:rsid w:val="00214430"/>
    <w:rsid w:val="002223D7"/>
    <w:rsid w:val="00254392"/>
    <w:rsid w:val="002546B4"/>
    <w:rsid w:val="002559D9"/>
    <w:rsid w:val="00291982"/>
    <w:rsid w:val="002D3869"/>
    <w:rsid w:val="002D398A"/>
    <w:rsid w:val="002E5357"/>
    <w:rsid w:val="003034A7"/>
    <w:rsid w:val="00311C3F"/>
    <w:rsid w:val="00312CEE"/>
    <w:rsid w:val="00317823"/>
    <w:rsid w:val="00323811"/>
    <w:rsid w:val="003258AE"/>
    <w:rsid w:val="00350365"/>
    <w:rsid w:val="00355C58"/>
    <w:rsid w:val="00360F46"/>
    <w:rsid w:val="00361DA0"/>
    <w:rsid w:val="0036772D"/>
    <w:rsid w:val="003705F3"/>
    <w:rsid w:val="00375CBC"/>
    <w:rsid w:val="0038429B"/>
    <w:rsid w:val="003843C1"/>
    <w:rsid w:val="0039631F"/>
    <w:rsid w:val="003A0472"/>
    <w:rsid w:val="003A0D39"/>
    <w:rsid w:val="003A3BCD"/>
    <w:rsid w:val="003B5648"/>
    <w:rsid w:val="0040129F"/>
    <w:rsid w:val="00405AB5"/>
    <w:rsid w:val="00424CCA"/>
    <w:rsid w:val="00427BC7"/>
    <w:rsid w:val="0043400C"/>
    <w:rsid w:val="004439D7"/>
    <w:rsid w:val="00444BCC"/>
    <w:rsid w:val="004459E1"/>
    <w:rsid w:val="00472567"/>
    <w:rsid w:val="0048748F"/>
    <w:rsid w:val="004A227D"/>
    <w:rsid w:val="004A57FA"/>
    <w:rsid w:val="004A6B18"/>
    <w:rsid w:val="004B3468"/>
    <w:rsid w:val="004D6B79"/>
    <w:rsid w:val="00502B47"/>
    <w:rsid w:val="00512923"/>
    <w:rsid w:val="0052254E"/>
    <w:rsid w:val="00532757"/>
    <w:rsid w:val="005334E7"/>
    <w:rsid w:val="00547216"/>
    <w:rsid w:val="00572F01"/>
    <w:rsid w:val="0058382C"/>
    <w:rsid w:val="005B0243"/>
    <w:rsid w:val="005B06E7"/>
    <w:rsid w:val="005B5F7D"/>
    <w:rsid w:val="005B6664"/>
    <w:rsid w:val="005C4AB8"/>
    <w:rsid w:val="005E2EBD"/>
    <w:rsid w:val="005E61AA"/>
    <w:rsid w:val="005F4339"/>
    <w:rsid w:val="00605F74"/>
    <w:rsid w:val="00606176"/>
    <w:rsid w:val="00630D66"/>
    <w:rsid w:val="0063664A"/>
    <w:rsid w:val="00644CCA"/>
    <w:rsid w:val="00645D26"/>
    <w:rsid w:val="006A3E71"/>
    <w:rsid w:val="006A3F15"/>
    <w:rsid w:val="006B6997"/>
    <w:rsid w:val="006C03E6"/>
    <w:rsid w:val="006C7CEA"/>
    <w:rsid w:val="006E101F"/>
    <w:rsid w:val="006E7592"/>
    <w:rsid w:val="006F675C"/>
    <w:rsid w:val="00717EF8"/>
    <w:rsid w:val="00723C3E"/>
    <w:rsid w:val="0072773F"/>
    <w:rsid w:val="00740145"/>
    <w:rsid w:val="00744AC4"/>
    <w:rsid w:val="00770E5B"/>
    <w:rsid w:val="00796D9E"/>
    <w:rsid w:val="007A5F3D"/>
    <w:rsid w:val="007B0904"/>
    <w:rsid w:val="007B3537"/>
    <w:rsid w:val="007C4426"/>
    <w:rsid w:val="007C5B5B"/>
    <w:rsid w:val="007F7281"/>
    <w:rsid w:val="008119F8"/>
    <w:rsid w:val="00826B13"/>
    <w:rsid w:val="008512FA"/>
    <w:rsid w:val="0085186C"/>
    <w:rsid w:val="00865677"/>
    <w:rsid w:val="00874FB4"/>
    <w:rsid w:val="00892E64"/>
    <w:rsid w:val="00895429"/>
    <w:rsid w:val="008A7D5D"/>
    <w:rsid w:val="008B3F02"/>
    <w:rsid w:val="008C7D0A"/>
    <w:rsid w:val="00913065"/>
    <w:rsid w:val="00952193"/>
    <w:rsid w:val="00964DFE"/>
    <w:rsid w:val="00972002"/>
    <w:rsid w:val="00974628"/>
    <w:rsid w:val="009772DB"/>
    <w:rsid w:val="0098111F"/>
    <w:rsid w:val="00983B4F"/>
    <w:rsid w:val="0098553B"/>
    <w:rsid w:val="009B531E"/>
    <w:rsid w:val="009C1D31"/>
    <w:rsid w:val="00A26DE3"/>
    <w:rsid w:val="00A303BB"/>
    <w:rsid w:val="00A318DC"/>
    <w:rsid w:val="00A478B4"/>
    <w:rsid w:val="00A717C3"/>
    <w:rsid w:val="00A7625A"/>
    <w:rsid w:val="00AA06C0"/>
    <w:rsid w:val="00AB19C1"/>
    <w:rsid w:val="00AD6576"/>
    <w:rsid w:val="00B02861"/>
    <w:rsid w:val="00B13008"/>
    <w:rsid w:val="00B31A01"/>
    <w:rsid w:val="00B34011"/>
    <w:rsid w:val="00B57C9B"/>
    <w:rsid w:val="00B7492B"/>
    <w:rsid w:val="00B77890"/>
    <w:rsid w:val="00B902A1"/>
    <w:rsid w:val="00B91C31"/>
    <w:rsid w:val="00BC0186"/>
    <w:rsid w:val="00BC4972"/>
    <w:rsid w:val="00BD4C2A"/>
    <w:rsid w:val="00BE2C6A"/>
    <w:rsid w:val="00BF7D53"/>
    <w:rsid w:val="00C3269E"/>
    <w:rsid w:val="00C42CFD"/>
    <w:rsid w:val="00C4365F"/>
    <w:rsid w:val="00C55147"/>
    <w:rsid w:val="00C5642C"/>
    <w:rsid w:val="00C7107C"/>
    <w:rsid w:val="00C83439"/>
    <w:rsid w:val="00C9334F"/>
    <w:rsid w:val="00CA592F"/>
    <w:rsid w:val="00CA6AEB"/>
    <w:rsid w:val="00CB2E98"/>
    <w:rsid w:val="00CD6FFC"/>
    <w:rsid w:val="00D076E9"/>
    <w:rsid w:val="00D12C05"/>
    <w:rsid w:val="00D174AA"/>
    <w:rsid w:val="00D2093F"/>
    <w:rsid w:val="00D2531D"/>
    <w:rsid w:val="00D269F7"/>
    <w:rsid w:val="00D52CC4"/>
    <w:rsid w:val="00D70ACE"/>
    <w:rsid w:val="00D7252F"/>
    <w:rsid w:val="00D859B6"/>
    <w:rsid w:val="00D90055"/>
    <w:rsid w:val="00D9143F"/>
    <w:rsid w:val="00D92ED1"/>
    <w:rsid w:val="00D93FE5"/>
    <w:rsid w:val="00DA4F3E"/>
    <w:rsid w:val="00DA522F"/>
    <w:rsid w:val="00DB7D8B"/>
    <w:rsid w:val="00DC790F"/>
    <w:rsid w:val="00DD5947"/>
    <w:rsid w:val="00DE5C34"/>
    <w:rsid w:val="00E16E11"/>
    <w:rsid w:val="00E25075"/>
    <w:rsid w:val="00E311DA"/>
    <w:rsid w:val="00E32712"/>
    <w:rsid w:val="00E4508F"/>
    <w:rsid w:val="00E469F7"/>
    <w:rsid w:val="00E568CC"/>
    <w:rsid w:val="00E714F8"/>
    <w:rsid w:val="00E752DF"/>
    <w:rsid w:val="00E80670"/>
    <w:rsid w:val="00E9128B"/>
    <w:rsid w:val="00E9746C"/>
    <w:rsid w:val="00EA6BC2"/>
    <w:rsid w:val="00EB2E07"/>
    <w:rsid w:val="00ED0F09"/>
    <w:rsid w:val="00ED4E90"/>
    <w:rsid w:val="00EE4234"/>
    <w:rsid w:val="00EF3895"/>
    <w:rsid w:val="00F14787"/>
    <w:rsid w:val="00F17C72"/>
    <w:rsid w:val="00F35AE7"/>
    <w:rsid w:val="00F460BC"/>
    <w:rsid w:val="00F67991"/>
    <w:rsid w:val="00F75D07"/>
    <w:rsid w:val="00F9430C"/>
    <w:rsid w:val="00F97E8B"/>
    <w:rsid w:val="00FB2974"/>
    <w:rsid w:val="00FE2810"/>
    <w:rsid w:val="00FE65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4DDF"/>
  <w15:chartTrackingRefBased/>
  <w15:docId w15:val="{8737065C-9F96-1041-A54C-22DB1DF9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Titolo"/>
    <w:link w:val="Titolo1Carattere"/>
    <w:uiPriority w:val="9"/>
    <w:qFormat/>
    <w:rsid w:val="00644CCA"/>
    <w:pPr>
      <w:outlineLvl w:val="0"/>
    </w:pPr>
  </w:style>
  <w:style w:type="paragraph" w:styleId="Titolo2">
    <w:name w:val="heading 2"/>
    <w:basedOn w:val="Normale"/>
    <w:next w:val="Normale"/>
    <w:link w:val="Titolo2Carattere"/>
    <w:uiPriority w:val="9"/>
    <w:unhideWhenUsed/>
    <w:qFormat/>
    <w:rsid w:val="00644CCA"/>
    <w:pPr>
      <w:spacing w:before="400" w:after="120"/>
      <w:outlineLvl w:val="1"/>
    </w:pPr>
    <w:rPr>
      <w:rFonts w:ascii="Times New Roman" w:eastAsia="Times New Roman" w:hAnsi="Times New Roman" w:cs="Times New Roman"/>
      <w:color w:val="000000"/>
      <w:kern w:val="36"/>
      <w:sz w:val="40"/>
      <w:szCs w:val="40"/>
      <w:lang w:eastAsia="en-GB"/>
      <w14:ligatures w14:val="none"/>
    </w:rPr>
  </w:style>
  <w:style w:type="paragraph" w:styleId="Titolo3">
    <w:name w:val="heading 3"/>
    <w:basedOn w:val="Normale"/>
    <w:next w:val="Normale"/>
    <w:link w:val="Titolo3Carattere"/>
    <w:uiPriority w:val="9"/>
    <w:unhideWhenUsed/>
    <w:qFormat/>
    <w:rsid w:val="00644CCA"/>
    <w:pPr>
      <w:keepNext/>
      <w:keepLines/>
      <w:spacing w:before="40"/>
      <w:outlineLvl w:val="2"/>
    </w:pPr>
    <w:rPr>
      <w:rFonts w:ascii="Times New Roman" w:eastAsiaTheme="majorEastAsia" w:hAnsi="Times New Roman" w:cs="Times New Roman"/>
      <w:color w:val="000000" w:themeColor="text1"/>
      <w:sz w:val="36"/>
      <w:szCs w:val="36"/>
      <w:lang w:val="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4CCA"/>
    <w:rPr>
      <w:rFonts w:ascii="Times New Roman" w:eastAsiaTheme="majorEastAsia" w:hAnsi="Times New Roman" w:cs="Times New Roman"/>
      <w:spacing w:val="-10"/>
      <w:kern w:val="28"/>
      <w:sz w:val="56"/>
      <w:szCs w:val="56"/>
    </w:rPr>
  </w:style>
  <w:style w:type="paragraph" w:styleId="NormaleWeb">
    <w:name w:val="Normal (Web)"/>
    <w:basedOn w:val="Normale"/>
    <w:uiPriority w:val="99"/>
    <w:unhideWhenUsed/>
    <w:rsid w:val="00572F0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Collegamentoipertestuale">
    <w:name w:val="Hyperlink"/>
    <w:basedOn w:val="Carpredefinitoparagrafo"/>
    <w:uiPriority w:val="99"/>
    <w:unhideWhenUsed/>
    <w:rsid w:val="00572F01"/>
    <w:rPr>
      <w:color w:val="0000FF"/>
      <w:u w:val="single"/>
    </w:rPr>
  </w:style>
  <w:style w:type="character" w:customStyle="1" w:styleId="Titolo2Carattere">
    <w:name w:val="Titolo 2 Carattere"/>
    <w:basedOn w:val="Carpredefinitoparagrafo"/>
    <w:link w:val="Titolo2"/>
    <w:uiPriority w:val="9"/>
    <w:rsid w:val="00644CCA"/>
    <w:rPr>
      <w:rFonts w:ascii="Times New Roman" w:eastAsia="Times New Roman" w:hAnsi="Times New Roman" w:cs="Times New Roman"/>
      <w:color w:val="000000"/>
      <w:kern w:val="36"/>
      <w:sz w:val="40"/>
      <w:szCs w:val="40"/>
      <w:lang w:eastAsia="en-GB"/>
      <w14:ligatures w14:val="none"/>
    </w:rPr>
  </w:style>
  <w:style w:type="character" w:styleId="Rimandocommento">
    <w:name w:val="annotation reference"/>
    <w:basedOn w:val="Carpredefinitoparagrafo"/>
    <w:uiPriority w:val="99"/>
    <w:semiHidden/>
    <w:unhideWhenUsed/>
    <w:rsid w:val="00770E5B"/>
    <w:rPr>
      <w:sz w:val="16"/>
      <w:szCs w:val="16"/>
    </w:rPr>
  </w:style>
  <w:style w:type="paragraph" w:styleId="Testocommento">
    <w:name w:val="annotation text"/>
    <w:basedOn w:val="Normale"/>
    <w:link w:val="TestocommentoCarattere"/>
    <w:uiPriority w:val="99"/>
    <w:unhideWhenUsed/>
    <w:rsid w:val="00770E5B"/>
    <w:rPr>
      <w:sz w:val="20"/>
      <w:szCs w:val="20"/>
    </w:rPr>
  </w:style>
  <w:style w:type="character" w:customStyle="1" w:styleId="TestocommentoCarattere">
    <w:name w:val="Testo commento Carattere"/>
    <w:basedOn w:val="Carpredefinitoparagrafo"/>
    <w:link w:val="Testocommento"/>
    <w:uiPriority w:val="99"/>
    <w:rsid w:val="00770E5B"/>
    <w:rPr>
      <w:sz w:val="20"/>
      <w:szCs w:val="20"/>
    </w:rPr>
  </w:style>
  <w:style w:type="paragraph" w:styleId="Soggettocommento">
    <w:name w:val="annotation subject"/>
    <w:basedOn w:val="Testocommento"/>
    <w:next w:val="Testocommento"/>
    <w:link w:val="SoggettocommentoCarattere"/>
    <w:uiPriority w:val="99"/>
    <w:semiHidden/>
    <w:unhideWhenUsed/>
    <w:rsid w:val="00770E5B"/>
    <w:rPr>
      <w:b/>
      <w:bCs/>
    </w:rPr>
  </w:style>
  <w:style w:type="character" w:customStyle="1" w:styleId="SoggettocommentoCarattere">
    <w:name w:val="Soggetto commento Carattere"/>
    <w:basedOn w:val="TestocommentoCarattere"/>
    <w:link w:val="Soggettocommento"/>
    <w:uiPriority w:val="99"/>
    <w:semiHidden/>
    <w:rsid w:val="00770E5B"/>
    <w:rPr>
      <w:b/>
      <w:bCs/>
      <w:sz w:val="20"/>
      <w:szCs w:val="20"/>
    </w:rPr>
  </w:style>
  <w:style w:type="paragraph" w:styleId="Bibliografia">
    <w:name w:val="Bibliography"/>
    <w:basedOn w:val="Normale"/>
    <w:next w:val="Normale"/>
    <w:uiPriority w:val="37"/>
    <w:unhideWhenUsed/>
    <w:rsid w:val="000D4C82"/>
    <w:pPr>
      <w:spacing w:line="480" w:lineRule="auto"/>
      <w:ind w:left="720" w:hanging="720"/>
    </w:pPr>
  </w:style>
  <w:style w:type="paragraph" w:styleId="Testonotaapidipagina">
    <w:name w:val="footnote text"/>
    <w:basedOn w:val="Normale"/>
    <w:link w:val="TestonotaapidipaginaCarattere"/>
    <w:uiPriority w:val="99"/>
    <w:semiHidden/>
    <w:unhideWhenUsed/>
    <w:rsid w:val="00CA592F"/>
    <w:rPr>
      <w:sz w:val="20"/>
      <w:szCs w:val="20"/>
    </w:rPr>
  </w:style>
  <w:style w:type="character" w:customStyle="1" w:styleId="TestonotaapidipaginaCarattere">
    <w:name w:val="Testo nota a piè di pagina Carattere"/>
    <w:basedOn w:val="Carpredefinitoparagrafo"/>
    <w:link w:val="Testonotaapidipagina"/>
    <w:uiPriority w:val="99"/>
    <w:semiHidden/>
    <w:rsid w:val="00CA592F"/>
    <w:rPr>
      <w:sz w:val="20"/>
      <w:szCs w:val="20"/>
    </w:rPr>
  </w:style>
  <w:style w:type="character" w:styleId="Rimandonotaapidipagina">
    <w:name w:val="footnote reference"/>
    <w:basedOn w:val="Carpredefinitoparagrafo"/>
    <w:uiPriority w:val="99"/>
    <w:semiHidden/>
    <w:unhideWhenUsed/>
    <w:rsid w:val="00CA592F"/>
    <w:rPr>
      <w:vertAlign w:val="superscript"/>
    </w:rPr>
  </w:style>
  <w:style w:type="character" w:styleId="Menzionenonrisolta">
    <w:name w:val="Unresolved Mention"/>
    <w:basedOn w:val="Carpredefinitoparagrafo"/>
    <w:uiPriority w:val="99"/>
    <w:semiHidden/>
    <w:unhideWhenUsed/>
    <w:rsid w:val="001876DD"/>
    <w:rPr>
      <w:color w:val="605E5C"/>
      <w:shd w:val="clear" w:color="auto" w:fill="E1DFDD"/>
    </w:rPr>
  </w:style>
  <w:style w:type="character" w:styleId="Collegamentovisitato">
    <w:name w:val="FollowedHyperlink"/>
    <w:basedOn w:val="Carpredefinitoparagrafo"/>
    <w:uiPriority w:val="99"/>
    <w:semiHidden/>
    <w:unhideWhenUsed/>
    <w:rsid w:val="006A3E71"/>
    <w:rPr>
      <w:color w:val="954F72" w:themeColor="followedHyperlink"/>
      <w:u w:val="single"/>
    </w:rPr>
  </w:style>
  <w:style w:type="paragraph" w:styleId="Pidipagina">
    <w:name w:val="footer"/>
    <w:basedOn w:val="Normale"/>
    <w:link w:val="PidipaginaCarattere"/>
    <w:uiPriority w:val="99"/>
    <w:unhideWhenUsed/>
    <w:rsid w:val="007C5B5B"/>
    <w:pPr>
      <w:tabs>
        <w:tab w:val="center" w:pos="4513"/>
        <w:tab w:val="right" w:pos="9026"/>
      </w:tabs>
    </w:pPr>
  </w:style>
  <w:style w:type="character" w:customStyle="1" w:styleId="PidipaginaCarattere">
    <w:name w:val="Piè di pagina Carattere"/>
    <w:basedOn w:val="Carpredefinitoparagrafo"/>
    <w:link w:val="Pidipagina"/>
    <w:uiPriority w:val="99"/>
    <w:rsid w:val="007C5B5B"/>
  </w:style>
  <w:style w:type="character" w:styleId="Numeropagina">
    <w:name w:val="page number"/>
    <w:basedOn w:val="Carpredefinitoparagrafo"/>
    <w:uiPriority w:val="99"/>
    <w:semiHidden/>
    <w:unhideWhenUsed/>
    <w:rsid w:val="007C5B5B"/>
  </w:style>
  <w:style w:type="table" w:styleId="Grigliatabella">
    <w:name w:val="Table Grid"/>
    <w:basedOn w:val="Tabellanormale"/>
    <w:uiPriority w:val="39"/>
    <w:rsid w:val="000E5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
    <w:name w:val="Title"/>
    <w:basedOn w:val="Normale"/>
    <w:next w:val="Normale"/>
    <w:link w:val="TitoloCarattere"/>
    <w:uiPriority w:val="10"/>
    <w:qFormat/>
    <w:rsid w:val="00644CCA"/>
    <w:pPr>
      <w:contextualSpacing/>
      <w:jc w:val="center"/>
    </w:pPr>
    <w:rPr>
      <w:rFonts w:ascii="Times New Roman" w:eastAsiaTheme="majorEastAsia" w:hAnsi="Times New Roman" w:cs="Times New Roman"/>
      <w:spacing w:val="-10"/>
      <w:kern w:val="28"/>
      <w:sz w:val="56"/>
      <w:szCs w:val="56"/>
    </w:rPr>
  </w:style>
  <w:style w:type="character" w:customStyle="1" w:styleId="TitoloCarattere">
    <w:name w:val="Titolo Carattere"/>
    <w:basedOn w:val="Carpredefinitoparagrafo"/>
    <w:link w:val="Titolo"/>
    <w:uiPriority w:val="10"/>
    <w:rsid w:val="00644CCA"/>
    <w:rPr>
      <w:rFonts w:ascii="Times New Roman" w:eastAsiaTheme="majorEastAsia" w:hAnsi="Times New Roman" w:cs="Times New Roman"/>
      <w:spacing w:val="-10"/>
      <w:kern w:val="28"/>
      <w:sz w:val="56"/>
      <w:szCs w:val="56"/>
    </w:rPr>
  </w:style>
  <w:style w:type="character" w:customStyle="1" w:styleId="Titolo3Carattere">
    <w:name w:val="Titolo 3 Carattere"/>
    <w:basedOn w:val="Carpredefinitoparagrafo"/>
    <w:link w:val="Titolo3"/>
    <w:uiPriority w:val="9"/>
    <w:rsid w:val="00644CCA"/>
    <w:rPr>
      <w:rFonts w:ascii="Times New Roman" w:eastAsiaTheme="majorEastAsia" w:hAnsi="Times New Roman" w:cs="Times New Roman"/>
      <w:color w:val="000000" w:themeColor="text1"/>
      <w:sz w:val="36"/>
      <w:szCs w:val="36"/>
      <w:lang w:val="en-US"/>
    </w:rPr>
  </w:style>
  <w:style w:type="paragraph" w:styleId="Sommario2">
    <w:name w:val="toc 2"/>
    <w:basedOn w:val="Normale"/>
    <w:next w:val="Normale"/>
    <w:autoRedefine/>
    <w:uiPriority w:val="39"/>
    <w:unhideWhenUsed/>
    <w:rsid w:val="00644CCA"/>
    <w:pPr>
      <w:spacing w:after="100"/>
      <w:ind w:left="240"/>
    </w:pPr>
  </w:style>
  <w:style w:type="paragraph" w:styleId="Sommario3">
    <w:name w:val="toc 3"/>
    <w:basedOn w:val="Normale"/>
    <w:next w:val="Normale"/>
    <w:autoRedefine/>
    <w:uiPriority w:val="39"/>
    <w:unhideWhenUsed/>
    <w:rsid w:val="00644CCA"/>
    <w:pPr>
      <w:spacing w:after="100"/>
      <w:ind w:left="480"/>
    </w:pPr>
  </w:style>
  <w:style w:type="character" w:customStyle="1" w:styleId="VerbatimChar">
    <w:name w:val="Verbatim Char"/>
    <w:basedOn w:val="Carpredefinitoparagrafo"/>
    <w:link w:val="SourceCode"/>
    <w:rsid w:val="00052FE1"/>
    <w:rPr>
      <w:rFonts w:ascii="Consolas" w:hAnsi="Consolas"/>
      <w:sz w:val="22"/>
      <w:shd w:val="clear" w:color="auto" w:fill="F8F8F8"/>
    </w:rPr>
  </w:style>
  <w:style w:type="paragraph" w:customStyle="1" w:styleId="SourceCode">
    <w:name w:val="Source Code"/>
    <w:basedOn w:val="Normale"/>
    <w:link w:val="VerbatimChar"/>
    <w:rsid w:val="00052FE1"/>
    <w:pPr>
      <w:shd w:val="clear" w:color="auto" w:fill="F8F8F8"/>
      <w:wordWrap w:val="0"/>
      <w:spacing w:after="200"/>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29976">
      <w:bodyDiv w:val="1"/>
      <w:marLeft w:val="0"/>
      <w:marRight w:val="0"/>
      <w:marTop w:val="0"/>
      <w:marBottom w:val="0"/>
      <w:divBdr>
        <w:top w:val="none" w:sz="0" w:space="0" w:color="auto"/>
        <w:left w:val="none" w:sz="0" w:space="0" w:color="auto"/>
        <w:bottom w:val="none" w:sz="0" w:space="0" w:color="auto"/>
        <w:right w:val="none" w:sz="0" w:space="0" w:color="auto"/>
      </w:divBdr>
    </w:div>
    <w:div w:id="720906843">
      <w:bodyDiv w:val="1"/>
      <w:marLeft w:val="0"/>
      <w:marRight w:val="0"/>
      <w:marTop w:val="0"/>
      <w:marBottom w:val="0"/>
      <w:divBdr>
        <w:top w:val="none" w:sz="0" w:space="0" w:color="auto"/>
        <w:left w:val="none" w:sz="0" w:space="0" w:color="auto"/>
        <w:bottom w:val="none" w:sz="0" w:space="0" w:color="auto"/>
        <w:right w:val="none" w:sz="0" w:space="0" w:color="auto"/>
      </w:divBdr>
    </w:div>
    <w:div w:id="829562651">
      <w:bodyDiv w:val="1"/>
      <w:marLeft w:val="0"/>
      <w:marRight w:val="0"/>
      <w:marTop w:val="0"/>
      <w:marBottom w:val="0"/>
      <w:divBdr>
        <w:top w:val="none" w:sz="0" w:space="0" w:color="auto"/>
        <w:left w:val="none" w:sz="0" w:space="0" w:color="auto"/>
        <w:bottom w:val="none" w:sz="0" w:space="0" w:color="auto"/>
        <w:right w:val="none" w:sz="0" w:space="0" w:color="auto"/>
      </w:divBdr>
    </w:div>
    <w:div w:id="1020935382">
      <w:bodyDiv w:val="1"/>
      <w:marLeft w:val="0"/>
      <w:marRight w:val="0"/>
      <w:marTop w:val="0"/>
      <w:marBottom w:val="0"/>
      <w:divBdr>
        <w:top w:val="none" w:sz="0" w:space="0" w:color="auto"/>
        <w:left w:val="none" w:sz="0" w:space="0" w:color="auto"/>
        <w:bottom w:val="none" w:sz="0" w:space="0" w:color="auto"/>
        <w:right w:val="none" w:sz="0" w:space="0" w:color="auto"/>
      </w:divBdr>
    </w:div>
    <w:div w:id="1088231458">
      <w:bodyDiv w:val="1"/>
      <w:marLeft w:val="0"/>
      <w:marRight w:val="0"/>
      <w:marTop w:val="0"/>
      <w:marBottom w:val="0"/>
      <w:divBdr>
        <w:top w:val="none" w:sz="0" w:space="0" w:color="auto"/>
        <w:left w:val="none" w:sz="0" w:space="0" w:color="auto"/>
        <w:bottom w:val="none" w:sz="0" w:space="0" w:color="auto"/>
        <w:right w:val="none" w:sz="0" w:space="0" w:color="auto"/>
      </w:divBdr>
    </w:div>
    <w:div w:id="1340547612">
      <w:bodyDiv w:val="1"/>
      <w:marLeft w:val="0"/>
      <w:marRight w:val="0"/>
      <w:marTop w:val="0"/>
      <w:marBottom w:val="0"/>
      <w:divBdr>
        <w:top w:val="none" w:sz="0" w:space="0" w:color="auto"/>
        <w:left w:val="none" w:sz="0" w:space="0" w:color="auto"/>
        <w:bottom w:val="none" w:sz="0" w:space="0" w:color="auto"/>
        <w:right w:val="none" w:sz="0" w:space="0" w:color="auto"/>
      </w:divBdr>
      <w:divsChild>
        <w:div w:id="1142893373">
          <w:marLeft w:val="-108"/>
          <w:marRight w:val="0"/>
          <w:marTop w:val="0"/>
          <w:marBottom w:val="0"/>
          <w:divBdr>
            <w:top w:val="none" w:sz="0" w:space="0" w:color="auto"/>
            <w:left w:val="none" w:sz="0" w:space="0" w:color="auto"/>
            <w:bottom w:val="none" w:sz="0" w:space="0" w:color="auto"/>
            <w:right w:val="none" w:sz="0" w:space="0" w:color="auto"/>
          </w:divBdr>
        </w:div>
      </w:divsChild>
    </w:div>
    <w:div w:id="1389106630">
      <w:bodyDiv w:val="1"/>
      <w:marLeft w:val="0"/>
      <w:marRight w:val="0"/>
      <w:marTop w:val="0"/>
      <w:marBottom w:val="0"/>
      <w:divBdr>
        <w:top w:val="none" w:sz="0" w:space="0" w:color="auto"/>
        <w:left w:val="none" w:sz="0" w:space="0" w:color="auto"/>
        <w:bottom w:val="none" w:sz="0" w:space="0" w:color="auto"/>
        <w:right w:val="none" w:sz="0" w:space="0" w:color="auto"/>
      </w:divBdr>
    </w:div>
    <w:div w:id="1531068950">
      <w:bodyDiv w:val="1"/>
      <w:marLeft w:val="0"/>
      <w:marRight w:val="0"/>
      <w:marTop w:val="0"/>
      <w:marBottom w:val="0"/>
      <w:divBdr>
        <w:top w:val="none" w:sz="0" w:space="0" w:color="auto"/>
        <w:left w:val="none" w:sz="0" w:space="0" w:color="auto"/>
        <w:bottom w:val="none" w:sz="0" w:space="0" w:color="auto"/>
        <w:right w:val="none" w:sz="0" w:space="0" w:color="auto"/>
      </w:divBdr>
    </w:div>
    <w:div w:id="1650746620">
      <w:bodyDiv w:val="1"/>
      <w:marLeft w:val="0"/>
      <w:marRight w:val="0"/>
      <w:marTop w:val="0"/>
      <w:marBottom w:val="0"/>
      <w:divBdr>
        <w:top w:val="none" w:sz="0" w:space="0" w:color="auto"/>
        <w:left w:val="none" w:sz="0" w:space="0" w:color="auto"/>
        <w:bottom w:val="none" w:sz="0" w:space="0" w:color="auto"/>
        <w:right w:val="none" w:sz="0" w:space="0" w:color="auto"/>
      </w:divBdr>
      <w:divsChild>
        <w:div w:id="1582834923">
          <w:marLeft w:val="-108"/>
          <w:marRight w:val="0"/>
          <w:marTop w:val="0"/>
          <w:marBottom w:val="0"/>
          <w:divBdr>
            <w:top w:val="none" w:sz="0" w:space="0" w:color="auto"/>
            <w:left w:val="none" w:sz="0" w:space="0" w:color="auto"/>
            <w:bottom w:val="none" w:sz="0" w:space="0" w:color="auto"/>
            <w:right w:val="none" w:sz="0" w:space="0" w:color="auto"/>
          </w:divBdr>
        </w:div>
      </w:divsChild>
    </w:div>
    <w:div w:id="1653363420">
      <w:bodyDiv w:val="1"/>
      <w:marLeft w:val="0"/>
      <w:marRight w:val="0"/>
      <w:marTop w:val="0"/>
      <w:marBottom w:val="0"/>
      <w:divBdr>
        <w:top w:val="none" w:sz="0" w:space="0" w:color="auto"/>
        <w:left w:val="none" w:sz="0" w:space="0" w:color="auto"/>
        <w:bottom w:val="none" w:sz="0" w:space="0" w:color="auto"/>
        <w:right w:val="none" w:sz="0" w:space="0" w:color="auto"/>
      </w:divBdr>
    </w:div>
    <w:div w:id="1849173600">
      <w:bodyDiv w:val="1"/>
      <w:marLeft w:val="0"/>
      <w:marRight w:val="0"/>
      <w:marTop w:val="0"/>
      <w:marBottom w:val="0"/>
      <w:divBdr>
        <w:top w:val="none" w:sz="0" w:space="0" w:color="auto"/>
        <w:left w:val="none" w:sz="0" w:space="0" w:color="auto"/>
        <w:bottom w:val="none" w:sz="0" w:space="0" w:color="auto"/>
        <w:right w:val="none" w:sz="0" w:space="0" w:color="auto"/>
      </w:divBdr>
    </w:div>
    <w:div w:id="2097701194">
      <w:bodyDiv w:val="1"/>
      <w:marLeft w:val="0"/>
      <w:marRight w:val="0"/>
      <w:marTop w:val="0"/>
      <w:marBottom w:val="0"/>
      <w:divBdr>
        <w:top w:val="none" w:sz="0" w:space="0" w:color="auto"/>
        <w:left w:val="none" w:sz="0" w:space="0" w:color="auto"/>
        <w:bottom w:val="none" w:sz="0" w:space="0" w:color="auto"/>
        <w:right w:val="none" w:sz="0" w:space="0" w:color="auto"/>
      </w:divBdr>
      <w:divsChild>
        <w:div w:id="1837958022">
          <w:marLeft w:val="-108"/>
          <w:marRight w:val="0"/>
          <w:marTop w:val="0"/>
          <w:marBottom w:val="0"/>
          <w:divBdr>
            <w:top w:val="none" w:sz="0" w:space="0" w:color="auto"/>
            <w:left w:val="none" w:sz="0" w:space="0" w:color="auto"/>
            <w:bottom w:val="none" w:sz="0" w:space="0" w:color="auto"/>
            <w:right w:val="none" w:sz="0" w:space="0" w:color="auto"/>
          </w:divBdr>
        </w:div>
        <w:div w:id="133841267">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53283-40D9-5645-8566-79AD704F4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2136</TotalTime>
  <Pages>26</Pages>
  <Words>28046</Words>
  <Characters>164913</Characters>
  <Application>Microsoft Office Word</Application>
  <DocSecurity>0</DocSecurity>
  <Lines>6342</Lines>
  <Paragraphs>3859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Bertero</dc:creator>
  <cp:keywords/>
  <dc:description/>
  <cp:lastModifiedBy>Arturo Bertero</cp:lastModifiedBy>
  <cp:revision>56</cp:revision>
  <dcterms:created xsi:type="dcterms:W3CDTF">2023-07-05T07:15:00Z</dcterms:created>
  <dcterms:modified xsi:type="dcterms:W3CDTF">2026-04-13T17:11:00Z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id="JIgrCxyr"/&gt;&lt;style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