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color w:val="ffffff"/>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center</wp:align>
                </wp:positionV>
                <wp:extent cx="6858000" cy="9144000"/>
                <wp:effectExtent b="0" l="0" r="0" t="0"/>
                <wp:wrapNone/>
                <wp:docPr id="2083729567" name=""/>
                <a:graphic>
                  <a:graphicData uri="http://schemas.microsoft.com/office/word/2010/wordprocessingGroup">
                    <wpg:wgp>
                      <wpg:cNvGrpSpPr/>
                      <wpg:grpSpPr>
                        <a:xfrm>
                          <a:off x="1917000" y="0"/>
                          <a:ext cx="6858000" cy="9144000"/>
                          <a:chOff x="1917000" y="0"/>
                          <a:chExt cx="6858000" cy="7560000"/>
                        </a:xfrm>
                      </wpg:grpSpPr>
                      <wpg:grpSp>
                        <wpg:cNvGrpSpPr/>
                        <wpg:grpSpPr>
                          <a:xfrm>
                            <a:off x="1917000" y="0"/>
                            <a:ext cx="6858000" cy="7560000"/>
                            <a:chOff x="0" y="0"/>
                            <a:chExt cx="6858000" cy="9144000"/>
                          </a:xfrm>
                        </wpg:grpSpPr>
                        <wps:wsp>
                          <wps:cNvSpPr/>
                          <wps:cNvPr id="3" name="Shape 3"/>
                          <wps:spPr>
                            <a:xfrm>
                              <a:off x="0" y="0"/>
                              <a:ext cx="68580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8600" y="0"/>
                              <a:ext cx="6629400" cy="9144000"/>
                            </a:xfrm>
                            <a:prstGeom prst="rect">
                              <a:avLst/>
                            </a:prstGeom>
                            <a:solidFill>
                              <a:schemeClr val="dk1"/>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84"/>
                                    <w:vertAlign w:val="baseline"/>
                                  </w:rPr>
                                  <w:t xml:space="preserve">Conmutación y Enrutamiento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84"/>
                                    <w:vertAlign w:val="baseline"/>
                                  </w:rPr>
                                </w:r>
                                <w:r w:rsidDel="00000000" w:rsidR="00000000" w:rsidRPr="00000000">
                                  <w:rPr>
                                    <w:rFonts w:ascii="Arial" w:cs="Arial" w:eastAsia="Arial" w:hAnsi="Arial"/>
                                    <w:b w:val="0"/>
                                    <w:i w:val="0"/>
                                    <w:smallCaps w:val="0"/>
                                    <w:strike w:val="0"/>
                                    <w:color w:val="ffffff"/>
                                    <w:sz w:val="28"/>
                                    <w:vertAlign w:val="baseline"/>
                                  </w:rPr>
                                  <w:t xml:space="preserve">Ing. En Sistemas Computacionales – 7mo Semestre agosto – diciembre 2023</w:t>
                                </w:r>
                              </w:p>
                            </w:txbxContent>
                          </wps:txbx>
                          <wps:bodyPr anchorCtr="0" anchor="b" bIns="2651750" lIns="457200" spcFirstLastPara="1" rIns="914400" wrap="square" tIns="914400">
                            <a:noAutofit/>
                          </wps:bodyPr>
                        </wps:wsp>
                        <wps:wsp>
                          <wps:cNvSpPr/>
                          <wps:cNvPr id="5" name="Shape 5"/>
                          <wps:spPr>
                            <a:xfrm>
                              <a:off x="0" y="0"/>
                              <a:ext cx="228600" cy="914400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28600" y="7162800"/>
                              <a:ext cx="6629400" cy="15614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t xml:space="preserve">JOSE ARTURO BUSTAMANTE LAZCANO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18"/>
                                    <w:vertAlign w:val="baseline"/>
                                  </w:rPr>
                                  <w:t xml:space="preserve">  </w:t>
                                </w:r>
                              </w:p>
                            </w:txbxContent>
                          </wps:txbx>
                          <wps:bodyPr anchorCtr="0" anchor="b" bIns="0" lIns="457200" spcFirstLastPara="1" rIns="91440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center</wp:align>
                </wp:positionV>
                <wp:extent cx="6858000" cy="9144000"/>
                <wp:effectExtent b="0" l="0" r="0" t="0"/>
                <wp:wrapNone/>
                <wp:docPr id="2083729567"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858000" cy="914400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3">
          <w:pPr>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No se encontraron entradas de tabla de contenido.</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Semana 1 – Unidad 1 - Direccionamiento IP y Enrutamiento.</w:t>
      </w:r>
    </w:p>
    <w:p w:rsidR="00000000" w:rsidDel="00000000" w:rsidP="00000000" w:rsidRDefault="00000000" w:rsidRPr="00000000" w14:paraId="00000006">
      <w:pPr>
        <w:rPr/>
      </w:pPr>
      <w:r w:rsidDel="00000000" w:rsidR="00000000" w:rsidRPr="00000000">
        <w:rPr>
          <w:rtl w:val="0"/>
        </w:rPr>
        <w:t xml:space="preserve">21, 23 y 24 de agosto.</w:t>
      </w:r>
    </w:p>
    <w:p w:rsidR="00000000" w:rsidDel="00000000" w:rsidP="00000000" w:rsidRDefault="00000000" w:rsidRPr="00000000" w14:paraId="00000007">
      <w:pPr>
        <w:rPr/>
      </w:pPr>
      <w:r w:rsidDel="00000000" w:rsidR="00000000" w:rsidRPr="00000000">
        <w:rPr>
          <w:rtl w:val="0"/>
        </w:rPr>
        <w:t xml:space="preserve">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rsidR="00000000" w:rsidDel="00000000" w:rsidP="00000000" w:rsidRDefault="00000000" w:rsidRPr="00000000" w14:paraId="00000008">
      <w:pPr>
        <w:rPr/>
      </w:pPr>
      <w:r w:rsidDel="00000000" w:rsidR="00000000" w:rsidRPr="00000000">
        <w:rPr>
          <w:rtl w:val="0"/>
        </w:rPr>
        <w:t xml:space="preserve">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rsidR="00000000" w:rsidDel="00000000" w:rsidP="00000000" w:rsidRDefault="00000000" w:rsidRPr="00000000" w14:paraId="00000009">
      <w:pPr>
        <w:rPr/>
      </w:pPr>
      <w:r w:rsidDel="00000000" w:rsidR="00000000" w:rsidRPr="00000000">
        <w:rPr>
          <w:rtl w:val="0"/>
        </w:rPr>
        <w:t xml:space="preserve">Las direcciones IP se suelen escribir en notación decimal punteada, con cuatro números separados por puntos. Por ejemplo, la dirección IP 192.168.1.1 se compone de los cuatro números 192, 168, 1 y 1.</w:t>
      </w:r>
    </w:p>
    <w:p w:rsidR="00000000" w:rsidDel="00000000" w:rsidP="00000000" w:rsidRDefault="00000000" w:rsidRPr="00000000" w14:paraId="0000000A">
      <w:pPr>
        <w:rPr/>
      </w:pPr>
      <w:r w:rsidDel="00000000" w:rsidR="00000000" w:rsidRPr="00000000">
        <w:rPr>
          <w:rtl w:val="0"/>
        </w:rPr>
        <w:t xml:space="preserve">Las direcciones IP se utilizan para enviar y recibir datos entre dispositivos en una red de computadoras. Cuando un dispositivo desea enviar datos a otro dispositivo, utiliza la dirección IP del dispositivo de destino para encontrar el dispositivo en la red.</w:t>
      </w:r>
    </w:p>
    <w:p w:rsidR="00000000" w:rsidDel="00000000" w:rsidP="00000000" w:rsidRDefault="00000000" w:rsidRPr="00000000" w14:paraId="0000000B">
      <w:pPr>
        <w:rPr/>
      </w:pPr>
      <w:r w:rsidDel="00000000" w:rsidR="00000000" w:rsidRPr="00000000">
        <w:rPr>
          <w:rtl w:val="0"/>
        </w:rPr>
        <w:t xml:space="preserve">El direccionamiento IP es una parte esencial de Internet. Sin direcciones IP, no sería posible enviar ni recibir datos entre dispositivos en Internet.</w:t>
      </w:r>
    </w:p>
    <w:p w:rsidR="00000000" w:rsidDel="00000000" w:rsidP="00000000" w:rsidRDefault="00000000" w:rsidRPr="00000000" w14:paraId="0000000C">
      <w:pPr>
        <w:rPr/>
      </w:pPr>
      <w:r w:rsidDel="00000000" w:rsidR="00000000" w:rsidRPr="00000000">
        <w:rPr>
          <w:rtl w:val="0"/>
        </w:rPr>
        <w:t xml:space="preserve">Ejemplo y Práctica</w:t>
      </w:r>
    </w:p>
    <w:p w:rsidR="00000000" w:rsidDel="00000000" w:rsidP="00000000" w:rsidRDefault="00000000" w:rsidRPr="00000000" w14:paraId="0000000D">
      <w:pPr>
        <w:rPr/>
      </w:pPr>
      <w:r w:rsidDel="00000000" w:rsidR="00000000" w:rsidRPr="00000000">
        <w:rPr>
          <w:rtl w:val="0"/>
        </w:rPr>
        <w:t xml:space="preserve">Escenario Sistema de comunicación entre 2 máquinas que usan el protocolo ip en una dirección privada</w:t>
      </w:r>
    </w:p>
    <w:p w:rsidR="00000000" w:rsidDel="00000000" w:rsidP="00000000" w:rsidRDefault="00000000" w:rsidRPr="00000000" w14:paraId="0000000E">
      <w:pPr>
        <w:rPr/>
      </w:pPr>
      <w:r w:rsidDel="00000000" w:rsidR="00000000" w:rsidRPr="00000000">
        <w:rPr/>
        <w:drawing>
          <wp:inline distB="0" distT="0" distL="0" distR="0">
            <wp:extent cx="4464279" cy="4432528"/>
            <wp:effectExtent b="0" l="0" r="0" t="0"/>
            <wp:docPr descr="Interfaz de usuario gráfica, Texto, Aplicación, Correo electrónico&#10;&#10;Descripción generada automáticamente" id="2083729570" name="image15.png"/>
            <a:graphic>
              <a:graphicData uri="http://schemas.openxmlformats.org/drawingml/2006/picture">
                <pic:pic>
                  <pic:nvPicPr>
                    <pic:cNvPr descr="Interfaz de usuario gráfica, Texto, Aplicación, Correo electrónico&#10;&#10;Descripción generada automáticamente" id="0" name="image15.png"/>
                    <pic:cNvPicPr preferRelativeResize="0"/>
                  </pic:nvPicPr>
                  <pic:blipFill>
                    <a:blip r:embed="rId8"/>
                    <a:srcRect b="0" l="0" r="0" t="0"/>
                    <a:stretch>
                      <a:fillRect/>
                    </a:stretch>
                  </pic:blipFill>
                  <pic:spPr>
                    <a:xfrm>
                      <a:off x="0" y="0"/>
                      <a:ext cx="4464279" cy="443252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0" distT="0" distL="0" distR="0">
            <wp:extent cx="4464279" cy="4432528"/>
            <wp:effectExtent b="0" l="0" r="0" t="0"/>
            <wp:docPr descr="Interfaz de usuario gráfica, Texto, Aplicación, Correo electrónico&#10;&#10;Descripción generada automáticamente" id="2083729573" name="image7.png"/>
            <a:graphic>
              <a:graphicData uri="http://schemas.openxmlformats.org/drawingml/2006/picture">
                <pic:pic>
                  <pic:nvPicPr>
                    <pic:cNvPr descr="Interfaz de usuario gráfica, Texto, Aplicación, Correo electrónico&#10;&#10;Descripción generada automáticamente" id="0" name="image7.png"/>
                    <pic:cNvPicPr preferRelativeResize="0"/>
                  </pic:nvPicPr>
                  <pic:blipFill>
                    <a:blip r:embed="rId9"/>
                    <a:srcRect b="0" l="0" r="0" t="0"/>
                    <a:stretch>
                      <a:fillRect/>
                    </a:stretch>
                  </pic:blipFill>
                  <pic:spPr>
                    <a:xfrm>
                      <a:off x="0" y="0"/>
                      <a:ext cx="4464279" cy="443252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0" distT="0" distL="0" distR="0">
            <wp:extent cx="5612130" cy="2952115"/>
            <wp:effectExtent b="0" l="0" r="0" t="0"/>
            <wp:docPr descr="Interfaz de usuario gráfica, Aplicación&#10;&#10;Descripción generada automáticamente" id="2083729572"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10"/>
                    <a:srcRect b="0" l="0" r="0" t="0"/>
                    <a:stretch>
                      <a:fillRect/>
                    </a:stretch>
                  </pic:blipFill>
                  <pic:spPr>
                    <a:xfrm>
                      <a:off x="0" y="0"/>
                      <a:ext cx="5612130" cy="295211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5612130" cy="2952115"/>
            <wp:effectExtent b="0" l="0" r="0" t="0"/>
            <wp:docPr descr="Interfaz de usuario gráfica, Gráfico&#10;&#10;Descripción generada automáticamente" id="2083729575" name="image13.png"/>
            <a:graphic>
              <a:graphicData uri="http://schemas.openxmlformats.org/drawingml/2006/picture">
                <pic:pic>
                  <pic:nvPicPr>
                    <pic:cNvPr descr="Interfaz de usuario gráfica, Gráfico&#10;&#10;Descripción generada automáticamente" id="0" name="image13.png"/>
                    <pic:cNvPicPr preferRelativeResize="0"/>
                  </pic:nvPicPr>
                  <pic:blipFill>
                    <a:blip r:embed="rId11"/>
                    <a:srcRect b="0" l="0" r="0" t="0"/>
                    <a:stretch>
                      <a:fillRect/>
                    </a:stretch>
                  </pic:blipFill>
                  <pic:spPr>
                    <a:xfrm>
                      <a:off x="0" y="0"/>
                      <a:ext cx="5612130" cy="295211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5612130" cy="2952115"/>
            <wp:effectExtent b="0" l="0" r="0" t="0"/>
            <wp:docPr descr="Interfaz de usuario gráfica, Aplicación&#10;&#10;Descripción generada automáticamente" id="2083729574" name="image10.png"/>
            <a:graphic>
              <a:graphicData uri="http://schemas.openxmlformats.org/drawingml/2006/picture">
                <pic:pic>
                  <pic:nvPicPr>
                    <pic:cNvPr descr="Interfaz de usuario gráfica, Aplicación&#10;&#10;Descripción generada automáticamente" id="0" name="image10.png"/>
                    <pic:cNvPicPr preferRelativeResize="0"/>
                  </pic:nvPicPr>
                  <pic:blipFill>
                    <a:blip r:embed="rId12"/>
                    <a:srcRect b="0" l="0" r="0" t="0"/>
                    <a:stretch>
                      <a:fillRect/>
                    </a:stretch>
                  </pic:blipFill>
                  <pic:spPr>
                    <a:xfrm>
                      <a:off x="0" y="0"/>
                      <a:ext cx="5612130" cy="29521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Ejercicio 2 Red Publica Sistema con Router</w:t>
      </w:r>
    </w:p>
    <w:p w:rsidR="00000000" w:rsidDel="00000000" w:rsidP="00000000" w:rsidRDefault="00000000" w:rsidRPr="00000000" w14:paraId="00000015">
      <w:pPr>
        <w:rPr/>
      </w:pPr>
      <w:r w:rsidDel="00000000" w:rsidR="00000000" w:rsidRPr="00000000">
        <w:rPr/>
        <w:drawing>
          <wp:inline distB="0" distT="0" distL="0" distR="0">
            <wp:extent cx="5612130" cy="2952115"/>
            <wp:effectExtent b="0" l="0" r="0" t="0"/>
            <wp:docPr descr="Interfaz de usuario gráfica, Gráfico, Aplicación&#10;&#10;Descripción generada automáticamente" id="2083729578" name="image2.png"/>
            <a:graphic>
              <a:graphicData uri="http://schemas.openxmlformats.org/drawingml/2006/picture">
                <pic:pic>
                  <pic:nvPicPr>
                    <pic:cNvPr descr="Interfaz de usuario gráfica, Gráfico, Aplicación&#10;&#10;Descripción generada automáticamente" id="0" name="image2.png"/>
                    <pic:cNvPicPr preferRelativeResize="0"/>
                  </pic:nvPicPr>
                  <pic:blipFill>
                    <a:blip r:embed="rId13"/>
                    <a:srcRect b="0" l="0" r="0" t="0"/>
                    <a:stretch>
                      <a:fillRect/>
                    </a:stretch>
                  </pic:blipFill>
                  <pic:spPr>
                    <a:xfrm>
                      <a:off x="0" y="0"/>
                      <a:ext cx="5612130" cy="29521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5612130" cy="3184525"/>
            <wp:effectExtent b="0" l="0" r="0" t="0"/>
            <wp:docPr descr="Interfaz de usuario gráfica, Aplicación&#10;&#10;Descripción generada automáticamente" id="2083729576" name="image9.png"/>
            <a:graphic>
              <a:graphicData uri="http://schemas.openxmlformats.org/drawingml/2006/picture">
                <pic:pic>
                  <pic:nvPicPr>
                    <pic:cNvPr descr="Interfaz de usuario gráfica, Aplicación&#10;&#10;Descripción generada automáticamente" id="0" name="image9.png"/>
                    <pic:cNvPicPr preferRelativeResize="0"/>
                  </pic:nvPicPr>
                  <pic:blipFill>
                    <a:blip r:embed="rId14"/>
                    <a:srcRect b="0" l="0" r="0" t="0"/>
                    <a:stretch>
                      <a:fillRect/>
                    </a:stretch>
                  </pic:blipFill>
                  <pic:spPr>
                    <a:xfrm>
                      <a:off x="0" y="0"/>
                      <a:ext cx="5612130"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5612130" cy="3184525"/>
            <wp:effectExtent b="0" l="0" r="0" t="0"/>
            <wp:docPr descr="Interfaz de usuario gráfica&#10;&#10;Descripción generada automáticamente" id="2083729581" name="image6.png"/>
            <a:graphic>
              <a:graphicData uri="http://schemas.openxmlformats.org/drawingml/2006/picture">
                <pic:pic>
                  <pic:nvPicPr>
                    <pic:cNvPr descr="Interfaz de usuario gráfica&#10;&#10;Descripción generada automáticamente" id="0" name="image6.png"/>
                    <pic:cNvPicPr preferRelativeResize="0"/>
                  </pic:nvPicPr>
                  <pic:blipFill>
                    <a:blip r:embed="rId15"/>
                    <a:srcRect b="0" l="0" r="0" t="0"/>
                    <a:stretch>
                      <a:fillRect/>
                    </a:stretch>
                  </pic:blipFill>
                  <pic:spPr>
                    <a:xfrm>
                      <a:off x="0" y="0"/>
                      <a:ext cx="5612130"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0" distR="0">
            <wp:extent cx="4464279" cy="4432528"/>
            <wp:effectExtent b="0" l="0" r="0" t="0"/>
            <wp:docPr descr="Interfaz de usuario gráfica, Texto, Aplicación, Correo electrónico&#10;&#10;Descripción generada automáticamente" id="2083729580" name="image5.png"/>
            <a:graphic>
              <a:graphicData uri="http://schemas.openxmlformats.org/drawingml/2006/picture">
                <pic:pic>
                  <pic:nvPicPr>
                    <pic:cNvPr descr="Interfaz de usuario gráfica, Texto, Aplicación, Correo electrónico&#10;&#10;Descripción generada automáticamente" id="0" name="image5.png"/>
                    <pic:cNvPicPr preferRelativeResize="0"/>
                  </pic:nvPicPr>
                  <pic:blipFill>
                    <a:blip r:embed="rId16"/>
                    <a:srcRect b="0" l="0" r="0" t="0"/>
                    <a:stretch>
                      <a:fillRect/>
                    </a:stretch>
                  </pic:blipFill>
                  <pic:spPr>
                    <a:xfrm>
                      <a:off x="0" y="0"/>
                      <a:ext cx="4464279" cy="443252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4464279" cy="4432528"/>
            <wp:effectExtent b="0" l="0" r="0" t="0"/>
            <wp:docPr descr="Interfaz de usuario gráfica, Texto, Aplicación, Correo electrónico&#10;&#10;Descripción generada automáticamente" id="2083729584" name="image11.png"/>
            <a:graphic>
              <a:graphicData uri="http://schemas.openxmlformats.org/drawingml/2006/picture">
                <pic:pic>
                  <pic:nvPicPr>
                    <pic:cNvPr descr="Interfaz de usuario gráfica, Texto, Aplicación, Correo electrónico&#10;&#10;Descripción generada automáticamente" id="0" name="image11.png"/>
                    <pic:cNvPicPr preferRelativeResize="0"/>
                  </pic:nvPicPr>
                  <pic:blipFill>
                    <a:blip r:embed="rId17"/>
                    <a:srcRect b="0" l="0" r="0" t="0"/>
                    <a:stretch>
                      <a:fillRect/>
                    </a:stretch>
                  </pic:blipFill>
                  <pic:spPr>
                    <a:xfrm>
                      <a:off x="0" y="0"/>
                      <a:ext cx="4464279" cy="443252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5612130" cy="2952115"/>
            <wp:effectExtent b="0" l="0" r="0" t="0"/>
            <wp:docPr descr="Interfaz de usuario gráfica, Gráfico, Aplicación&#10;&#10;Descripción generada automáticamente" id="2083729583" name="image14.png"/>
            <a:graphic>
              <a:graphicData uri="http://schemas.openxmlformats.org/drawingml/2006/picture">
                <pic:pic>
                  <pic:nvPicPr>
                    <pic:cNvPr descr="Interfaz de usuario gráfica, Gráfico, Aplicación&#10;&#10;Descripción generada automáticamente" id="0" name="image14.png"/>
                    <pic:cNvPicPr preferRelativeResize="0"/>
                  </pic:nvPicPr>
                  <pic:blipFill>
                    <a:blip r:embed="rId18"/>
                    <a:srcRect b="0" l="0" r="0" t="0"/>
                    <a:stretch>
                      <a:fillRect/>
                    </a:stretch>
                  </pic:blipFill>
                  <pic:spPr>
                    <a:xfrm>
                      <a:off x="0" y="0"/>
                      <a:ext cx="5612130" cy="29521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1.1.1 Direccionamiento con clase (VLSM).</w:t>
      </w:r>
    </w:p>
    <w:p w:rsidR="00000000" w:rsidDel="00000000" w:rsidP="00000000" w:rsidRDefault="00000000" w:rsidRPr="00000000" w14:paraId="0000001C">
      <w:pPr>
        <w:rPr/>
      </w:pPr>
      <w:r w:rsidDel="00000000" w:rsidR="00000000" w:rsidRPr="00000000">
        <w:rPr>
          <w:rtl w:val="0"/>
        </w:rPr>
        <w:t xml:space="preserve">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Por ejemplo, una máscara de subred de 24 bits identifica una red con 256 hosts. Una máscara de subred de 25 bits identifica una red con 64 hosts. Una máscara de subred de 26 bits identifica una red con 16 hosts.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El VLSM es una técnica compleja que requiere una planificación cuidadosa. Sin embargo, puede ser una herramienta valiosa para los administradores de redes que desean mejorar la eficiencia y el rendimiento de sus redes.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Aquí hay algunos ejemplos de cómo se puede utilizar el VLSM:</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rsidR="00000000" w:rsidDel="00000000" w:rsidP="00000000" w:rsidRDefault="00000000" w:rsidRPr="00000000" w14:paraId="0000002B">
      <w:pPr>
        <w:rPr/>
      </w:pPr>
      <w:r w:rsidDel="00000000" w:rsidR="00000000" w:rsidRPr="00000000">
        <w:rPr>
          <w:rtl w:val="0"/>
        </w:rPr>
        <w:t xml:space="preserve">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rsidR="00000000" w:rsidDel="00000000" w:rsidP="00000000" w:rsidRDefault="00000000" w:rsidRPr="00000000" w14:paraId="0000002C">
      <w:pPr>
        <w:rPr/>
      </w:pPr>
      <w:r w:rsidDel="00000000" w:rsidR="00000000" w:rsidRPr="00000000">
        <w:rPr>
          <w:rtl w:val="0"/>
        </w:rPr>
        <w:t xml:space="preserve">Una organización gubernamental puede utilizar el VLSM para asignar subredes de tamaño variable a sus diferentes departamentos. Esto puede ayudar a mejorar la seguridad y el control de acceso a los datos.</w:t>
      </w:r>
    </w:p>
    <w:p w:rsidR="00000000" w:rsidDel="00000000" w:rsidP="00000000" w:rsidRDefault="00000000" w:rsidRPr="00000000" w14:paraId="0000002D">
      <w:pPr>
        <w:rPr/>
      </w:pPr>
      <w:r w:rsidDel="00000000" w:rsidR="00000000" w:rsidRPr="00000000">
        <w:rPr/>
        <w:drawing>
          <wp:inline distB="114300" distT="114300" distL="114300" distR="114300">
            <wp:extent cx="2457450" cy="1857375"/>
            <wp:effectExtent b="0" l="0" r="0" t="0"/>
            <wp:docPr id="208372958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4574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612130" cy="3162300"/>
            <wp:effectExtent b="0" l="0" r="0" t="0"/>
            <wp:docPr id="208372957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1.1.2. Direccionamiento sin clase (CIDR).</w:t>
      </w:r>
    </w:p>
    <w:p w:rsidR="00000000" w:rsidDel="00000000" w:rsidP="00000000" w:rsidRDefault="00000000" w:rsidRPr="00000000" w14:paraId="00000031">
      <w:pPr>
        <w:jc w:val="both"/>
        <w:rPr/>
      </w:pPr>
      <w:r w:rsidDel="00000000" w:rsidR="00000000" w:rsidRPr="00000000">
        <w:rPr>
          <w:rtl w:val="0"/>
        </w:rPr>
        <w:t xml:space="preserve">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El direccionamiento sin clase elimina el concepto de clases de direcciones y permite que las direcciones IP se asignen de forma más flexible. Esto ayuda a evitar el agotamiento de direcciones IP y permite que más dispositivos se conecten a Internet.</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Por ejemplo, la dirección CIDR 192.168.1.0/24 indica que la dirección IP es 192.168.1.0 y la máscara de subred es 255.255.255.0. Esto significa que los primeros 24 bits de la dirección IP identifican la red y los últimos 8 bits identifican los hosts de la red.</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El direccionamiento sin clase ofrece una serie de ventajas sobre el direccionamiento con clase, incluidas: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Mayor eficiencia del enrutamiento</w:t>
      </w:r>
    </w:p>
    <w:p w:rsidR="00000000" w:rsidDel="00000000" w:rsidP="00000000" w:rsidRDefault="00000000" w:rsidRPr="00000000" w14:paraId="0000003E">
      <w:pPr>
        <w:jc w:val="both"/>
        <w:rPr/>
      </w:pPr>
      <w:r w:rsidDel="00000000" w:rsidR="00000000" w:rsidRPr="00000000">
        <w:rPr>
          <w:rtl w:val="0"/>
        </w:rPr>
        <w:t xml:space="preserve">Menor probabilidad de agotamiento de direcciones IP</w:t>
      </w:r>
    </w:p>
    <w:p w:rsidR="00000000" w:rsidDel="00000000" w:rsidP="00000000" w:rsidRDefault="00000000" w:rsidRPr="00000000" w14:paraId="0000003F">
      <w:pPr>
        <w:jc w:val="both"/>
        <w:rPr/>
      </w:pPr>
      <w:r w:rsidDel="00000000" w:rsidR="00000000" w:rsidRPr="00000000">
        <w:rPr>
          <w:rtl w:val="0"/>
        </w:rPr>
        <w:t xml:space="preserve">Mayor flexibilidad en la asignación de direcciones IP</w:t>
      </w:r>
    </w:p>
    <w:p w:rsidR="00000000" w:rsidDel="00000000" w:rsidP="00000000" w:rsidRDefault="00000000" w:rsidRPr="00000000" w14:paraId="00000040">
      <w:pPr>
        <w:jc w:val="both"/>
        <w:rPr/>
      </w:pPr>
      <w:r w:rsidDel="00000000" w:rsidR="00000000" w:rsidRPr="00000000">
        <w:rPr>
          <w:rtl w:val="0"/>
        </w:rPr>
        <w:t xml:space="preserve">El direccionamiento sin clase es el método de direccionamiento IP estándar en la actualidad y se utiliza en todas las redes de Internet.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heading=h.uhct274tqxal" w:id="0"/>
      <w:bookmarkEnd w:id="0"/>
      <w:r w:rsidDel="00000000" w:rsidR="00000000" w:rsidRPr="00000000">
        <w:rPr>
          <w:rtl w:val="0"/>
        </w:rPr>
        <w:t xml:space="preserve">Semana 2 – Unidad 1 - Direccionamiento IP y Enrutamiento.</w:t>
      </w:r>
    </w:p>
    <w:p w:rsidR="00000000" w:rsidDel="00000000" w:rsidP="00000000" w:rsidRDefault="00000000" w:rsidRPr="00000000" w14:paraId="00000044">
      <w:pPr>
        <w:rPr/>
      </w:pPr>
      <w:r w:rsidDel="00000000" w:rsidR="00000000" w:rsidRPr="00000000">
        <w:rPr>
          <w:rtl w:val="0"/>
        </w:rPr>
        <w:t xml:space="preserve">28, 30 y 31 de agosto.</w:t>
      </w:r>
    </w:p>
    <w:p w:rsidR="00000000" w:rsidDel="00000000" w:rsidP="00000000" w:rsidRDefault="00000000" w:rsidRPr="00000000" w14:paraId="00000045">
      <w:pPr>
        <w:rPr/>
      </w:pPr>
      <w:r w:rsidDel="00000000" w:rsidR="00000000" w:rsidRPr="00000000">
        <w:rPr>
          <w:rtl w:val="0"/>
        </w:rPr>
        <w:t xml:space="preserve">Enrutamiento estático y dinámico (vector-distancia, de enlace).</w:t>
      </w:r>
    </w:p>
    <w:p w:rsidR="00000000" w:rsidDel="00000000" w:rsidP="00000000" w:rsidRDefault="00000000" w:rsidRPr="00000000" w14:paraId="00000046">
      <w:pPr>
        <w:rPr/>
      </w:pPr>
      <w:r w:rsidDel="00000000" w:rsidR="00000000" w:rsidRPr="00000000">
        <w:rPr>
          <w:rtl w:val="0"/>
        </w:rPr>
        <w:t xml:space="preserve">El enrutamiento es el proceso de determinar la mejor ruta para enviar paquetes de datos a través de una red. Los routers son dispositivos de red que se utilizan para enrutar paquetes de datos. Los routers utilizan tablas de enrutamiento para almacenar información sobre las redes a las que están conectados. Cuando un router recibe un paquete de datos, consulta su tabla de enrutamiento para encontrar la mejor ruta para enviar el paquete al destino.</w:t>
      </w:r>
    </w:p>
    <w:p w:rsidR="00000000" w:rsidDel="00000000" w:rsidP="00000000" w:rsidRDefault="00000000" w:rsidRPr="00000000" w14:paraId="00000047">
      <w:pPr>
        <w:rPr/>
      </w:pPr>
      <w:r w:rsidDel="00000000" w:rsidR="00000000" w:rsidRPr="00000000">
        <w:rPr/>
        <w:drawing>
          <wp:inline distB="114300" distT="114300" distL="114300" distR="114300">
            <wp:extent cx="3267075" cy="1400175"/>
            <wp:effectExtent b="0" l="0" r="0" t="0"/>
            <wp:docPr id="208372957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670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El enrutamiento es un proceso importante para garantizar que los paquetes de datos se entreguen correctamente a su destino. Sin enrutamiento, los paquetes de datos se perderían o se entregarían a la ruta incorrecta.</w:t>
      </w:r>
    </w:p>
    <w:p w:rsidR="00000000" w:rsidDel="00000000" w:rsidP="00000000" w:rsidRDefault="00000000" w:rsidRPr="00000000" w14:paraId="00000049">
      <w:pPr>
        <w:rPr/>
      </w:pPr>
      <w:r w:rsidDel="00000000" w:rsidR="00000000" w:rsidRPr="00000000">
        <w:rPr/>
        <w:drawing>
          <wp:inline distB="114300" distT="114300" distL="114300" distR="114300">
            <wp:extent cx="3714750" cy="1228725"/>
            <wp:effectExtent b="0" l="0" r="0" t="0"/>
            <wp:docPr id="208372958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7147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Hay dos tipos principales de enrutamiento: estático y dinámico.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Enrutamiento estático: El enrutamiento estático es un método simple y eficiente para el enrutamiento de paquetes de datos. En el enrutamiento estático, el administrador de la red configura manualmente las rutas en los routers. Esto significa que el router conoce la ruta óptima para enviar paquetes a cualquier red de destino.</w:t>
      </w:r>
    </w:p>
    <w:p w:rsidR="00000000" w:rsidDel="00000000" w:rsidP="00000000" w:rsidRDefault="00000000" w:rsidRPr="00000000" w14:paraId="0000004D">
      <w:pPr>
        <w:rPr/>
      </w:pPr>
      <w:r w:rsidDel="00000000" w:rsidR="00000000" w:rsidRPr="00000000">
        <w:rPr>
          <w:rtl w:val="0"/>
        </w:rPr>
        <w:t xml:space="preserve">Enrutamiento dinámico: El enrutamiento dinámico es un método más complejo y eficiente para el enrutamiento de paquetes de datos. En el enrutamiento dinámico, los routers intercambian información de enrutamiento entre sí. Esto permite a los routers aprender la topología de la red y determinar la mejor ruta para enviar paquetes a cualquier red de destino.</w:t>
      </w:r>
    </w:p>
    <w:p w:rsidR="00000000" w:rsidDel="00000000" w:rsidP="00000000" w:rsidRDefault="00000000" w:rsidRPr="00000000" w14:paraId="0000004E">
      <w:pPr>
        <w:rPr/>
      </w:pPr>
      <w:r w:rsidDel="00000000" w:rsidR="00000000" w:rsidRPr="00000000">
        <w:rPr>
          <w:rtl w:val="0"/>
        </w:rPr>
        <w:t xml:space="preserve">Los protocolos de enrutamiento son conjuntos de reglas que especifican cómo los routers intercambian información de enrutamiento. Hay muchos protocolos de enrutamiento diferentes disponibles, cada uno con sus propias ventajas y desventajas.</w:t>
      </w:r>
    </w:p>
    <w:p w:rsidR="00000000" w:rsidDel="00000000" w:rsidP="00000000" w:rsidRDefault="00000000" w:rsidRPr="00000000" w14:paraId="0000004F">
      <w:pPr>
        <w:rPr/>
      </w:pPr>
      <w:r w:rsidDel="00000000" w:rsidR="00000000" w:rsidRPr="00000000">
        <w:rPr/>
        <w:drawing>
          <wp:inline distB="114300" distT="114300" distL="114300" distR="114300">
            <wp:extent cx="2657475" cy="1714500"/>
            <wp:effectExtent b="0" l="0" r="0" t="0"/>
            <wp:docPr id="208372956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6574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Algunos de los protocolos de enrutamiento más comunes incluyen: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RIP (Routing Information Protocol): RIP es un protocolo de enrutamiento vector distancia simple. RIP utiliza un algoritmo de Bellman-Ford para determinar la mejor ruta para enviar paquetes a cualquier red de destino.</w:t>
      </w:r>
    </w:p>
    <w:p w:rsidR="00000000" w:rsidDel="00000000" w:rsidP="00000000" w:rsidRDefault="00000000" w:rsidRPr="00000000" w14:paraId="00000053">
      <w:pPr>
        <w:rPr/>
      </w:pPr>
      <w:r w:rsidDel="00000000" w:rsidR="00000000" w:rsidRPr="00000000">
        <w:rPr>
          <w:rtl w:val="0"/>
        </w:rPr>
        <w:t xml:space="preserve">OSPF (Open Shortest Path First): OSPF es un protocolo de enrutamiento vector distancia. OSPF utiliza un algoritmo de Dijkstra para determinar la mejor ruta para enviar paquetes a cualquier red de destino.</w:t>
      </w:r>
    </w:p>
    <w:p w:rsidR="00000000" w:rsidDel="00000000" w:rsidP="00000000" w:rsidRDefault="00000000" w:rsidRPr="00000000" w14:paraId="00000054">
      <w:pPr>
        <w:rPr/>
      </w:pPr>
      <w:r w:rsidDel="00000000" w:rsidR="00000000" w:rsidRPr="00000000">
        <w:rPr>
          <w:rtl w:val="0"/>
        </w:rPr>
        <w:t xml:space="preserve">BGP (Border Gateway Protocol): BGP es un protocolo de enrutamiento exterior. BGP se utiliza para intercambiar información de enrutamiento entre redes que no están directamente conectadas.</w:t>
      </w:r>
    </w:p>
    <w:p w:rsidR="00000000" w:rsidDel="00000000" w:rsidP="00000000" w:rsidRDefault="00000000" w:rsidRPr="00000000" w14:paraId="00000055">
      <w:pPr>
        <w:rPr/>
      </w:pPr>
      <w:r w:rsidDel="00000000" w:rsidR="00000000" w:rsidRPr="00000000">
        <w:rPr>
          <w:rtl w:val="0"/>
        </w:rPr>
        <w:t xml:space="preserve">El enrutamiento es un proceso fundamental para el funcionamiento de Internet. Sin enrutamiento, no sería posible enviar paquetes de datos de un dispositivo a otro en Internet.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El enrutamiento estático y el dinámico son dos métodos diferentes para determinar la mejor ruta para enviar paquetes de datos a través de una red.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Enrutamiento estático</w:t>
      </w:r>
    </w:p>
    <w:p w:rsidR="00000000" w:rsidDel="00000000" w:rsidP="00000000" w:rsidRDefault="00000000" w:rsidRPr="00000000" w14:paraId="0000005B">
      <w:pPr>
        <w:rPr/>
      </w:pPr>
      <w:r w:rsidDel="00000000" w:rsidR="00000000" w:rsidRPr="00000000">
        <w:rPr>
          <w:rtl w:val="0"/>
        </w:rPr>
        <w:t xml:space="preserve">El enrutamiento estático es un método simple y eficiente para el enrutamiento de paquetes de datos. En el enrutamiento estático, el administrador de la red configura manualmente las rutas en los routers. Esto significa que el router conoce la ruta óptima para enviar paquetes a cualquier red de destino.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El enrutamiento estático tiene una serie de ventajas, incluidas: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Es simple y fácil de configurar.</w:t>
      </w:r>
    </w:p>
    <w:p w:rsidR="00000000" w:rsidDel="00000000" w:rsidP="00000000" w:rsidRDefault="00000000" w:rsidRPr="00000000" w14:paraId="00000060">
      <w:pPr>
        <w:rPr/>
      </w:pPr>
      <w:r w:rsidDel="00000000" w:rsidR="00000000" w:rsidRPr="00000000">
        <w:rPr>
          <w:rtl w:val="0"/>
        </w:rPr>
        <w:t xml:space="preserve">Es eficiente, ya que no requiere que los routers intercambien información de enrutamiento.</w:t>
      </w:r>
    </w:p>
    <w:p w:rsidR="00000000" w:rsidDel="00000000" w:rsidP="00000000" w:rsidRDefault="00000000" w:rsidRPr="00000000" w14:paraId="00000061">
      <w:pPr>
        <w:rPr/>
      </w:pPr>
      <w:r w:rsidDel="00000000" w:rsidR="00000000" w:rsidRPr="00000000">
        <w:rPr>
          <w:rtl w:val="0"/>
        </w:rPr>
        <w:t xml:space="preserve">Es seguro, ya que las rutas no cambian a menos que el administrador de la red las actualice manualmente.</w:t>
      </w:r>
    </w:p>
    <w:p w:rsidR="00000000" w:rsidDel="00000000" w:rsidP="00000000" w:rsidRDefault="00000000" w:rsidRPr="00000000" w14:paraId="00000062">
      <w:pPr>
        <w:rPr/>
      </w:pPr>
      <w:r w:rsidDel="00000000" w:rsidR="00000000" w:rsidRPr="00000000">
        <w:rPr>
          <w:rtl w:val="0"/>
        </w:rPr>
        <w:t xml:space="preserve">Sin embargo, el enrutamiento estático también tiene algunas desventajas, incluidas: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No se ajusta a los cambios en la topología de la red.</w:t>
      </w:r>
    </w:p>
    <w:p w:rsidR="00000000" w:rsidDel="00000000" w:rsidP="00000000" w:rsidRDefault="00000000" w:rsidRPr="00000000" w14:paraId="00000065">
      <w:pPr>
        <w:rPr/>
      </w:pPr>
      <w:r w:rsidDel="00000000" w:rsidR="00000000" w:rsidRPr="00000000">
        <w:rPr>
          <w:rtl w:val="0"/>
        </w:rPr>
        <w:t xml:space="preserve">No puede utilizar los mejores caminos disponibles.</w:t>
      </w:r>
    </w:p>
    <w:p w:rsidR="00000000" w:rsidDel="00000000" w:rsidP="00000000" w:rsidRDefault="00000000" w:rsidRPr="00000000" w14:paraId="00000066">
      <w:pPr>
        <w:rPr/>
      </w:pPr>
      <w:r w:rsidDel="00000000" w:rsidR="00000000" w:rsidRPr="00000000">
        <w:rPr>
          <w:rtl w:val="0"/>
        </w:rPr>
        <w:t xml:space="preserve">Enrutamiento dinámico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El enrutamiento dinámico es un método más complejo y eficiente para el enrutamiento de paquetes de datos. En el enrutamiento dinámico, los routers intercambian información de enrutamiento entre sí. Esto permite a los routers aprender la topología de la red y determinar la mejor ruta para enviar paquetes a cualquier red de destino.</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El enrutamiento dinámico tiene una serie de ventajas, incluidas: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Se ajusta a los cambios en la topología de la red.</w:t>
      </w:r>
    </w:p>
    <w:p w:rsidR="00000000" w:rsidDel="00000000" w:rsidP="00000000" w:rsidRDefault="00000000" w:rsidRPr="00000000" w14:paraId="0000006D">
      <w:pPr>
        <w:rPr/>
      </w:pPr>
      <w:r w:rsidDel="00000000" w:rsidR="00000000" w:rsidRPr="00000000">
        <w:rPr>
          <w:rtl w:val="0"/>
        </w:rPr>
        <w:t xml:space="preserve">Puede utilizar los mejores caminos disponibles.</w:t>
      </w:r>
    </w:p>
    <w:p w:rsidR="00000000" w:rsidDel="00000000" w:rsidP="00000000" w:rsidRDefault="00000000" w:rsidRPr="00000000" w14:paraId="0000006E">
      <w:pPr>
        <w:rPr/>
      </w:pPr>
      <w:r w:rsidDel="00000000" w:rsidR="00000000" w:rsidRPr="00000000">
        <w:rPr>
          <w:rtl w:val="0"/>
        </w:rPr>
        <w:t xml:space="preserve">Es escalable, ya que puede soportar redes grandes y complejas.</w:t>
      </w:r>
    </w:p>
    <w:p w:rsidR="00000000" w:rsidDel="00000000" w:rsidP="00000000" w:rsidRDefault="00000000" w:rsidRPr="00000000" w14:paraId="0000006F">
      <w:pPr>
        <w:rPr/>
      </w:pPr>
      <w:r w:rsidDel="00000000" w:rsidR="00000000" w:rsidRPr="00000000">
        <w:rPr>
          <w:rtl w:val="0"/>
        </w:rPr>
        <w:t xml:space="preserve">Sin embargo, el enrutamiento dinámico también tiene algunas desventajas, incluidas: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Es más complejo que el enrutamiento estático.</w:t>
      </w:r>
    </w:p>
    <w:p w:rsidR="00000000" w:rsidDel="00000000" w:rsidP="00000000" w:rsidRDefault="00000000" w:rsidRPr="00000000" w14:paraId="00000072">
      <w:pPr>
        <w:rPr/>
      </w:pPr>
      <w:r w:rsidDel="00000000" w:rsidR="00000000" w:rsidRPr="00000000">
        <w:rPr>
          <w:rtl w:val="0"/>
        </w:rPr>
        <w:t xml:space="preserve">Requiere más recursos de los routers.</w:t>
      </w:r>
    </w:p>
    <w:p w:rsidR="00000000" w:rsidDel="00000000" w:rsidP="00000000" w:rsidRDefault="00000000" w:rsidRPr="00000000" w14:paraId="00000073">
      <w:pPr>
        <w:rPr/>
      </w:pPr>
      <w:r w:rsidDel="00000000" w:rsidR="00000000" w:rsidRPr="00000000">
        <w:rPr>
          <w:rtl w:val="0"/>
        </w:rPr>
        <w:t xml:space="preserve">Puede ser menos seguro que el enrutamiento estático.</w:t>
      </w:r>
    </w:p>
    <w:p w:rsidR="00000000" w:rsidDel="00000000" w:rsidP="00000000" w:rsidRDefault="00000000" w:rsidRPr="00000000" w14:paraId="00000074">
      <w:pPr>
        <w:rPr/>
      </w:pPr>
      <w:r w:rsidDel="00000000" w:rsidR="00000000" w:rsidRPr="00000000">
        <w:rPr>
          <w:rtl w:val="0"/>
        </w:rPr>
        <w:t xml:space="preserve">Protocolos de enrutamiento dinámico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Hay muchos protocolos de enrutamiento dinámico diferentes disponibles. Algunos de los protocolos de enrutamiento dinámico más comunes incluyen: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OSPF (Open Shortest Path First): OSPF es un protocolo de enrutamiento vector distancia. OSPF utiliza un algoritmo de Dijkstra para determinar la mejor ruta para enviar paquetes a cualquier red de destino.</w:t>
      </w:r>
    </w:p>
    <w:p w:rsidR="00000000" w:rsidDel="00000000" w:rsidP="00000000" w:rsidRDefault="00000000" w:rsidRPr="00000000" w14:paraId="00000079">
      <w:pPr>
        <w:rPr/>
      </w:pPr>
      <w:r w:rsidDel="00000000" w:rsidR="00000000" w:rsidRPr="00000000">
        <w:rPr>
          <w:rtl w:val="0"/>
        </w:rPr>
        <w:t xml:space="preserve">BGP (Border Gateway Protocol): BGP es un protocolo de enrutamiento exterior. BGP se utiliza para intercambiar información de enrutamiento entre redes que no están directamente conectadas.</w:t>
      </w:r>
    </w:p>
    <w:p w:rsidR="00000000" w:rsidDel="00000000" w:rsidP="00000000" w:rsidRDefault="00000000" w:rsidRPr="00000000" w14:paraId="0000007A">
      <w:pPr>
        <w:rPr/>
      </w:pPr>
      <w:r w:rsidDel="00000000" w:rsidR="00000000" w:rsidRPr="00000000">
        <w:rPr>
          <w:rtl w:val="0"/>
        </w:rPr>
        <w:t xml:space="preserve">RIP (Routing Information Protocol): RIP es un protocolo de enrutamiento vector distancia simple. RIP utiliza un algoritmo de Bellman-Ford para determinar la mejor ruta para enviar paquetes a cualquier red de destino.</w:t>
      </w:r>
    </w:p>
    <w:p w:rsidR="00000000" w:rsidDel="00000000" w:rsidP="00000000" w:rsidRDefault="00000000" w:rsidRPr="00000000" w14:paraId="0000007B">
      <w:pPr>
        <w:rPr/>
      </w:pPr>
      <w:r w:rsidDel="00000000" w:rsidR="00000000" w:rsidRPr="00000000">
        <w:rPr>
          <w:rtl w:val="0"/>
        </w:rPr>
        <w:t xml:space="preserve">Enrutamiento de vector distancia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Los protocolos de enrutamiento vector distancia actualizan sus tablas de enrutamiento de forma periódica. Cuando un router recibe una actualización de enrutamiento, actualiza su tabla de enrutamiento con la información de enrutamiento nueva o actualizada.</w:t>
      </w:r>
    </w:p>
    <w:p w:rsidR="00000000" w:rsidDel="00000000" w:rsidP="00000000" w:rsidRDefault="00000000" w:rsidRPr="00000000" w14:paraId="00000080">
      <w:pPr>
        <w:rPr/>
      </w:pPr>
      <w:r w:rsidDel="00000000" w:rsidR="00000000" w:rsidRPr="00000000">
        <w:rPr/>
        <w:drawing>
          <wp:inline distB="114300" distT="114300" distL="114300" distR="114300">
            <wp:extent cx="3429000" cy="1333500"/>
            <wp:effectExtent b="0" l="0" r="0" t="0"/>
            <wp:docPr id="208372956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429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Enrutamiento de estado de enlace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routers, la capacidad de cada enlace y el estado de cada enlace.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Los protocolos de enrutamiento de estado de enlace actualizan sus bases de datos de estado de enlace de forma periódica. Cuando un router recibe una actualización de estado de enlace, actualiza su base de datos de estado de enlace con la información de estado de enlace nueva o actualizada.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Enrutamiento estático vs. dinámico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routers.</w:t>
      </w:r>
    </w:p>
    <w:p w:rsidR="00000000" w:rsidDel="00000000" w:rsidP="00000000" w:rsidRDefault="00000000" w:rsidRPr="00000000" w14:paraId="0000008B">
      <w:pPr>
        <w:rPr/>
      </w:pPr>
      <w:r w:rsidDel="00000000" w:rsidR="00000000" w:rsidRPr="00000000">
        <w:rPr/>
        <w:drawing>
          <wp:inline distB="114300" distT="114300" distL="114300" distR="114300">
            <wp:extent cx="5087303" cy="3491654"/>
            <wp:effectExtent b="0" l="0" r="0" t="0"/>
            <wp:docPr id="208372957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087303" cy="349165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1D6A02"/>
    <w:pPr>
      <w:keepNext w:val="1"/>
      <w:keepLines w:val="1"/>
      <w:spacing w:after="0" w:before="240"/>
      <w:outlineLvl w:val="0"/>
    </w:pPr>
    <w:rPr>
      <w:rFonts w:asciiTheme="majorHAnsi" w:cstheme="majorBidi" w:eastAsiaTheme="majorEastAsia" w:hAnsiTheme="majorHAnsi"/>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1D6A02"/>
    <w:pPr>
      <w:spacing w:after="0" w:line="240" w:lineRule="auto"/>
    </w:pPr>
    <w:rPr>
      <w:rFonts w:eastAsiaTheme="minorEastAsia"/>
      <w:kern w:val="0"/>
      <w:lang w:eastAsia="es-MX"/>
    </w:rPr>
  </w:style>
  <w:style w:type="character" w:styleId="SinespaciadoCar" w:customStyle="1">
    <w:name w:val="Sin espaciado Car"/>
    <w:basedOn w:val="Fuentedeprrafopredeter"/>
    <w:link w:val="Sinespaciado"/>
    <w:uiPriority w:val="1"/>
    <w:rsid w:val="001D6A02"/>
    <w:rPr>
      <w:rFonts w:eastAsiaTheme="minorEastAsia"/>
      <w:kern w:val="0"/>
      <w:lang w:eastAsia="es-MX"/>
    </w:rPr>
  </w:style>
  <w:style w:type="character" w:styleId="Ttulo1Car" w:customStyle="1">
    <w:name w:val="Título 1 Car"/>
    <w:basedOn w:val="Fuentedeprrafopredeter"/>
    <w:link w:val="Ttulo1"/>
    <w:uiPriority w:val="9"/>
    <w:rsid w:val="001D6A02"/>
    <w:rPr>
      <w:rFonts w:asciiTheme="majorHAnsi" w:cstheme="majorBidi" w:eastAsiaTheme="majorEastAsia" w:hAnsiTheme="majorHAnsi"/>
      <w:sz w:val="32"/>
      <w:szCs w:val="32"/>
    </w:rPr>
  </w:style>
  <w:style w:type="paragraph" w:styleId="TtuloTDC">
    <w:name w:val="TOC Heading"/>
    <w:basedOn w:val="Ttulo1"/>
    <w:next w:val="Normal"/>
    <w:uiPriority w:val="39"/>
    <w:unhideWhenUsed w:val="1"/>
    <w:qFormat w:val="1"/>
    <w:rsid w:val="001D6A02"/>
    <w:pPr>
      <w:outlineLvl w:val="9"/>
    </w:pPr>
    <w:rPr>
      <w:kern w:val="0"/>
      <w:lang w:eastAsia="es-MX"/>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2023-08-22T14:13:00Z</dcterms:created>
  <dc:creator>JOSE ARTURO BUSTAMANTE LAZCANO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