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80" w:rsidRDefault="004E5F78" w:rsidP="00332065">
      <w:pPr>
        <w:pStyle w:val="Title"/>
        <w:rPr>
          <w:kern w:val="0"/>
        </w:rPr>
      </w:pPr>
      <w:bookmarkStart w:id="0" w:name="_Toc239238663"/>
      <w:r w:rsidRPr="007D3765">
        <w:rPr>
          <w:kern w:val="0"/>
        </w:rPr>
        <w:t xml:space="preserve">Using </w:t>
      </w:r>
      <w:proofErr w:type="spellStart"/>
      <w:r w:rsidR="00633180">
        <w:t>RVFam</w:t>
      </w:r>
      <w:proofErr w:type="spellEnd"/>
      <w:r w:rsidR="00AF4B39" w:rsidRPr="007D3765">
        <w:t xml:space="preserve"> package</w:t>
      </w:r>
      <w:r w:rsidR="00AF4B39" w:rsidRPr="007D3765">
        <w:rPr>
          <w:kern w:val="0"/>
        </w:rPr>
        <w:t xml:space="preserve"> </w:t>
      </w:r>
      <w:r w:rsidRPr="007D3765">
        <w:rPr>
          <w:kern w:val="0"/>
        </w:rPr>
        <w:t xml:space="preserve">to conduct </w:t>
      </w:r>
    </w:p>
    <w:p w:rsidR="004E5F78" w:rsidRDefault="00633180" w:rsidP="00332065">
      <w:pPr>
        <w:pStyle w:val="Title"/>
        <w:rPr>
          <w:kern w:val="0"/>
        </w:rPr>
      </w:pPr>
      <w:r>
        <w:rPr>
          <w:kern w:val="0"/>
        </w:rPr>
        <w:t>r</w:t>
      </w:r>
      <w:r w:rsidR="00332065">
        <w:rPr>
          <w:kern w:val="0"/>
        </w:rPr>
        <w:t xml:space="preserve">are variant analysis </w:t>
      </w:r>
      <w:r w:rsidR="004E5F78" w:rsidRPr="007D3765">
        <w:rPr>
          <w:kern w:val="0"/>
        </w:rPr>
        <w:t>with family data</w:t>
      </w:r>
      <w:bookmarkEnd w:id="0"/>
    </w:p>
    <w:p w:rsidR="00AE536B" w:rsidRPr="007D3765" w:rsidRDefault="00AE536B" w:rsidP="00BA0313">
      <w:pPr>
        <w:pStyle w:val="Title"/>
        <w:rPr>
          <w:kern w:val="0"/>
        </w:rPr>
      </w:pPr>
    </w:p>
    <w:p w:rsidR="0007138A" w:rsidRPr="007D3765" w:rsidRDefault="0007138A" w:rsidP="0007138A">
      <w:pPr>
        <w:jc w:val="center"/>
      </w:pPr>
      <w:r w:rsidRPr="007D3765">
        <w:t>Ming-Huei Chen and Qiong Yang</w:t>
      </w:r>
    </w:p>
    <w:p w:rsidR="0007138A" w:rsidRPr="007D3765" w:rsidRDefault="0007138A" w:rsidP="0007138A">
      <w:pPr>
        <w:jc w:val="center"/>
      </w:pPr>
      <w:r w:rsidRPr="007D3765">
        <w:t>Departments of Neurology and Biostatistics</w:t>
      </w:r>
    </w:p>
    <w:p w:rsidR="0007138A" w:rsidRPr="007D3765" w:rsidRDefault="0007138A" w:rsidP="0007138A">
      <w:pPr>
        <w:jc w:val="center"/>
      </w:pPr>
      <w:smartTag w:uri="urn:schemas-microsoft-com:office:smarttags" w:element="place">
        <w:smartTag w:uri="urn:schemas-microsoft-com:office:smarttags" w:element="PlaceName">
          <w:r w:rsidRPr="007D3765">
            <w:t>Boston</w:t>
          </w:r>
        </w:smartTag>
        <w:r w:rsidRPr="007D3765">
          <w:t xml:space="preserve"> </w:t>
        </w:r>
        <w:smartTag w:uri="urn:schemas-microsoft-com:office:smarttags" w:element="PlaceType">
          <w:r w:rsidRPr="007D3765">
            <w:t>University</w:t>
          </w:r>
        </w:smartTag>
      </w:smartTag>
    </w:p>
    <w:p w:rsidR="0007138A" w:rsidRDefault="0007138A" w:rsidP="0007138A">
      <w:pPr>
        <w:jc w:val="center"/>
      </w:pPr>
      <w:r w:rsidRPr="007D3765">
        <w:rPr>
          <w:lang w:val="fr-FR"/>
        </w:rPr>
        <w:t xml:space="preserve">Contact: </w:t>
      </w:r>
      <w:hyperlink r:id="rId8" w:history="1">
        <w:r w:rsidR="007D3765" w:rsidRPr="007D3765">
          <w:rPr>
            <w:rStyle w:val="Hyperlink"/>
            <w:lang w:val="fr-FR"/>
          </w:rPr>
          <w:t>qyang@bu.edu</w:t>
        </w:r>
      </w:hyperlink>
    </w:p>
    <w:p w:rsidR="00BA0313" w:rsidRDefault="00BA0313" w:rsidP="0007138A">
      <w:pPr>
        <w:jc w:val="center"/>
      </w:pPr>
    </w:p>
    <w:p w:rsidR="00BA0313" w:rsidRPr="00AE536B" w:rsidRDefault="00BA0313" w:rsidP="00BA0313">
      <w:pPr>
        <w:rPr>
          <w:b/>
        </w:rPr>
      </w:pPr>
      <w:r w:rsidRPr="00AE536B">
        <w:rPr>
          <w:b/>
        </w:rPr>
        <w:t>Table of Contents</w:t>
      </w:r>
    </w:p>
    <w:p w:rsidR="00BA0313" w:rsidRPr="00AE536B" w:rsidRDefault="00BA0313" w:rsidP="0007138A">
      <w:pPr>
        <w:jc w:val="center"/>
        <w:rPr>
          <w:b/>
        </w:rPr>
      </w:pPr>
    </w:p>
    <w:p w:rsidR="005F0BA3" w:rsidRDefault="005F0BA3">
      <w:pPr>
        <w:pStyle w:val="TOC2"/>
        <w:tabs>
          <w:tab w:val="right" w:pos="8630"/>
        </w:tabs>
        <w:rPr>
          <w:noProof/>
        </w:rPr>
      </w:pPr>
      <w:r>
        <w:rPr>
          <w:b/>
          <w:lang w:val="fr-FR"/>
        </w:rPr>
        <w:fldChar w:fldCharType="begin"/>
      </w:r>
      <w:r>
        <w:rPr>
          <w:b/>
          <w:lang w:val="fr-FR"/>
        </w:rPr>
        <w:instrText xml:space="preserve"> TOC \o "2-3" \h \z \t "Heading 1,1" </w:instrText>
      </w:r>
      <w:r>
        <w:rPr>
          <w:b/>
          <w:lang w:val="fr-FR"/>
        </w:rPr>
        <w:fldChar w:fldCharType="separate"/>
      </w:r>
      <w:hyperlink w:anchor="_Toc241486280" w:history="1">
        <w:r w:rsidRPr="00B66B0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_Toc241486280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F0BA3" w:rsidRDefault="008C5655">
      <w:pPr>
        <w:pStyle w:val="TOC2"/>
        <w:tabs>
          <w:tab w:val="right" w:pos="8630"/>
        </w:tabs>
        <w:rPr>
          <w:noProof/>
        </w:rPr>
      </w:pPr>
      <w:hyperlink w:anchor="_Toc241486281" w:history="1">
        <w:r w:rsidR="005F0BA3" w:rsidRPr="00B66B08">
          <w:rPr>
            <w:rStyle w:val="Hyperlink"/>
            <w:noProof/>
          </w:rPr>
          <w:t>Methods</w:t>
        </w:r>
        <w:r w:rsidR="005F0BA3">
          <w:rPr>
            <w:noProof/>
            <w:webHidden/>
          </w:rPr>
          <w:tab/>
        </w:r>
        <w:r w:rsidR="005F0BA3">
          <w:rPr>
            <w:noProof/>
            <w:webHidden/>
          </w:rPr>
          <w:fldChar w:fldCharType="begin"/>
        </w:r>
        <w:r w:rsidR="005F0BA3">
          <w:rPr>
            <w:noProof/>
            <w:webHidden/>
          </w:rPr>
          <w:instrText xml:space="preserve"> PAGEREF _Toc241486281 \h </w:instrText>
        </w:r>
        <w:r w:rsidR="005F0BA3">
          <w:rPr>
            <w:noProof/>
            <w:webHidden/>
          </w:rPr>
        </w:r>
        <w:r w:rsidR="005F0BA3">
          <w:rPr>
            <w:noProof/>
            <w:webHidden/>
          </w:rPr>
          <w:fldChar w:fldCharType="separate"/>
        </w:r>
        <w:r w:rsidR="005F0BA3">
          <w:rPr>
            <w:noProof/>
            <w:webHidden/>
          </w:rPr>
          <w:t>1</w:t>
        </w:r>
        <w:r w:rsidR="005F0BA3">
          <w:rPr>
            <w:noProof/>
            <w:webHidden/>
          </w:rPr>
          <w:fldChar w:fldCharType="end"/>
        </w:r>
      </w:hyperlink>
    </w:p>
    <w:p w:rsidR="005F0BA3" w:rsidRDefault="008C5655">
      <w:pPr>
        <w:pStyle w:val="TOC2"/>
        <w:tabs>
          <w:tab w:val="right" w:pos="8630"/>
        </w:tabs>
        <w:rPr>
          <w:noProof/>
        </w:rPr>
      </w:pPr>
      <w:hyperlink w:anchor="_Toc241486282" w:history="1">
        <w:r w:rsidR="005F0BA3" w:rsidRPr="00B66B08">
          <w:rPr>
            <w:rStyle w:val="Hyperlink"/>
            <w:noProof/>
          </w:rPr>
          <w:t>Required Files</w:t>
        </w:r>
        <w:r w:rsidR="005F0BA3">
          <w:rPr>
            <w:noProof/>
            <w:webHidden/>
          </w:rPr>
          <w:tab/>
        </w:r>
        <w:r w:rsidR="005F0BA3">
          <w:rPr>
            <w:noProof/>
            <w:webHidden/>
          </w:rPr>
          <w:fldChar w:fldCharType="begin"/>
        </w:r>
        <w:r w:rsidR="005F0BA3">
          <w:rPr>
            <w:noProof/>
            <w:webHidden/>
          </w:rPr>
          <w:instrText xml:space="preserve"> PAGEREF _Toc241486282 \h </w:instrText>
        </w:r>
        <w:r w:rsidR="005F0BA3">
          <w:rPr>
            <w:noProof/>
            <w:webHidden/>
          </w:rPr>
        </w:r>
        <w:r w:rsidR="005F0BA3">
          <w:rPr>
            <w:noProof/>
            <w:webHidden/>
          </w:rPr>
          <w:fldChar w:fldCharType="separate"/>
        </w:r>
        <w:r w:rsidR="005F0BA3">
          <w:rPr>
            <w:noProof/>
            <w:webHidden/>
          </w:rPr>
          <w:t>2</w:t>
        </w:r>
        <w:r w:rsidR="005F0BA3">
          <w:rPr>
            <w:noProof/>
            <w:webHidden/>
          </w:rPr>
          <w:fldChar w:fldCharType="end"/>
        </w:r>
      </w:hyperlink>
    </w:p>
    <w:p w:rsidR="005F0BA3" w:rsidRDefault="008C5655">
      <w:pPr>
        <w:pStyle w:val="TOC2"/>
        <w:tabs>
          <w:tab w:val="right" w:pos="8630"/>
        </w:tabs>
        <w:rPr>
          <w:noProof/>
        </w:rPr>
      </w:pPr>
      <w:hyperlink w:anchor="_Toc241486283" w:history="1">
        <w:r w:rsidR="005F0BA3" w:rsidRPr="00B66B08">
          <w:rPr>
            <w:rStyle w:val="Hyperlink"/>
            <w:noProof/>
          </w:rPr>
          <w:t>Examples</w:t>
        </w:r>
        <w:r w:rsidR="005F0BA3">
          <w:rPr>
            <w:noProof/>
            <w:webHidden/>
          </w:rPr>
          <w:tab/>
        </w:r>
        <w:r w:rsidR="005F0BA3">
          <w:rPr>
            <w:noProof/>
            <w:webHidden/>
          </w:rPr>
          <w:fldChar w:fldCharType="begin"/>
        </w:r>
        <w:r w:rsidR="005F0BA3">
          <w:rPr>
            <w:noProof/>
            <w:webHidden/>
          </w:rPr>
          <w:instrText xml:space="preserve"> PAGEREF _Toc241486283 \h </w:instrText>
        </w:r>
        <w:r w:rsidR="005F0BA3">
          <w:rPr>
            <w:noProof/>
            <w:webHidden/>
          </w:rPr>
        </w:r>
        <w:r w:rsidR="005F0BA3">
          <w:rPr>
            <w:noProof/>
            <w:webHidden/>
          </w:rPr>
          <w:fldChar w:fldCharType="separate"/>
        </w:r>
        <w:r w:rsidR="005F0BA3">
          <w:rPr>
            <w:noProof/>
            <w:webHidden/>
          </w:rPr>
          <w:t>4</w:t>
        </w:r>
        <w:r w:rsidR="005F0BA3">
          <w:rPr>
            <w:noProof/>
            <w:webHidden/>
          </w:rPr>
          <w:fldChar w:fldCharType="end"/>
        </w:r>
      </w:hyperlink>
    </w:p>
    <w:p w:rsidR="008B5516" w:rsidRPr="008B5516" w:rsidRDefault="008B5516" w:rsidP="008B5516">
      <w:pPr>
        <w:pStyle w:val="TOC2"/>
        <w:tabs>
          <w:tab w:val="right" w:pos="8630"/>
        </w:tabs>
        <w:rPr>
          <w:rFonts w:eastAsiaTheme="minorEastAsia"/>
          <w:noProof/>
          <w:lang w:eastAsia="zh-TW"/>
        </w:rPr>
      </w:pPr>
      <w:hyperlink w:anchor="_Toc241486285" w:history="1">
        <w:r>
          <w:rPr>
            <w:rStyle w:val="Hyperlink"/>
            <w:rFonts w:eastAsiaTheme="minorEastAsia" w:hint="eastAsia"/>
            <w:noProof/>
            <w:lang w:eastAsia="zh-TW"/>
          </w:rPr>
          <w:t>Output</w:t>
        </w:r>
        <w:r>
          <w:rPr>
            <w:noProof/>
            <w:webHidden/>
          </w:rPr>
          <w:tab/>
        </w:r>
      </w:hyperlink>
      <w:r>
        <w:rPr>
          <w:rFonts w:eastAsiaTheme="minorEastAsia" w:hint="eastAsia"/>
          <w:noProof/>
          <w:lang w:eastAsia="zh-TW"/>
        </w:rPr>
        <w:t>5</w:t>
      </w:r>
    </w:p>
    <w:p w:rsidR="005F0BA3" w:rsidRPr="008B5516" w:rsidRDefault="001B5F3B">
      <w:pPr>
        <w:pStyle w:val="TOC2"/>
        <w:tabs>
          <w:tab w:val="right" w:pos="8630"/>
        </w:tabs>
        <w:rPr>
          <w:rFonts w:eastAsiaTheme="minorEastAsia"/>
          <w:noProof/>
          <w:lang w:eastAsia="zh-TW"/>
        </w:rPr>
      </w:pPr>
      <w:hyperlink w:anchor="_Toc241486285" w:history="1">
        <w:r w:rsidR="008B5516" w:rsidRPr="008B5516">
          <w:rPr>
            <w:rStyle w:val="Hyperlink"/>
            <w:noProof/>
          </w:rPr>
          <w:t>References</w:t>
        </w:r>
        <w:r w:rsidR="005F0BA3">
          <w:rPr>
            <w:noProof/>
            <w:webHidden/>
          </w:rPr>
          <w:tab/>
        </w:r>
      </w:hyperlink>
      <w:r w:rsidR="008B5516">
        <w:rPr>
          <w:rFonts w:eastAsiaTheme="minorEastAsia" w:hint="eastAsia"/>
          <w:noProof/>
          <w:lang w:eastAsia="zh-TW"/>
        </w:rPr>
        <w:t>7</w:t>
      </w:r>
    </w:p>
    <w:p w:rsidR="00BA0313" w:rsidRPr="007D3765" w:rsidRDefault="005F0BA3" w:rsidP="0007138A">
      <w:pPr>
        <w:jc w:val="center"/>
        <w:rPr>
          <w:lang w:val="fr-FR"/>
        </w:rPr>
      </w:pPr>
      <w:r>
        <w:rPr>
          <w:b/>
          <w:lang w:val="fr-FR"/>
        </w:rPr>
        <w:fldChar w:fldCharType="end"/>
      </w:r>
    </w:p>
    <w:p w:rsidR="007D3765" w:rsidRPr="007D3765" w:rsidRDefault="007D3765" w:rsidP="0007138A">
      <w:pPr>
        <w:jc w:val="center"/>
      </w:pPr>
    </w:p>
    <w:p w:rsidR="004E5F78" w:rsidRPr="000D1D8D" w:rsidRDefault="00AF4B39" w:rsidP="00AF4B39">
      <w:pPr>
        <w:pStyle w:val="Heading2"/>
        <w:rPr>
          <w:i w:val="0"/>
        </w:rPr>
      </w:pPr>
      <w:bookmarkStart w:id="1" w:name="_Toc241486280"/>
      <w:r w:rsidRPr="000D1D8D">
        <w:rPr>
          <w:i w:val="0"/>
        </w:rPr>
        <w:t>Overview</w:t>
      </w:r>
      <w:bookmarkEnd w:id="1"/>
    </w:p>
    <w:p w:rsidR="001835B3" w:rsidRPr="007D3765" w:rsidRDefault="001835B3" w:rsidP="001835B3"/>
    <w:p w:rsidR="00AF4B39" w:rsidRPr="007D3765" w:rsidRDefault="004E5F78" w:rsidP="001835B3">
      <w:pPr>
        <w:spacing w:line="360" w:lineRule="auto"/>
        <w:ind w:left="360"/>
      </w:pPr>
      <w:r w:rsidRPr="007D3765">
        <w:t xml:space="preserve">This package </w:t>
      </w:r>
      <w:r w:rsidR="00332065">
        <w:t>(</w:t>
      </w:r>
      <w:proofErr w:type="spellStart"/>
      <w:r w:rsidR="00633180">
        <w:t>RVFam</w:t>
      </w:r>
      <w:proofErr w:type="spellEnd"/>
      <w:r w:rsidR="00332065">
        <w:t>)</w:t>
      </w:r>
      <w:r w:rsidR="00A65C9C">
        <w:t xml:space="preserve"> </w:t>
      </w:r>
      <w:r w:rsidR="00AF4B39" w:rsidRPr="007D3765">
        <w:t xml:space="preserve">was </w:t>
      </w:r>
      <w:r w:rsidRPr="007D3765">
        <w:t xml:space="preserve">designed to analyze </w:t>
      </w:r>
      <w:r w:rsidR="00633180">
        <w:t>rare variants</w:t>
      </w:r>
      <w:r w:rsidRPr="007D3765">
        <w:t xml:space="preserve"> against a continuous</w:t>
      </w:r>
      <w:r w:rsidR="00633180">
        <w:t>,</w:t>
      </w:r>
      <w:r w:rsidRPr="007D3765">
        <w:t xml:space="preserve"> or dichotomous</w:t>
      </w:r>
      <w:r w:rsidR="00633180">
        <w:t>, or survival</w:t>
      </w:r>
      <w:r w:rsidR="000D1D8D">
        <w:t xml:space="preserve"> </w:t>
      </w:r>
      <w:r w:rsidRPr="007D3765">
        <w:t xml:space="preserve">phenotype measured on subjects </w:t>
      </w:r>
      <w:r w:rsidR="0032149A">
        <w:t>from</w:t>
      </w:r>
      <w:r w:rsidRPr="007D3765">
        <w:t xml:space="preserve"> families for </w:t>
      </w:r>
      <w:r w:rsidR="00332065">
        <w:t xml:space="preserve">genetic </w:t>
      </w:r>
      <w:r w:rsidRPr="007D3765">
        <w:t xml:space="preserve">association. </w:t>
      </w:r>
      <w:r w:rsidR="0032149A">
        <w:t xml:space="preserve">For each major function call (e.g. </w:t>
      </w:r>
      <w:proofErr w:type="spellStart"/>
      <w:r w:rsidR="0032149A" w:rsidRPr="0032149A">
        <w:t>glmm.binped</w:t>
      </w:r>
      <w:proofErr w:type="spellEnd"/>
      <w:r w:rsidR="0032149A" w:rsidRPr="0032149A">
        <w:t xml:space="preserve">, </w:t>
      </w:r>
      <w:proofErr w:type="spellStart"/>
      <w:r w:rsidR="0032149A" w:rsidRPr="0032149A">
        <w:t>lme.ped</w:t>
      </w:r>
      <w:proofErr w:type="spellEnd"/>
      <w:r w:rsidR="0032149A" w:rsidRPr="0032149A">
        <w:t xml:space="preserve">, </w:t>
      </w:r>
      <w:proofErr w:type="spellStart"/>
      <w:r w:rsidR="0032149A" w:rsidRPr="0032149A">
        <w:t>coxph.ped</w:t>
      </w:r>
      <w:proofErr w:type="spellEnd"/>
      <w:r w:rsidR="00070A9B">
        <w:t>)</w:t>
      </w:r>
      <w:r w:rsidR="008B5516">
        <w:t xml:space="preserve">, </w:t>
      </w:r>
      <w:r w:rsidR="008B5516">
        <w:rPr>
          <w:rFonts w:eastAsiaTheme="minorEastAsia" w:hint="eastAsia"/>
          <w:lang w:eastAsia="zh-TW"/>
        </w:rPr>
        <w:t xml:space="preserve">single SNP analysis and three gene-based tests (two burden tests and one sum of squares test) are applied to analyze </w:t>
      </w:r>
      <w:r w:rsidR="008B5516">
        <w:t>rare variants on a chromosome</w:t>
      </w:r>
      <w:r w:rsidR="00070A9B">
        <w:t xml:space="preserve">. </w:t>
      </w:r>
    </w:p>
    <w:p w:rsidR="00AF4B39" w:rsidRPr="007D3765" w:rsidRDefault="00AF4B39" w:rsidP="00AF4B39">
      <w:pPr>
        <w:spacing w:line="360" w:lineRule="auto"/>
        <w:ind w:left="360"/>
      </w:pPr>
    </w:p>
    <w:p w:rsidR="0007138A" w:rsidRPr="000D1D8D" w:rsidRDefault="0007138A" w:rsidP="0007138A">
      <w:pPr>
        <w:pStyle w:val="Heading2"/>
        <w:rPr>
          <w:i w:val="0"/>
        </w:rPr>
      </w:pPr>
      <w:bookmarkStart w:id="2" w:name="_Toc241486281"/>
      <w:r w:rsidRPr="000D1D8D">
        <w:rPr>
          <w:i w:val="0"/>
        </w:rPr>
        <w:t>Methods</w:t>
      </w:r>
      <w:bookmarkEnd w:id="2"/>
    </w:p>
    <w:p w:rsidR="00AF4B39" w:rsidRPr="007D3765" w:rsidRDefault="00AF4B39" w:rsidP="00AF4B39">
      <w:pPr>
        <w:spacing w:line="360" w:lineRule="auto"/>
        <w:ind w:left="360"/>
        <w:rPr>
          <w:b/>
        </w:rPr>
      </w:pPr>
    </w:p>
    <w:p w:rsidR="004E5F78" w:rsidRDefault="00070A9B" w:rsidP="00AF4B39">
      <w:pPr>
        <w:spacing w:line="360" w:lineRule="auto"/>
        <w:ind w:left="360"/>
        <w:rPr>
          <w:rFonts w:eastAsiaTheme="minorEastAsia"/>
          <w:lang w:eastAsia="zh-TW"/>
        </w:rPr>
      </w:pPr>
      <w:r>
        <w:t>L</w:t>
      </w:r>
      <w:r w:rsidR="004E5F78" w:rsidRPr="007D3765">
        <w:t xml:space="preserve">inear mixed effects (LME) </w:t>
      </w:r>
      <w:r w:rsidR="000C2C03">
        <w:t xml:space="preserve">model </w:t>
      </w:r>
      <w:r>
        <w:t>is</w:t>
      </w:r>
      <w:r w:rsidR="004E5F78" w:rsidRPr="007D3765">
        <w:t xml:space="preserve"> used to analyze continuous traits</w:t>
      </w:r>
      <w:r w:rsidR="000C2C03">
        <w:t>.</w:t>
      </w:r>
      <w:r w:rsidR="004E5F78" w:rsidRPr="007D3765">
        <w:t xml:space="preserve"> </w:t>
      </w:r>
      <w:r w:rsidR="000C2C03">
        <w:t xml:space="preserve">In LME modeling, a random intercept, </w:t>
      </w:r>
      <w:r w:rsidR="000D1D8D">
        <w:t>person specific</w:t>
      </w:r>
      <w:r w:rsidR="000D1D8D" w:rsidRPr="007D3765">
        <w:t xml:space="preserve"> </w:t>
      </w:r>
      <w:r w:rsidR="004E5F78" w:rsidRPr="007D3765">
        <w:t>random effects</w:t>
      </w:r>
      <w:r w:rsidR="001835B3" w:rsidRPr="007D3765">
        <w:t xml:space="preserve"> </w:t>
      </w:r>
      <w:r w:rsidR="000D1D8D">
        <w:t>correlated</w:t>
      </w:r>
      <w:r w:rsidR="000D1D8D" w:rsidRPr="007D3765">
        <w:t xml:space="preserve"> </w:t>
      </w:r>
      <w:r w:rsidR="004E5F78" w:rsidRPr="007D3765">
        <w:t xml:space="preserve">according to degree of relatedness </w:t>
      </w:r>
      <w:r w:rsidR="000D1D8D">
        <w:t xml:space="preserve">(i.e. kinship coefficient) </w:t>
      </w:r>
      <w:r w:rsidR="004E5F78" w:rsidRPr="007D3765">
        <w:t>within a family</w:t>
      </w:r>
      <w:r w:rsidR="000C2C03">
        <w:t>,</w:t>
      </w:r>
      <w:r w:rsidR="004E5F78" w:rsidRPr="007D3765">
        <w:t xml:space="preserve"> </w:t>
      </w:r>
      <w:r w:rsidR="000C2C03">
        <w:t xml:space="preserve">is used </w:t>
      </w:r>
      <w:r w:rsidR="004E5F78" w:rsidRPr="007D3765">
        <w:t xml:space="preserve">to account for within family </w:t>
      </w:r>
      <w:r w:rsidR="004E5F78" w:rsidRPr="00EB64C2">
        <w:t>correlation</w:t>
      </w:r>
      <w:r w:rsidR="00A12C2E" w:rsidRPr="00EB64C2">
        <w:t xml:space="preserve">. </w:t>
      </w:r>
      <w:r>
        <w:t>G</w:t>
      </w:r>
      <w:r w:rsidR="00AA73CE" w:rsidRPr="00EB64C2">
        <w:t xml:space="preserve">eneralized linear mixed effects model (GLMM) </w:t>
      </w:r>
      <w:r w:rsidR="00287742" w:rsidRPr="00EB64C2">
        <w:t>with logistic link and a normal random intercept for each cluster</w:t>
      </w:r>
      <w:r>
        <w:t>/pedigree/family</w:t>
      </w:r>
      <w:r w:rsidR="00287742" w:rsidRPr="00EB64C2">
        <w:t xml:space="preserve"> </w:t>
      </w:r>
      <w:r w:rsidR="00AA73CE" w:rsidRPr="00EB64C2">
        <w:t xml:space="preserve">is used to analyze dichotomous traits. </w:t>
      </w:r>
      <w:r w:rsidRPr="00070A9B">
        <w:t xml:space="preserve">Cox proportional hazards </w:t>
      </w:r>
      <w:r w:rsidR="00165B97">
        <w:t xml:space="preserve">(COXPH) </w:t>
      </w:r>
      <w:r w:rsidRPr="00070A9B">
        <w:t xml:space="preserve">regression model </w:t>
      </w:r>
      <w:r w:rsidRPr="00070A9B">
        <w:lastRenderedPageBreak/>
        <w:t>with shared frailty (random  effect</w:t>
      </w:r>
      <w:r w:rsidR="00906E1A">
        <w:t>s</w:t>
      </w:r>
      <w:r w:rsidRPr="00070A9B">
        <w:t xml:space="preserve">) </w:t>
      </w:r>
      <w:r w:rsidR="00906E1A">
        <w:t>is used to analyz</w:t>
      </w:r>
      <w:r w:rsidR="00165B97">
        <w:t>e</w:t>
      </w:r>
      <w:r w:rsidR="00906E1A">
        <w:t xml:space="preserve"> survival traits. </w:t>
      </w:r>
      <w:r w:rsidR="00287742" w:rsidRPr="00EB64C2">
        <w:t>Our package call</w:t>
      </w:r>
      <w:r w:rsidR="00165B97">
        <w:t>s</w:t>
      </w:r>
      <w:r w:rsidR="00287742" w:rsidRPr="00EB64C2">
        <w:t xml:space="preserve"> </w:t>
      </w:r>
      <w:proofErr w:type="spellStart"/>
      <w:proofErr w:type="gramStart"/>
      <w:r w:rsidR="001835B3" w:rsidRPr="00EB64C2">
        <w:t>lmekin</w:t>
      </w:r>
      <w:proofErr w:type="spellEnd"/>
      <w:r w:rsidR="001835B3" w:rsidRPr="00EB64C2">
        <w:t>(</w:t>
      </w:r>
      <w:proofErr w:type="gramEnd"/>
      <w:r w:rsidR="001835B3" w:rsidRPr="00EB64C2">
        <w:t>)</w:t>
      </w:r>
      <w:r w:rsidR="00906E1A">
        <w:t xml:space="preserve"> function from </w:t>
      </w:r>
      <w:proofErr w:type="spellStart"/>
      <w:r w:rsidR="00906E1A">
        <w:t>coxme</w:t>
      </w:r>
      <w:proofErr w:type="spellEnd"/>
      <w:r w:rsidR="00906E1A">
        <w:t xml:space="preserve"> package</w:t>
      </w:r>
      <w:r w:rsidR="00AA73CE" w:rsidRPr="00EB64C2">
        <w:t>,</w:t>
      </w:r>
      <w:r w:rsidR="001835B3" w:rsidRPr="00EB64C2">
        <w:t xml:space="preserve"> </w:t>
      </w:r>
      <w:proofErr w:type="spellStart"/>
      <w:r w:rsidR="00906E1A">
        <w:t>glmer</w:t>
      </w:r>
      <w:proofErr w:type="spellEnd"/>
      <w:r w:rsidR="001835B3" w:rsidRPr="00EB64C2">
        <w:t>()</w:t>
      </w:r>
      <w:r w:rsidR="00906E1A">
        <w:t xml:space="preserve"> function from lme4 package</w:t>
      </w:r>
      <w:r w:rsidR="00AA73CE" w:rsidRPr="00EB64C2">
        <w:t xml:space="preserve">, and </w:t>
      </w:r>
      <w:proofErr w:type="spellStart"/>
      <w:r w:rsidR="00906E1A">
        <w:t>coxph</w:t>
      </w:r>
      <w:proofErr w:type="spellEnd"/>
      <w:r w:rsidR="00AA73CE" w:rsidRPr="00EB64C2">
        <w:t xml:space="preserve">() </w:t>
      </w:r>
      <w:r w:rsidR="00906E1A">
        <w:t>function from</w:t>
      </w:r>
      <w:r w:rsidR="00AA73CE" w:rsidRPr="00EB64C2">
        <w:t xml:space="preserve"> </w:t>
      </w:r>
      <w:r w:rsidR="00906E1A">
        <w:t>survival package</w:t>
      </w:r>
      <w:r w:rsidR="00AA73CE" w:rsidRPr="00EB64C2">
        <w:t xml:space="preserve">, </w:t>
      </w:r>
      <w:r w:rsidR="00287742" w:rsidRPr="00EB64C2">
        <w:t xml:space="preserve">for </w:t>
      </w:r>
      <w:r w:rsidR="001069AB" w:rsidRPr="00EB64C2">
        <w:t>LME</w:t>
      </w:r>
      <w:r w:rsidR="00165B97">
        <w:t>,</w:t>
      </w:r>
      <w:r w:rsidR="001069AB" w:rsidRPr="00EB64C2">
        <w:t xml:space="preserve"> GLMM </w:t>
      </w:r>
      <w:r w:rsidR="00165B97">
        <w:t xml:space="preserve">and COXPH. </w:t>
      </w:r>
    </w:p>
    <w:p w:rsidR="008E4ECB" w:rsidRDefault="008E4ECB" w:rsidP="00AF4B39">
      <w:pPr>
        <w:spacing w:line="360" w:lineRule="auto"/>
        <w:ind w:left="360"/>
        <w:rPr>
          <w:rFonts w:eastAsiaTheme="minorEastAsia"/>
          <w:lang w:eastAsia="zh-TW"/>
        </w:rPr>
      </w:pPr>
    </w:p>
    <w:p w:rsidR="008E4ECB" w:rsidRPr="004B40BD" w:rsidRDefault="008E4ECB" w:rsidP="00AF4B39">
      <w:pPr>
        <w:spacing w:line="360" w:lineRule="auto"/>
        <w:ind w:left="360"/>
        <w:rPr>
          <w:rFonts w:eastAsiaTheme="minorEastAsia"/>
          <w:lang w:eastAsia="zh-TW"/>
        </w:rPr>
      </w:pPr>
      <w:r w:rsidRPr="004B40BD">
        <w:rPr>
          <w:rFonts w:eastAsiaTheme="minorEastAsia" w:hint="eastAsia"/>
          <w:lang w:eastAsia="zh-TW"/>
        </w:rPr>
        <w:t xml:space="preserve">In addition to regular single SNP analysis, </w:t>
      </w:r>
      <w:proofErr w:type="spellStart"/>
      <w:r w:rsidRPr="004B40BD">
        <w:rPr>
          <w:rFonts w:eastAsiaTheme="minorEastAsia" w:hint="eastAsia"/>
          <w:lang w:eastAsia="zh-TW"/>
        </w:rPr>
        <w:t>RVFam</w:t>
      </w:r>
      <w:proofErr w:type="spellEnd"/>
      <w:r w:rsidRPr="004B40BD">
        <w:rPr>
          <w:rFonts w:eastAsiaTheme="minorEastAsia" w:hint="eastAsia"/>
          <w:lang w:eastAsia="zh-TW"/>
        </w:rPr>
        <w:t xml:space="preserve"> package also implements three gene-based tests, including two burden tests </w:t>
      </w:r>
      <w:r w:rsidRPr="004B40BD">
        <w:rPr>
          <w:rFonts w:eastAsiaTheme="minorEastAsia"/>
          <w:lang w:eastAsia="zh-TW"/>
        </w:rPr>
        <w:t>(weight=1 for Li &amp; Leal 2008; weight=1</w:t>
      </w:r>
      <w:proofErr w:type="gramStart"/>
      <w:r w:rsidRPr="004B40BD">
        <w:rPr>
          <w:rFonts w:eastAsiaTheme="minorEastAsia"/>
          <w:lang w:eastAsia="zh-TW"/>
        </w:rPr>
        <w:t>/(</w:t>
      </w:r>
      <w:proofErr w:type="gramEnd"/>
      <w:r w:rsidRPr="004B40BD">
        <w:rPr>
          <w:rFonts w:eastAsiaTheme="minorEastAsia"/>
          <w:lang w:eastAsia="zh-TW"/>
        </w:rPr>
        <w:t>MAF)/(1-MAF) for Madsen &amp; Browning 2009), one sum of squares (SSQ) test (Wei 2009)</w:t>
      </w:r>
      <w:r w:rsidRPr="004B40BD">
        <w:rPr>
          <w:rFonts w:eastAsiaTheme="minorEastAsia" w:hint="eastAsia"/>
          <w:lang w:eastAsia="zh-TW"/>
        </w:rPr>
        <w:t xml:space="preserve">. </w:t>
      </w:r>
      <w:r w:rsidR="00590D71" w:rsidRPr="004B40BD">
        <w:rPr>
          <w:rFonts w:eastAsiaTheme="minorEastAsia" w:hint="eastAsia"/>
          <w:lang w:eastAsia="zh-TW"/>
        </w:rPr>
        <w:t>For single SNP analysis and burden tests, in LME, Wald Z statistic is reported and p-value is computed based on Wald chi-square statistic (Z</w:t>
      </w:r>
      <w:r w:rsidR="00590D71" w:rsidRPr="004B40BD">
        <w:rPr>
          <w:rFonts w:eastAsiaTheme="minorEastAsia" w:hint="eastAsia"/>
          <w:vertAlign w:val="superscript"/>
          <w:lang w:eastAsia="zh-TW"/>
        </w:rPr>
        <w:t>2</w:t>
      </w:r>
      <w:r w:rsidR="00590D71" w:rsidRPr="004B40BD">
        <w:rPr>
          <w:rFonts w:eastAsiaTheme="minorEastAsia" w:hint="eastAsia"/>
          <w:lang w:eastAsia="zh-TW"/>
        </w:rPr>
        <w:t xml:space="preserve">), while in GLMM and COXPH, signed LRT statistic is reported and p-value is computed based on LRT. </w:t>
      </w:r>
      <w:r w:rsidR="004B40BD" w:rsidRPr="004B40BD">
        <w:rPr>
          <w:rFonts w:eastAsiaTheme="minorEastAsia" w:hint="eastAsia"/>
          <w:lang w:eastAsia="zh-TW"/>
        </w:rPr>
        <w:t xml:space="preserve">A remark column is given in single SNP analysis and burden test output files to provide </w:t>
      </w:r>
      <w:r w:rsidR="004B40BD" w:rsidRPr="004B40BD">
        <w:t>warning or additional information for the analysis</w:t>
      </w:r>
      <w:r w:rsidR="004B40BD">
        <w:rPr>
          <w:rFonts w:eastAsiaTheme="minorEastAsia" w:hint="eastAsia"/>
          <w:lang w:eastAsia="zh-TW"/>
        </w:rPr>
        <w:t>.</w:t>
      </w:r>
      <w:r w:rsidR="004B40BD" w:rsidRPr="004B40BD">
        <w:rPr>
          <w:rFonts w:eastAsiaTheme="minorEastAsia" w:hint="eastAsia"/>
          <w:lang w:eastAsia="zh-TW"/>
        </w:rPr>
        <w:t xml:space="preserve"> </w:t>
      </w:r>
      <w:r w:rsidR="004B40BD">
        <w:rPr>
          <w:rFonts w:eastAsiaTheme="minorEastAsia" w:hint="eastAsia"/>
          <w:lang w:eastAsia="zh-TW"/>
        </w:rPr>
        <w:t xml:space="preserve">For GLMM, a remark of converging issue </w:t>
      </w:r>
      <w:r w:rsidR="00D46882">
        <w:rPr>
          <w:rFonts w:eastAsiaTheme="minorEastAsia" w:hint="eastAsia"/>
          <w:lang w:eastAsia="zh-TW"/>
        </w:rPr>
        <w:t xml:space="preserve">(returned by lme4 package) </w:t>
      </w:r>
      <w:r w:rsidR="004B40BD">
        <w:rPr>
          <w:rFonts w:eastAsiaTheme="minorEastAsia" w:hint="eastAsia"/>
          <w:lang w:eastAsia="zh-TW"/>
        </w:rPr>
        <w:t xml:space="preserve">indicates </w:t>
      </w:r>
      <w:r w:rsidR="00D46882">
        <w:rPr>
          <w:rFonts w:eastAsiaTheme="minorEastAsia" w:hint="eastAsia"/>
          <w:lang w:eastAsia="zh-TW"/>
        </w:rPr>
        <w:t xml:space="preserve">that estimation procedure did not converge - user should pay attention to it and may consider excluding results with converging issue particularly when beta/se estimates are larger than expected. </w:t>
      </w:r>
      <w:r w:rsidRPr="004B40BD">
        <w:rPr>
          <w:rFonts w:eastAsiaTheme="minorEastAsia" w:hint="eastAsia"/>
          <w:lang w:eastAsia="zh-TW"/>
        </w:rPr>
        <w:t xml:space="preserve">An </w:t>
      </w:r>
      <w:proofErr w:type="spellStart"/>
      <w:r w:rsidR="00A1250A">
        <w:rPr>
          <w:rFonts w:eastAsiaTheme="minorEastAsia" w:hint="eastAsia"/>
          <w:lang w:eastAsia="zh-TW"/>
        </w:rPr>
        <w:t>RData</w:t>
      </w:r>
      <w:proofErr w:type="spellEnd"/>
      <w:r w:rsidRPr="004B40BD">
        <w:rPr>
          <w:rFonts w:eastAsiaTheme="minorEastAsia" w:hint="eastAsia"/>
          <w:lang w:eastAsia="zh-TW"/>
        </w:rPr>
        <w:t xml:space="preserve"> output that can be used with </w:t>
      </w:r>
      <w:proofErr w:type="spellStart"/>
      <w:r w:rsidRPr="004B40BD">
        <w:rPr>
          <w:rFonts w:eastAsiaTheme="minorEastAsia" w:hint="eastAsia"/>
          <w:lang w:eastAsia="zh-TW"/>
        </w:rPr>
        <w:t>seqMeta</w:t>
      </w:r>
      <w:proofErr w:type="spellEnd"/>
      <w:r w:rsidRPr="004B40BD">
        <w:rPr>
          <w:rFonts w:eastAsiaTheme="minorEastAsia" w:hint="eastAsia"/>
          <w:lang w:eastAsia="zh-TW"/>
        </w:rPr>
        <w:t xml:space="preserve"> package for meta-analysis is also generated. </w:t>
      </w:r>
    </w:p>
    <w:p w:rsidR="006D3C9E" w:rsidRPr="007D3765" w:rsidRDefault="006D3C9E" w:rsidP="00AF4B39">
      <w:pPr>
        <w:spacing w:line="360" w:lineRule="auto"/>
        <w:ind w:left="360"/>
        <w:rPr>
          <w:b/>
        </w:rPr>
      </w:pPr>
    </w:p>
    <w:p w:rsidR="007109B3" w:rsidRPr="000D1D8D" w:rsidRDefault="007109B3" w:rsidP="007109B3">
      <w:pPr>
        <w:pStyle w:val="Heading2"/>
        <w:rPr>
          <w:i w:val="0"/>
        </w:rPr>
      </w:pPr>
      <w:bookmarkStart w:id="3" w:name="_Toc241486282"/>
      <w:r w:rsidRPr="000D1D8D">
        <w:rPr>
          <w:i w:val="0"/>
        </w:rPr>
        <w:t>Required Files</w:t>
      </w:r>
      <w:bookmarkEnd w:id="3"/>
    </w:p>
    <w:p w:rsidR="007109B3" w:rsidRPr="007D3765" w:rsidRDefault="007109B3" w:rsidP="007109B3"/>
    <w:p w:rsidR="007109B3" w:rsidRPr="007D3765" w:rsidRDefault="007109B3" w:rsidP="007109B3">
      <w:pPr>
        <w:spacing w:line="360" w:lineRule="auto"/>
        <w:ind w:left="360"/>
      </w:pPr>
      <w:r w:rsidRPr="007D3765">
        <w:t>Before performing analyses with this package, following files have to be created.</w:t>
      </w:r>
    </w:p>
    <w:p w:rsidR="007109B3" w:rsidRPr="007D3765" w:rsidRDefault="007109B3" w:rsidP="007109B3">
      <w:pPr>
        <w:spacing w:line="360" w:lineRule="auto"/>
        <w:ind w:left="360"/>
      </w:pPr>
    </w:p>
    <w:p w:rsidR="004E5F78" w:rsidRPr="007D3765" w:rsidRDefault="004E5F78" w:rsidP="00424745">
      <w:pPr>
        <w:numPr>
          <w:ilvl w:val="0"/>
          <w:numId w:val="1"/>
        </w:numPr>
        <w:spacing w:line="360" w:lineRule="auto"/>
      </w:pPr>
      <w:r w:rsidRPr="007D3765">
        <w:rPr>
          <w:b/>
        </w:rPr>
        <w:t>Pedigree file</w:t>
      </w:r>
      <w:r w:rsidRPr="007D3765">
        <w:t xml:space="preserve">: A file containing all the families is required. </w:t>
      </w:r>
      <w:r w:rsidR="00CE3F05">
        <w:t>T</w:t>
      </w:r>
      <w:r w:rsidRPr="007D3765">
        <w:t xml:space="preserve">he column names </w:t>
      </w:r>
      <w:r w:rsidR="00CE3F05">
        <w:t xml:space="preserve">should be </w:t>
      </w:r>
      <w:r w:rsidRPr="007D3765">
        <w:t>exactly</w:t>
      </w:r>
      <w:r w:rsidR="00B270E4">
        <w:t xml:space="preserve"> </w:t>
      </w:r>
      <w:r w:rsidRPr="007D3765">
        <w:t>the same (case sensitive)</w:t>
      </w:r>
      <w:r w:rsidR="00B270E4">
        <w:t xml:space="preserve"> </w:t>
      </w:r>
      <w:r w:rsidRPr="007D3765">
        <w:t>as in following example</w:t>
      </w:r>
      <w:r w:rsidR="00CE3F05">
        <w:t xml:space="preserve"> based on </w:t>
      </w:r>
      <w:r w:rsidR="00CE3F05" w:rsidRPr="000A6C73">
        <w:rPr>
          <w:b/>
          <w:bCs/>
        </w:rPr>
        <w:t>comma delimited format</w:t>
      </w:r>
      <w:r w:rsidRPr="007D3765">
        <w:t>. Missing father (fa) or mother (mo) ids should be 0. Individuals who are unrelated to anyone can be included as family of size 1.</w:t>
      </w:r>
    </w:p>
    <w:p w:rsidR="004E5F78" w:rsidRPr="007D3765" w:rsidRDefault="004E5F78" w:rsidP="00563AA7">
      <w:pPr>
        <w:spacing w:line="360" w:lineRule="auto"/>
        <w:ind w:left="360"/>
      </w:pP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proofErr w:type="spellStart"/>
      <w:r w:rsidRPr="007D3765">
        <w:rPr>
          <w:rFonts w:ascii="Courier New" w:hAnsi="Courier New" w:cs="Courier New"/>
          <w:color w:val="333399"/>
        </w:rPr>
        <w:t>famid,id,fa,mo,sex</w:t>
      </w:r>
      <w:proofErr w:type="spellEnd"/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1,10,0,0,1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1,11,0,0,2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1,12,10,11,1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lastRenderedPageBreak/>
        <w:t>1,13,10,11,1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3,32,0,0,1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3,33,0,0,2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3,334,32,33,1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3,335,32,33,2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10,50,0,0,1</w:t>
      </w:r>
    </w:p>
    <w:p w:rsidR="004E5F78" w:rsidRPr="007D3765" w:rsidRDefault="004E5F78" w:rsidP="009543AB">
      <w:pPr>
        <w:spacing w:line="360" w:lineRule="auto"/>
        <w:ind w:left="144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11,60,0,0,2</w:t>
      </w:r>
    </w:p>
    <w:p w:rsidR="004E5F78" w:rsidRPr="007D3765" w:rsidRDefault="004E5F78" w:rsidP="00A25598">
      <w:pPr>
        <w:spacing w:line="360" w:lineRule="auto"/>
        <w:ind w:left="1080"/>
        <w:rPr>
          <w:rFonts w:ascii="Courier New" w:hAnsi="Courier New" w:cs="Courier New"/>
          <w:color w:val="333399"/>
        </w:rPr>
      </w:pPr>
    </w:p>
    <w:p w:rsidR="004E5F78" w:rsidRPr="007D3765" w:rsidRDefault="00220B0A" w:rsidP="00A25598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P</w:t>
      </w:r>
      <w:r w:rsidR="004E5F78" w:rsidRPr="007D3765">
        <w:rPr>
          <w:b/>
        </w:rPr>
        <w:t>henotype and genotype files</w:t>
      </w:r>
    </w:p>
    <w:p w:rsidR="004E5F78" w:rsidRPr="007D3765" w:rsidRDefault="004E5F78" w:rsidP="00CE3F05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color w:val="333399"/>
        </w:rPr>
      </w:pPr>
      <w:r w:rsidRPr="007D3765">
        <w:rPr>
          <w:b/>
        </w:rPr>
        <w:t>Phenotype file</w:t>
      </w:r>
      <w:r w:rsidR="000D1D8D">
        <w:rPr>
          <w:b/>
        </w:rPr>
        <w:t xml:space="preserve"> </w:t>
      </w:r>
      <w:r w:rsidRPr="007D3765">
        <w:t xml:space="preserve">contains </w:t>
      </w:r>
      <w:r w:rsidR="00A80838">
        <w:t xml:space="preserve">unique </w:t>
      </w:r>
      <w:r w:rsidR="00CE3F05">
        <w:t xml:space="preserve">individual id, </w:t>
      </w:r>
      <w:r w:rsidRPr="007D3765">
        <w:t xml:space="preserve">phenotype and covariates. </w:t>
      </w:r>
      <w:r w:rsidR="00CE3F05">
        <w:t>The</w:t>
      </w:r>
      <w:r w:rsidRPr="007D3765">
        <w:t xml:space="preserve"> </w:t>
      </w:r>
      <w:r w:rsidR="00CE3F05">
        <w:t>header should contain</w:t>
      </w:r>
      <w:r w:rsidRPr="007D3765">
        <w:t xml:space="preserve"> </w:t>
      </w:r>
      <w:r w:rsidR="00CE3F05">
        <w:t>“</w:t>
      </w:r>
      <w:r w:rsidRPr="007D3765">
        <w:t>id</w:t>
      </w:r>
      <w:r w:rsidR="00CE3F05">
        <w:t>”</w:t>
      </w:r>
      <w:r w:rsidRPr="007D3765">
        <w:t xml:space="preserve">, followed by </w:t>
      </w:r>
      <w:r w:rsidR="00CE3F05">
        <w:t xml:space="preserve">other </w:t>
      </w:r>
      <w:r w:rsidRPr="007D3765">
        <w:t xml:space="preserve">variable names. Use empty space for missing values. </w:t>
      </w:r>
      <w:r w:rsidRPr="007D3765">
        <w:rPr>
          <w:b/>
        </w:rPr>
        <w:t>Dichotomous phenotype must be coded as 0, 1 with 1 being affected</w:t>
      </w:r>
      <w:r w:rsidRPr="007D3765">
        <w:t>.</w:t>
      </w:r>
      <w:r w:rsidR="000D1D8D">
        <w:t xml:space="preserve"> </w:t>
      </w:r>
      <w:r w:rsidRPr="007D3765">
        <w:t>Covariates values must be coded numerically (dichotomous covariate can have any two numeric values).</w:t>
      </w:r>
      <w:r w:rsidR="000D1D8D">
        <w:t xml:space="preserve"> </w:t>
      </w:r>
      <w:r w:rsidRPr="007D3765">
        <w:t>Following is an example of the phenotype file</w:t>
      </w:r>
      <w:r w:rsidR="00CE3F05">
        <w:t xml:space="preserve"> based on </w:t>
      </w:r>
      <w:r w:rsidR="00CE3F05" w:rsidRPr="000A6C73">
        <w:rPr>
          <w:b/>
          <w:bCs/>
        </w:rPr>
        <w:t>comma delimited format</w:t>
      </w:r>
      <w:r w:rsidRPr="007D3765">
        <w:t>:</w:t>
      </w:r>
    </w:p>
    <w:p w:rsidR="004E5F78" w:rsidRPr="007D3765" w:rsidRDefault="004E5F78">
      <w:pPr>
        <w:spacing w:line="360" w:lineRule="auto"/>
        <w:ind w:left="360" w:firstLine="72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id,phen1,phen2,covar1,covar2</w:t>
      </w:r>
    </w:p>
    <w:p w:rsidR="004E5F78" w:rsidRPr="007D3765" w:rsidRDefault="004E5F78" w:rsidP="004E5F78">
      <w:pPr>
        <w:tabs>
          <w:tab w:val="left" w:pos="180"/>
          <w:tab w:val="left" w:pos="1080"/>
        </w:tabs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10,100,1,1,0.2</w:t>
      </w:r>
    </w:p>
    <w:p w:rsidR="001835B3" w:rsidRPr="007D3765" w:rsidRDefault="004E5F78" w:rsidP="001835B3">
      <w:pPr>
        <w:tabs>
          <w:tab w:val="left" w:pos="1080"/>
        </w:tabs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112,,0,1,0.3</w:t>
      </w:r>
    </w:p>
    <w:p w:rsidR="001835B3" w:rsidRPr="007D3765" w:rsidRDefault="004E5F78" w:rsidP="001835B3">
      <w:pPr>
        <w:tabs>
          <w:tab w:val="left" w:pos="1080"/>
        </w:tabs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312,130,1,2,0.4</w:t>
      </w:r>
    </w:p>
    <w:p w:rsidR="004E5F78" w:rsidRPr="007D3765" w:rsidRDefault="004E5F78" w:rsidP="001835B3">
      <w:pPr>
        <w:tabs>
          <w:tab w:val="left" w:pos="1080"/>
        </w:tabs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513,125,0,,0.5</w:t>
      </w:r>
    </w:p>
    <w:p w:rsidR="004E5F78" w:rsidRPr="007D3765" w:rsidRDefault="004E5F78" w:rsidP="004E5F78">
      <w:pPr>
        <w:tabs>
          <w:tab w:val="left" w:pos="720"/>
        </w:tabs>
        <w:spacing w:line="360" w:lineRule="auto"/>
        <w:ind w:left="720"/>
      </w:pPr>
      <w:r w:rsidRPr="007D3765">
        <w:rPr>
          <w:b/>
        </w:rPr>
        <w:t>Genotype file</w:t>
      </w:r>
      <w:r w:rsidRPr="007D3765">
        <w:t xml:space="preserve"> </w:t>
      </w:r>
      <w:r w:rsidR="00CE3F05">
        <w:t xml:space="preserve">contains </w:t>
      </w:r>
      <w:r w:rsidR="00A80838">
        <w:t xml:space="preserve">unique </w:t>
      </w:r>
      <w:r w:rsidR="00CE3F05">
        <w:t xml:space="preserve">individual id and genotype data. </w:t>
      </w:r>
      <w:r w:rsidR="00A80838">
        <w:t>The header should contain</w:t>
      </w:r>
      <w:r w:rsidRPr="007D3765">
        <w:t xml:space="preserve"> </w:t>
      </w:r>
      <w:r w:rsidR="00A80838">
        <w:t>“</w:t>
      </w:r>
      <w:r w:rsidRPr="007D3765">
        <w:t>id</w:t>
      </w:r>
      <w:r w:rsidR="00A80838">
        <w:t>”,</w:t>
      </w:r>
      <w:r w:rsidRPr="007D3765">
        <w:t xml:space="preserve"> </w:t>
      </w:r>
      <w:r w:rsidR="00A80838">
        <w:t>followed by</w:t>
      </w:r>
      <w:r w:rsidRPr="007D3765">
        <w:t xml:space="preserve"> SNP names. </w:t>
      </w:r>
      <w:r w:rsidR="00480C51">
        <w:t>G</w:t>
      </w:r>
      <w:r w:rsidRPr="007D3765">
        <w:rPr>
          <w:b/>
        </w:rPr>
        <w:t>enotype</w:t>
      </w:r>
      <w:r w:rsidR="00480C51">
        <w:rPr>
          <w:b/>
        </w:rPr>
        <w:t>s</w:t>
      </w:r>
      <w:r w:rsidRPr="007D3765">
        <w:rPr>
          <w:b/>
        </w:rPr>
        <w:t xml:space="preserve"> should be coded as 0,</w:t>
      </w:r>
      <w:r w:rsidR="00B270E4">
        <w:rPr>
          <w:b/>
        </w:rPr>
        <w:t xml:space="preserve"> </w:t>
      </w:r>
      <w:r w:rsidRPr="007D3765">
        <w:rPr>
          <w:b/>
        </w:rPr>
        <w:t>1,</w:t>
      </w:r>
      <w:r w:rsidR="00B270E4">
        <w:rPr>
          <w:b/>
        </w:rPr>
        <w:t xml:space="preserve"> </w:t>
      </w:r>
      <w:proofErr w:type="gramStart"/>
      <w:r w:rsidRPr="007D3765">
        <w:rPr>
          <w:b/>
        </w:rPr>
        <w:t>2</w:t>
      </w:r>
      <w:proofErr w:type="gramEnd"/>
      <w:r w:rsidRPr="007D3765">
        <w:rPr>
          <w:b/>
        </w:rPr>
        <w:t xml:space="preserve"> representing the copies of the</w:t>
      </w:r>
      <w:r w:rsidR="007615CA" w:rsidRPr="007D3765">
        <w:rPr>
          <w:b/>
        </w:rPr>
        <w:t xml:space="preserve"> </w:t>
      </w:r>
      <w:r w:rsidRPr="007D3765">
        <w:rPr>
          <w:b/>
        </w:rPr>
        <w:t>coded allele</w:t>
      </w:r>
      <w:r w:rsidRPr="007D3765">
        <w:t>.</w:t>
      </w:r>
      <w:r w:rsidR="00B270E4">
        <w:t xml:space="preserve"> </w:t>
      </w:r>
      <w:r w:rsidRPr="007D3765">
        <w:t xml:space="preserve">Use </w:t>
      </w:r>
      <w:r w:rsidR="00480C51">
        <w:t>NA</w:t>
      </w:r>
      <w:r w:rsidRPr="007D3765">
        <w:t xml:space="preserve"> for missing genotypes. SNP names </w:t>
      </w:r>
      <w:r w:rsidRPr="00A80838">
        <w:t>should not</w:t>
      </w:r>
      <w:r w:rsidRPr="007D3765">
        <w:t xml:space="preserve"> contain special characters such as “-“,”/”, etc. But “.” and “_” are allowed. For example</w:t>
      </w:r>
      <w:r w:rsidR="00A80838">
        <w:t xml:space="preserve"> (based on </w:t>
      </w:r>
      <w:r w:rsidR="00A80838" w:rsidRPr="000A6C73">
        <w:rPr>
          <w:b/>
          <w:bCs/>
        </w:rPr>
        <w:t>comma delimited format</w:t>
      </w:r>
      <w:r w:rsidR="00A80838">
        <w:t>)</w:t>
      </w:r>
      <w:r w:rsidRPr="007D3765">
        <w:t>:</w:t>
      </w:r>
    </w:p>
    <w:p w:rsidR="004E5F78" w:rsidRPr="007D3765" w:rsidRDefault="004E5F78" w:rsidP="001835B3">
      <w:pPr>
        <w:tabs>
          <w:tab w:val="left" w:pos="1080"/>
        </w:tabs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id,SNP</w:t>
      </w:r>
      <w:r w:rsidR="001835B3" w:rsidRPr="007D3765">
        <w:rPr>
          <w:rFonts w:ascii="Courier New" w:hAnsi="Courier New" w:cs="Courier New"/>
          <w:color w:val="333399"/>
        </w:rPr>
        <w:t>.</w:t>
      </w:r>
      <w:r w:rsidRPr="007D3765">
        <w:rPr>
          <w:rFonts w:ascii="Courier New" w:hAnsi="Courier New" w:cs="Courier New"/>
          <w:color w:val="333399"/>
        </w:rPr>
        <w:t>1,SNP</w:t>
      </w:r>
      <w:r w:rsidR="001835B3" w:rsidRPr="007D3765">
        <w:rPr>
          <w:rFonts w:ascii="Courier New" w:hAnsi="Courier New" w:cs="Courier New"/>
          <w:color w:val="333399"/>
        </w:rPr>
        <w:t>_</w:t>
      </w:r>
      <w:r w:rsidRPr="007D3765">
        <w:rPr>
          <w:rFonts w:ascii="Courier New" w:hAnsi="Courier New" w:cs="Courier New"/>
          <w:color w:val="333399"/>
        </w:rPr>
        <w:t>2</w:t>
      </w:r>
    </w:p>
    <w:p w:rsidR="004E5F78" w:rsidRPr="007D3765" w:rsidRDefault="004E5F78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10,0,1</w:t>
      </w:r>
    </w:p>
    <w:p w:rsidR="004E5F78" w:rsidRPr="007D3765" w:rsidRDefault="004E5F78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11,,</w:t>
      </w:r>
    </w:p>
    <w:p w:rsidR="004E5F78" w:rsidRPr="007D3765" w:rsidRDefault="004E5F78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12,1,2</w:t>
      </w:r>
    </w:p>
    <w:p w:rsidR="004E5F78" w:rsidRDefault="004E5F78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  <w:r w:rsidRPr="007D3765">
        <w:rPr>
          <w:rFonts w:ascii="Courier New" w:hAnsi="Courier New" w:cs="Courier New"/>
          <w:color w:val="333399"/>
        </w:rPr>
        <w:t>13,2,0</w:t>
      </w:r>
    </w:p>
    <w:p w:rsidR="00AA760C" w:rsidRDefault="00AA760C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</w:p>
    <w:p w:rsidR="00220B0A" w:rsidRPr="00B26D7C" w:rsidRDefault="00220B0A" w:rsidP="00220B0A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SNP info R data:</w:t>
      </w:r>
      <w:r>
        <w:t xml:space="preserve"> An </w:t>
      </w:r>
      <w:proofErr w:type="spellStart"/>
      <w:r w:rsidR="00A1250A">
        <w:t>RData</w:t>
      </w:r>
      <w:proofErr w:type="spellEnd"/>
      <w:r>
        <w:t xml:space="preserve"> file that contains at least SNP name (“Name”), chromosome number “</w:t>
      </w:r>
      <w:proofErr w:type="spellStart"/>
      <w:r>
        <w:t>Chr</w:t>
      </w:r>
      <w:proofErr w:type="spellEnd"/>
      <w:r>
        <w:t>”, and the column name for aggregating/grouping SNPs (default is “</w:t>
      </w:r>
      <w:proofErr w:type="spellStart"/>
      <w:r>
        <w:t>SKATgene</w:t>
      </w:r>
      <w:proofErr w:type="spellEnd"/>
      <w:r>
        <w:t xml:space="preserve">”). </w:t>
      </w:r>
    </w:p>
    <w:p w:rsidR="00B26D7C" w:rsidRPr="00220B0A" w:rsidRDefault="00B26D7C" w:rsidP="00B26D7C">
      <w:pPr>
        <w:spacing w:line="360" w:lineRule="auto"/>
        <w:ind w:left="720"/>
        <w:rPr>
          <w:b/>
        </w:rPr>
      </w:pPr>
    </w:p>
    <w:p w:rsidR="00220B0A" w:rsidRPr="00B26D7C" w:rsidRDefault="00220B0A" w:rsidP="00220B0A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MAF file: </w:t>
      </w:r>
      <w:r>
        <w:t>A file in comma delimited format that contains SNP name (“Name”) and minor allele frequency (“</w:t>
      </w:r>
      <w:proofErr w:type="spellStart"/>
      <w:r>
        <w:t>maf</w:t>
      </w:r>
      <w:proofErr w:type="spellEnd"/>
      <w:r>
        <w:t xml:space="preserve">”). </w:t>
      </w:r>
    </w:p>
    <w:p w:rsidR="00B26D7C" w:rsidRPr="00253F2A" w:rsidRDefault="00B26D7C" w:rsidP="00B26D7C">
      <w:pPr>
        <w:spacing w:line="360" w:lineRule="auto"/>
        <w:ind w:left="720"/>
        <w:rPr>
          <w:b/>
        </w:rPr>
      </w:pPr>
    </w:p>
    <w:p w:rsidR="00253F2A" w:rsidRPr="007D3765" w:rsidRDefault="00253F2A" w:rsidP="00220B0A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SNP correlation matrix </w:t>
      </w:r>
      <w:proofErr w:type="spellStart"/>
      <w:r w:rsidR="00A1250A">
        <w:rPr>
          <w:b/>
        </w:rPr>
        <w:t>RData</w:t>
      </w:r>
      <w:proofErr w:type="spellEnd"/>
      <w:r>
        <w:rPr>
          <w:b/>
        </w:rPr>
        <w:t xml:space="preserve">: </w:t>
      </w:r>
      <w:r>
        <w:t xml:space="preserve">An </w:t>
      </w:r>
      <w:proofErr w:type="spellStart"/>
      <w:r w:rsidR="00A1250A">
        <w:t>RData</w:t>
      </w:r>
      <w:proofErr w:type="spellEnd"/>
      <w:r>
        <w:t xml:space="preserve"> file that contains SNP correlation matrices, where SNPs are aggregated by “</w:t>
      </w:r>
      <w:proofErr w:type="spellStart"/>
      <w:r>
        <w:t>aggregateBy</w:t>
      </w:r>
      <w:proofErr w:type="spellEnd"/>
      <w:r>
        <w:t>”.</w:t>
      </w:r>
    </w:p>
    <w:p w:rsidR="00220B0A" w:rsidRPr="007D3765" w:rsidRDefault="00220B0A" w:rsidP="001835B3">
      <w:pPr>
        <w:spacing w:line="360" w:lineRule="auto"/>
        <w:ind w:left="1080"/>
        <w:rPr>
          <w:rFonts w:ascii="Courier New" w:hAnsi="Courier New" w:cs="Courier New"/>
          <w:color w:val="333399"/>
        </w:rPr>
      </w:pPr>
    </w:p>
    <w:p w:rsidR="001835B3" w:rsidRPr="003757E7" w:rsidRDefault="00791444" w:rsidP="001835B3">
      <w:pPr>
        <w:pStyle w:val="Heading2"/>
        <w:rPr>
          <w:i w:val="0"/>
        </w:rPr>
      </w:pPr>
      <w:bookmarkStart w:id="4" w:name="_Toc241486283"/>
      <w:r w:rsidRPr="003757E7">
        <w:rPr>
          <w:i w:val="0"/>
        </w:rPr>
        <w:t>Examples</w:t>
      </w:r>
      <w:bookmarkEnd w:id="4"/>
    </w:p>
    <w:p w:rsidR="004E5F78" w:rsidRPr="003757E7" w:rsidRDefault="004E5F78" w:rsidP="00121B09">
      <w:pPr>
        <w:spacing w:line="360" w:lineRule="auto"/>
        <w:ind w:left="360"/>
        <w:rPr>
          <w:rFonts w:ascii="Courier New" w:hAnsi="Courier New" w:cs="Courier New"/>
          <w:color w:val="333399"/>
        </w:rPr>
      </w:pPr>
    </w:p>
    <w:p w:rsidR="004E5F78" w:rsidRDefault="004E5F78" w:rsidP="00F73FD8">
      <w:pPr>
        <w:spacing w:line="360" w:lineRule="auto"/>
        <w:ind w:left="360"/>
        <w:rPr>
          <w:rFonts w:eastAsiaTheme="minorEastAsia" w:hint="eastAsia"/>
          <w:color w:val="333399"/>
          <w:lang w:eastAsia="zh-TW"/>
        </w:rPr>
      </w:pPr>
      <w:r w:rsidRPr="007D3765">
        <w:t xml:space="preserve">Here are example function calls </w:t>
      </w:r>
      <w:r w:rsidR="003757E7">
        <w:t>for</w:t>
      </w:r>
      <w:r w:rsidR="003757E7" w:rsidRPr="007D3765">
        <w:t xml:space="preserve"> </w:t>
      </w:r>
      <w:r w:rsidRPr="007D3765">
        <w:t>analyz</w:t>
      </w:r>
      <w:r w:rsidR="003757E7">
        <w:t>ing</w:t>
      </w:r>
      <w:r w:rsidRPr="007D3765">
        <w:t xml:space="preserve"> a single phenotype against all </w:t>
      </w:r>
      <w:proofErr w:type="spellStart"/>
      <w:r w:rsidR="00946972">
        <w:rPr>
          <w:rFonts w:eastAsiaTheme="minorEastAsia" w:hint="eastAsia"/>
          <w:lang w:eastAsia="zh-TW"/>
        </w:rPr>
        <w:t>exome</w:t>
      </w:r>
      <w:proofErr w:type="spellEnd"/>
      <w:r w:rsidR="00946972">
        <w:rPr>
          <w:rFonts w:eastAsiaTheme="minorEastAsia" w:hint="eastAsia"/>
          <w:lang w:eastAsia="zh-TW"/>
        </w:rPr>
        <w:t xml:space="preserve"> chip </w:t>
      </w:r>
      <w:r w:rsidR="00946972">
        <w:t>SNPs on chromosome 21</w:t>
      </w:r>
      <w:r w:rsidRPr="007D3765">
        <w:t xml:space="preserve">. Suppose </w:t>
      </w:r>
      <w:r w:rsidRPr="007D3765">
        <w:rPr>
          <w:rFonts w:ascii="Courier New" w:hAnsi="Courier New" w:cs="Courier New"/>
          <w:color w:val="333399"/>
        </w:rPr>
        <w:t>“phen</w:t>
      </w:r>
      <w:r w:rsidR="00220B0A">
        <w:rPr>
          <w:rFonts w:ascii="Courier New" w:hAnsi="Courier New" w:cs="Courier New"/>
          <w:color w:val="333399"/>
        </w:rPr>
        <w:t xml:space="preserve">otype.csv”, </w:t>
      </w:r>
      <w:r w:rsidR="00946972" w:rsidRPr="007D3765">
        <w:rPr>
          <w:rFonts w:ascii="Courier New" w:hAnsi="Courier New" w:cs="Courier New"/>
          <w:color w:val="333399"/>
        </w:rPr>
        <w:t>“ped.csv”</w:t>
      </w:r>
      <w:r w:rsidR="00946972">
        <w:rPr>
          <w:rFonts w:ascii="Courier New" w:hAnsi="Courier New" w:cs="Courier New"/>
          <w:color w:val="333399"/>
        </w:rPr>
        <w:t xml:space="preserve">, </w:t>
      </w:r>
      <w:r w:rsidR="00220B0A">
        <w:rPr>
          <w:rFonts w:ascii="Courier New" w:hAnsi="Courier New" w:cs="Courier New"/>
          <w:color w:val="333399"/>
        </w:rPr>
        <w:t>“chr21geno</w:t>
      </w:r>
      <w:r w:rsidRPr="007D3765">
        <w:rPr>
          <w:rFonts w:ascii="Courier New" w:hAnsi="Courier New" w:cs="Courier New"/>
          <w:color w:val="333399"/>
        </w:rPr>
        <w:t xml:space="preserve">.csv”, </w:t>
      </w:r>
      <w:r w:rsidR="00253F2A">
        <w:rPr>
          <w:rFonts w:ascii="Courier New" w:hAnsi="Courier New" w:cs="Courier New"/>
          <w:color w:val="333399"/>
        </w:rPr>
        <w:t xml:space="preserve">“MAFchr21.csv”, </w:t>
      </w:r>
      <w:r w:rsidR="00D51D1B">
        <w:rPr>
          <w:rFonts w:ascii="Courier New" w:hAnsi="Courier New" w:cs="Courier New"/>
          <w:color w:val="333399"/>
        </w:rPr>
        <w:t>“chr21snpinfo.</w:t>
      </w:r>
      <w:r w:rsidR="00A1250A">
        <w:rPr>
          <w:rFonts w:ascii="Courier New" w:hAnsi="Courier New" w:cs="Courier New"/>
          <w:color w:val="333399"/>
        </w:rPr>
        <w:t>RData</w:t>
      </w:r>
      <w:r w:rsidR="00253F2A">
        <w:rPr>
          <w:rFonts w:ascii="Courier New" w:hAnsi="Courier New" w:cs="Courier New"/>
          <w:color w:val="333399"/>
        </w:rPr>
        <w:t>”, “</w:t>
      </w:r>
      <w:r w:rsidR="00253F2A" w:rsidRPr="00253F2A">
        <w:rPr>
          <w:rFonts w:ascii="Courier New" w:hAnsi="Courier New" w:cs="Courier New"/>
          <w:color w:val="333399"/>
        </w:rPr>
        <w:t>chr21.SNPs.in.gene.Cor</w:t>
      </w:r>
      <w:r w:rsidR="00253F2A">
        <w:rPr>
          <w:rFonts w:ascii="Courier New" w:hAnsi="Courier New" w:cs="Courier New"/>
          <w:color w:val="333399"/>
        </w:rPr>
        <w:t>.</w:t>
      </w:r>
      <w:r w:rsidR="00A1250A">
        <w:rPr>
          <w:rFonts w:ascii="Courier New" w:hAnsi="Courier New" w:cs="Courier New"/>
          <w:color w:val="333399"/>
        </w:rPr>
        <w:t>RData</w:t>
      </w:r>
      <w:r w:rsidR="00253F2A">
        <w:rPr>
          <w:rFonts w:ascii="Courier New" w:hAnsi="Courier New" w:cs="Courier New"/>
          <w:color w:val="333399"/>
        </w:rPr>
        <w:t>”</w:t>
      </w:r>
      <w:r w:rsidRPr="007D3765">
        <w:rPr>
          <w:rFonts w:ascii="Courier New" w:hAnsi="Courier New" w:cs="Courier New"/>
          <w:color w:val="333399"/>
        </w:rPr>
        <w:t>,</w:t>
      </w:r>
      <w:r w:rsidRPr="007D3765">
        <w:t xml:space="preserve">are directory paths to </w:t>
      </w:r>
      <w:r w:rsidR="000A6C73" w:rsidRPr="000A6C73">
        <w:rPr>
          <w:b/>
          <w:bCs/>
        </w:rPr>
        <w:t>comma delimited</w:t>
      </w:r>
      <w:r w:rsidR="000A6C73">
        <w:t xml:space="preserve"> </w:t>
      </w:r>
      <w:r w:rsidRPr="007D3765">
        <w:t>phenotype,</w:t>
      </w:r>
      <w:r w:rsidR="00B270E4">
        <w:t xml:space="preserve"> </w:t>
      </w:r>
      <w:r w:rsidRPr="007D3765">
        <w:t>genotype</w:t>
      </w:r>
      <w:r w:rsidR="00253F2A">
        <w:t>,</w:t>
      </w:r>
      <w:r w:rsidRPr="007D3765">
        <w:t xml:space="preserve"> </w:t>
      </w:r>
      <w:r w:rsidR="00253F2A">
        <w:t xml:space="preserve">MAF and pedigree files, and SNP info and SNP correlation </w:t>
      </w:r>
      <w:r w:rsidR="00946972">
        <w:rPr>
          <w:rFonts w:eastAsiaTheme="minorEastAsia" w:hint="eastAsia"/>
          <w:lang w:eastAsia="zh-TW"/>
        </w:rPr>
        <w:t xml:space="preserve">matrix </w:t>
      </w:r>
      <w:proofErr w:type="spellStart"/>
      <w:r w:rsidR="00A1250A">
        <w:t>RData</w:t>
      </w:r>
      <w:proofErr w:type="spellEnd"/>
      <w:r w:rsidR="00253F2A">
        <w:t>, respectively</w:t>
      </w:r>
      <w:r w:rsidRPr="007D3765">
        <w:t xml:space="preserve">; </w:t>
      </w:r>
      <w:r w:rsidRPr="007D3765">
        <w:rPr>
          <w:color w:val="333399"/>
        </w:rPr>
        <w:t>“</w:t>
      </w:r>
      <w:proofErr w:type="spellStart"/>
      <w:r w:rsidR="00253F2A">
        <w:rPr>
          <w:color w:val="333399"/>
        </w:rPr>
        <w:t>simqt</w:t>
      </w:r>
      <w:proofErr w:type="spellEnd"/>
      <w:r w:rsidRPr="007D3765">
        <w:rPr>
          <w:color w:val="333399"/>
        </w:rPr>
        <w:t>”</w:t>
      </w:r>
      <w:r w:rsidRPr="007D3765">
        <w:t xml:space="preserve"> </w:t>
      </w:r>
      <w:r w:rsidR="00AA760C">
        <w:t xml:space="preserve">and </w:t>
      </w:r>
      <w:r w:rsidR="00AA760C" w:rsidRPr="007D3765">
        <w:rPr>
          <w:color w:val="333399"/>
        </w:rPr>
        <w:t>“</w:t>
      </w:r>
      <w:proofErr w:type="spellStart"/>
      <w:r w:rsidR="00253F2A">
        <w:rPr>
          <w:color w:val="333399"/>
        </w:rPr>
        <w:t>aff</w:t>
      </w:r>
      <w:proofErr w:type="spellEnd"/>
      <w:r w:rsidR="00AA760C" w:rsidRPr="007D3765">
        <w:rPr>
          <w:color w:val="333399"/>
        </w:rPr>
        <w:t>”</w:t>
      </w:r>
      <w:r w:rsidR="00AA760C" w:rsidRPr="007D3765">
        <w:t xml:space="preserve"> </w:t>
      </w:r>
      <w:r w:rsidR="00AA760C">
        <w:t>are</w:t>
      </w:r>
      <w:r w:rsidRPr="007D3765">
        <w:t xml:space="preserve"> the name of </w:t>
      </w:r>
      <w:r w:rsidR="00B270E4">
        <w:t>the</w:t>
      </w:r>
      <w:r w:rsidRPr="007D3765">
        <w:t xml:space="preserve"> </w:t>
      </w:r>
      <w:r w:rsidR="00AA760C">
        <w:t xml:space="preserve">continuous and binary </w:t>
      </w:r>
      <w:r w:rsidRPr="007D3765">
        <w:t>phenotype to be analyzed</w:t>
      </w:r>
      <w:r w:rsidR="00AA760C">
        <w:t>, respectively</w:t>
      </w:r>
      <w:r w:rsidRPr="007D3765">
        <w:t xml:space="preserve">. </w:t>
      </w:r>
      <w:r w:rsidR="00253F2A">
        <w:t>In LME, k</w:t>
      </w:r>
      <w:r w:rsidRPr="007D3765">
        <w:t xml:space="preserve">inship </w:t>
      </w:r>
      <w:r w:rsidRPr="00EB64C2">
        <w:t xml:space="preserve">coefficient matrix </w:t>
      </w:r>
      <w:r w:rsidR="00253F2A">
        <w:t>is computed based on input pedigree file</w:t>
      </w:r>
      <w:r w:rsidRPr="00EB64C2">
        <w:t xml:space="preserve">. </w:t>
      </w:r>
      <w:r w:rsidR="00BE5FC1">
        <w:t xml:space="preserve">In addition to </w:t>
      </w:r>
      <w:r w:rsidR="00BE5FC1" w:rsidRPr="007D3765">
        <w:rPr>
          <w:color w:val="333399"/>
        </w:rPr>
        <w:t>“</w:t>
      </w:r>
      <w:proofErr w:type="spellStart"/>
      <w:r w:rsidR="00BE5FC1">
        <w:rPr>
          <w:color w:val="333399"/>
        </w:rPr>
        <w:t>aff</w:t>
      </w:r>
      <w:proofErr w:type="spellEnd"/>
      <w:r w:rsidR="00BE5FC1" w:rsidRPr="00BE5FC1">
        <w:t xml:space="preserve">”, a time variable </w:t>
      </w:r>
      <w:r w:rsidR="00BE5FC1">
        <w:rPr>
          <w:color w:val="333399"/>
        </w:rPr>
        <w:t xml:space="preserve">“time” </w:t>
      </w:r>
      <w:r w:rsidR="00BE5FC1" w:rsidRPr="00BE5FC1">
        <w:t>is used for analyzing survival traits</w:t>
      </w:r>
      <w:r w:rsidR="00BE5FC1">
        <w:rPr>
          <w:color w:val="333399"/>
        </w:rPr>
        <w:t>.</w:t>
      </w:r>
      <w:r w:rsidR="00946972">
        <w:rPr>
          <w:rFonts w:eastAsiaTheme="minorEastAsia" w:hint="eastAsia"/>
          <w:color w:val="333399"/>
          <w:lang w:eastAsia="zh-TW"/>
        </w:rPr>
        <w:t xml:space="preserve"> </w:t>
      </w:r>
    </w:p>
    <w:p w:rsidR="00946972" w:rsidRDefault="00946972" w:rsidP="00F73FD8">
      <w:pPr>
        <w:spacing w:line="360" w:lineRule="auto"/>
        <w:ind w:left="360"/>
        <w:rPr>
          <w:rFonts w:eastAsiaTheme="minorEastAsia" w:hint="eastAsia"/>
          <w:lang w:eastAsia="zh-TW"/>
        </w:rPr>
      </w:pPr>
    </w:p>
    <w:p w:rsidR="00A1250A" w:rsidRDefault="00946972" w:rsidP="00F73FD8">
      <w:pPr>
        <w:spacing w:line="360" w:lineRule="auto"/>
        <w:ind w:left="360"/>
        <w:rPr>
          <w:rFonts w:eastAsiaTheme="minorEastAsia" w:hint="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RVFam</w:t>
      </w:r>
      <w:proofErr w:type="spellEnd"/>
      <w:r>
        <w:rPr>
          <w:rFonts w:eastAsiaTheme="minorEastAsia" w:hint="eastAsia"/>
          <w:lang w:eastAsia="zh-TW"/>
        </w:rPr>
        <w:t xml:space="preserve"> includes </w:t>
      </w:r>
      <w:r w:rsidR="00036C74">
        <w:rPr>
          <w:rFonts w:eastAsiaTheme="minorEastAsia" w:hint="eastAsia"/>
          <w:lang w:eastAsia="zh-TW"/>
        </w:rPr>
        <w:t>SOLAR-</w:t>
      </w:r>
      <w:r>
        <w:rPr>
          <w:rFonts w:eastAsiaTheme="minorEastAsia" w:hint="eastAsia"/>
          <w:lang w:eastAsia="zh-TW"/>
        </w:rPr>
        <w:t xml:space="preserve">simulated </w:t>
      </w:r>
      <w:r w:rsidR="00036C74">
        <w:rPr>
          <w:rFonts w:eastAsiaTheme="minorEastAsia" w:hint="eastAsia"/>
          <w:lang w:eastAsia="zh-TW"/>
        </w:rPr>
        <w:t>(</w:t>
      </w:r>
      <w:proofErr w:type="spellStart"/>
      <w:r w:rsidR="00036C74">
        <w:rPr>
          <w:rFonts w:eastAsiaTheme="minorEastAsia" w:hint="eastAsia"/>
          <w:lang w:eastAsia="zh-TW"/>
        </w:rPr>
        <w:t>Almasy</w:t>
      </w:r>
      <w:proofErr w:type="spellEnd"/>
      <w:r w:rsidR="00036C74">
        <w:rPr>
          <w:rFonts w:eastAsiaTheme="minorEastAsia" w:hint="eastAsia"/>
          <w:lang w:eastAsia="zh-TW"/>
        </w:rPr>
        <w:t xml:space="preserve"> L. &amp; </w:t>
      </w:r>
      <w:proofErr w:type="spellStart"/>
      <w:r w:rsidR="00036C74">
        <w:rPr>
          <w:rFonts w:eastAsiaTheme="minorEastAsia" w:hint="eastAsia"/>
          <w:lang w:eastAsia="zh-TW"/>
        </w:rPr>
        <w:t>Blangero</w:t>
      </w:r>
      <w:proofErr w:type="spellEnd"/>
      <w:r w:rsidR="00036C74">
        <w:rPr>
          <w:rFonts w:eastAsiaTheme="minorEastAsia" w:hint="eastAsia"/>
          <w:lang w:eastAsia="zh-TW"/>
        </w:rPr>
        <w:t xml:space="preserve"> J. 1998) </w:t>
      </w:r>
      <w:r>
        <w:rPr>
          <w:rFonts w:eastAsiaTheme="minorEastAsia" w:hint="eastAsia"/>
          <w:lang w:eastAsia="zh-TW"/>
        </w:rPr>
        <w:t xml:space="preserve">genotype </w:t>
      </w:r>
      <w:r w:rsidR="00D51D1B">
        <w:rPr>
          <w:rFonts w:eastAsiaTheme="minorEastAsia" w:hint="eastAsia"/>
          <w:lang w:eastAsia="zh-TW"/>
        </w:rPr>
        <w:t xml:space="preserve">(chr21geno.csv) </w:t>
      </w:r>
      <w:r>
        <w:rPr>
          <w:rFonts w:eastAsiaTheme="minorEastAsia" w:hint="eastAsia"/>
          <w:lang w:eastAsia="zh-TW"/>
        </w:rPr>
        <w:t xml:space="preserve">and phenotype </w:t>
      </w:r>
      <w:r w:rsidR="00D51D1B">
        <w:rPr>
          <w:rFonts w:eastAsiaTheme="minorEastAsia" w:hint="eastAsia"/>
          <w:lang w:eastAsia="zh-TW"/>
        </w:rPr>
        <w:t xml:space="preserve">(phenotype.csv) </w:t>
      </w:r>
      <w:r>
        <w:rPr>
          <w:rFonts w:eastAsiaTheme="minorEastAsia" w:hint="eastAsia"/>
          <w:lang w:eastAsia="zh-TW"/>
        </w:rPr>
        <w:t xml:space="preserve">data based on a fake sample that contains 400 pedigrees </w:t>
      </w:r>
      <w:r w:rsidR="00D51D1B">
        <w:rPr>
          <w:rFonts w:eastAsiaTheme="minorEastAsia" w:hint="eastAsia"/>
          <w:lang w:eastAsia="zh-TW"/>
        </w:rPr>
        <w:t xml:space="preserve">(ped.csv) </w:t>
      </w:r>
      <w:r>
        <w:rPr>
          <w:rFonts w:eastAsiaTheme="minorEastAsia" w:hint="eastAsia"/>
          <w:lang w:eastAsia="zh-TW"/>
        </w:rPr>
        <w:t>each with 3 generations and 10 members</w:t>
      </w:r>
      <w:r w:rsidR="00036C74">
        <w:rPr>
          <w:rFonts w:eastAsiaTheme="minorEastAsia" w:hint="eastAsia"/>
          <w:lang w:eastAsia="zh-TW"/>
        </w:rPr>
        <w:t xml:space="preserve"> of the same pedigree structure. </w:t>
      </w:r>
      <w:r w:rsidR="00D51D1B">
        <w:rPr>
          <w:rFonts w:eastAsiaTheme="minorEastAsia" w:hint="eastAsia"/>
          <w:lang w:eastAsia="zh-TW"/>
        </w:rPr>
        <w:t xml:space="preserve">The simulated genotype data were used to estimate MAF and </w:t>
      </w:r>
      <w:r w:rsidR="009F7ED0">
        <w:rPr>
          <w:rFonts w:eastAsiaTheme="minorEastAsia" w:hint="eastAsia"/>
          <w:lang w:eastAsia="zh-TW"/>
        </w:rPr>
        <w:t>generate</w:t>
      </w:r>
      <w:r w:rsidR="00D51D1B">
        <w:rPr>
          <w:rFonts w:eastAsiaTheme="minorEastAsia" w:hint="eastAsia"/>
          <w:lang w:eastAsia="zh-TW"/>
        </w:rPr>
        <w:t xml:space="preserve"> MAF file (MAFchr21.csv), and to compute SNP correlation matrix </w:t>
      </w:r>
      <w:proofErr w:type="spellStart"/>
      <w:r w:rsidR="00A1250A">
        <w:rPr>
          <w:rFonts w:eastAsiaTheme="minorEastAsia" w:hint="eastAsia"/>
          <w:lang w:eastAsia="zh-TW"/>
        </w:rPr>
        <w:t>RData</w:t>
      </w:r>
      <w:proofErr w:type="spellEnd"/>
      <w:r w:rsidR="00D51D1B">
        <w:rPr>
          <w:rFonts w:eastAsiaTheme="minorEastAsia" w:hint="eastAsia"/>
          <w:lang w:eastAsia="zh-TW"/>
        </w:rPr>
        <w:t xml:space="preserve"> (chr21.SNPs.in.gene.Cor.</w:t>
      </w:r>
      <w:r w:rsidR="00A1250A">
        <w:rPr>
          <w:rFonts w:eastAsiaTheme="minorEastAsia" w:hint="eastAsia"/>
          <w:lang w:eastAsia="zh-TW"/>
        </w:rPr>
        <w:t>RData</w:t>
      </w:r>
      <w:r w:rsidR="00D51D1B">
        <w:rPr>
          <w:rFonts w:eastAsiaTheme="minorEastAsia" w:hint="eastAsia"/>
          <w:lang w:eastAsia="zh-TW"/>
        </w:rPr>
        <w:t xml:space="preserve">). </w:t>
      </w:r>
      <w:r w:rsidR="00A1250A">
        <w:rPr>
          <w:rFonts w:eastAsiaTheme="minorEastAsia" w:hint="eastAsia"/>
          <w:lang w:eastAsia="zh-TW"/>
        </w:rPr>
        <w:t xml:space="preserve">The SNP info </w:t>
      </w:r>
      <w:proofErr w:type="spellStart"/>
      <w:r w:rsidR="00A1250A">
        <w:rPr>
          <w:rFonts w:eastAsiaTheme="minorEastAsia" w:hint="eastAsia"/>
          <w:lang w:eastAsia="zh-TW"/>
        </w:rPr>
        <w:t>RData</w:t>
      </w:r>
      <w:proofErr w:type="spellEnd"/>
      <w:r w:rsidR="00A1250A">
        <w:rPr>
          <w:rFonts w:eastAsiaTheme="minorEastAsia" w:hint="eastAsia"/>
          <w:lang w:eastAsia="zh-TW"/>
        </w:rPr>
        <w:t xml:space="preserve"> (chr21sninfo.RData) is also included. The csv (comma delimited) files are </w:t>
      </w:r>
      <w:proofErr w:type="spellStart"/>
      <w:r w:rsidR="00A1250A">
        <w:rPr>
          <w:rFonts w:eastAsiaTheme="minorEastAsia" w:hint="eastAsia"/>
          <w:lang w:eastAsia="zh-TW"/>
        </w:rPr>
        <w:t>gzip</w:t>
      </w:r>
      <w:r w:rsidR="00A1250A">
        <w:rPr>
          <w:rFonts w:eastAsiaTheme="minorEastAsia"/>
          <w:lang w:eastAsia="zh-TW"/>
        </w:rPr>
        <w:t>’</w:t>
      </w:r>
      <w:r w:rsidR="00A1250A">
        <w:rPr>
          <w:rFonts w:eastAsiaTheme="minorEastAsia" w:hint="eastAsia"/>
          <w:lang w:eastAsia="zh-TW"/>
        </w:rPr>
        <w:t>ed</w:t>
      </w:r>
      <w:proofErr w:type="spellEnd"/>
      <w:r w:rsidR="00A1250A">
        <w:rPr>
          <w:rFonts w:eastAsiaTheme="minorEastAsia" w:hint="eastAsia"/>
          <w:lang w:eastAsia="zh-TW"/>
        </w:rPr>
        <w:t xml:space="preserve"> and can be accessed by the following command after </w:t>
      </w:r>
      <w:proofErr w:type="gramStart"/>
      <w:r w:rsidR="00A1250A">
        <w:rPr>
          <w:rFonts w:eastAsiaTheme="minorEastAsia" w:hint="eastAsia"/>
          <w:lang w:eastAsia="zh-TW"/>
        </w:rPr>
        <w:t>library(</w:t>
      </w:r>
      <w:proofErr w:type="spellStart"/>
      <w:proofErr w:type="gramEnd"/>
      <w:r w:rsidR="00A1250A">
        <w:rPr>
          <w:rFonts w:eastAsiaTheme="minorEastAsia" w:hint="eastAsia"/>
          <w:lang w:eastAsia="zh-TW"/>
        </w:rPr>
        <w:t>RVFam</w:t>
      </w:r>
      <w:proofErr w:type="spellEnd"/>
      <w:r w:rsidR="00A1250A">
        <w:rPr>
          <w:rFonts w:eastAsiaTheme="minorEastAsia" w:hint="eastAsia"/>
          <w:lang w:eastAsia="zh-TW"/>
        </w:rPr>
        <w:t xml:space="preserve">). One needs to first save </w:t>
      </w:r>
      <w:r w:rsidR="00A1250A">
        <w:rPr>
          <w:rFonts w:eastAsiaTheme="minorEastAsia"/>
          <w:lang w:eastAsia="zh-TW"/>
        </w:rPr>
        <w:t>the</w:t>
      </w:r>
      <w:r w:rsidR="00A1250A">
        <w:rPr>
          <w:rFonts w:eastAsiaTheme="minorEastAsia" w:hint="eastAsia"/>
          <w:lang w:eastAsia="zh-TW"/>
        </w:rPr>
        <w:t xml:space="preserve"> </w:t>
      </w:r>
      <w:proofErr w:type="spellStart"/>
      <w:r w:rsidR="00A1250A">
        <w:rPr>
          <w:rFonts w:eastAsiaTheme="minorEastAsia" w:hint="eastAsia"/>
          <w:lang w:eastAsia="zh-TW"/>
        </w:rPr>
        <w:t>RData</w:t>
      </w:r>
      <w:proofErr w:type="spellEnd"/>
      <w:r w:rsidR="00A1250A">
        <w:rPr>
          <w:rFonts w:eastAsiaTheme="minorEastAsia" w:hint="eastAsia"/>
          <w:lang w:eastAsia="zh-TW"/>
        </w:rPr>
        <w:t xml:space="preserve"> and csv files (</w:t>
      </w:r>
      <w:proofErr w:type="spellStart"/>
      <w:r w:rsidR="00A1250A">
        <w:rPr>
          <w:rFonts w:eastAsiaTheme="minorEastAsia" w:hint="eastAsia"/>
          <w:lang w:eastAsia="zh-TW"/>
        </w:rPr>
        <w:t>gunzip</w:t>
      </w:r>
      <w:proofErr w:type="spellEnd"/>
      <w:r w:rsidR="00A1250A">
        <w:rPr>
          <w:rFonts w:eastAsiaTheme="minorEastAsia" w:hint="eastAsia"/>
          <w:lang w:eastAsia="zh-TW"/>
        </w:rPr>
        <w:t xml:space="preserve"> first) to try the examples.</w:t>
      </w:r>
    </w:p>
    <w:p w:rsidR="00A1250A" w:rsidRPr="00A1250A" w:rsidRDefault="00A1250A" w:rsidP="00A1250A">
      <w:pPr>
        <w:spacing w:line="360" w:lineRule="auto"/>
        <w:ind w:left="360"/>
        <w:rPr>
          <w:rFonts w:eastAsiaTheme="minorEastAsia"/>
          <w:lang w:eastAsia="zh-TW"/>
        </w:rPr>
      </w:pPr>
      <w:r w:rsidRPr="00A1250A">
        <w:rPr>
          <w:rFonts w:eastAsiaTheme="minorEastAsia"/>
          <w:lang w:eastAsia="zh-TW"/>
        </w:rPr>
        <w:lastRenderedPageBreak/>
        <w:t xml:space="preserve">&gt; </w:t>
      </w:r>
      <w:proofErr w:type="spellStart"/>
      <w:proofErr w:type="gramStart"/>
      <w:r w:rsidRPr="00A1250A">
        <w:rPr>
          <w:rFonts w:eastAsiaTheme="minorEastAsia"/>
          <w:lang w:eastAsia="zh-TW"/>
        </w:rPr>
        <w:t>system.file</w:t>
      </w:r>
      <w:proofErr w:type="spellEnd"/>
      <w:r w:rsidRPr="00A1250A">
        <w:rPr>
          <w:rFonts w:eastAsiaTheme="minorEastAsia"/>
          <w:lang w:eastAsia="zh-TW"/>
        </w:rPr>
        <w:t>(</w:t>
      </w:r>
      <w:proofErr w:type="gramEnd"/>
      <w:r w:rsidRPr="00A1250A">
        <w:rPr>
          <w:rFonts w:eastAsiaTheme="minorEastAsia"/>
          <w:lang w:eastAsia="zh-TW"/>
        </w:rPr>
        <w:t>"</w:t>
      </w:r>
      <w:proofErr w:type="spellStart"/>
      <w:r w:rsidRPr="00A1250A">
        <w:rPr>
          <w:rFonts w:eastAsiaTheme="minorEastAsia"/>
          <w:lang w:eastAsia="zh-TW"/>
        </w:rPr>
        <w:t>extdata</w:t>
      </w:r>
      <w:proofErr w:type="spellEnd"/>
      <w:r w:rsidRPr="00A1250A">
        <w:rPr>
          <w:rFonts w:eastAsiaTheme="minorEastAsia"/>
          <w:lang w:eastAsia="zh-TW"/>
        </w:rPr>
        <w:t>", "ped.csv.gz", package="</w:t>
      </w:r>
      <w:proofErr w:type="spellStart"/>
      <w:r w:rsidRPr="00A1250A">
        <w:rPr>
          <w:rFonts w:eastAsiaTheme="minorEastAsia"/>
          <w:lang w:eastAsia="zh-TW"/>
        </w:rPr>
        <w:t>RVFam</w:t>
      </w:r>
      <w:proofErr w:type="spellEnd"/>
      <w:r w:rsidRPr="00A1250A">
        <w:rPr>
          <w:rFonts w:eastAsiaTheme="minorEastAsia"/>
          <w:lang w:eastAsia="zh-TW"/>
        </w:rPr>
        <w:t>")</w:t>
      </w:r>
    </w:p>
    <w:p w:rsidR="00946972" w:rsidRPr="00D51D1B" w:rsidRDefault="00A1250A" w:rsidP="00A1250A">
      <w:pPr>
        <w:spacing w:line="360" w:lineRule="auto"/>
        <w:ind w:left="360"/>
        <w:rPr>
          <w:rFonts w:eastAsiaTheme="minorEastAsia" w:hint="eastAsia"/>
          <w:lang w:eastAsia="zh-TW"/>
        </w:rPr>
      </w:pPr>
      <w:r w:rsidRPr="00A1250A">
        <w:rPr>
          <w:rFonts w:eastAsiaTheme="minorEastAsia"/>
          <w:lang w:eastAsia="zh-TW"/>
        </w:rPr>
        <w:t>[1] "/usr2/faculty/mhchen/R/x86_64-unknown-linux-gnu-library/3.1/RVFam/extdata/ped.csv.gz"</w:t>
      </w:r>
      <w:r>
        <w:rPr>
          <w:rFonts w:eastAsiaTheme="minorEastAsia" w:hint="eastAsia"/>
          <w:lang w:eastAsia="zh-TW"/>
        </w:rPr>
        <w:t xml:space="preserve"> </w:t>
      </w:r>
    </w:p>
    <w:p w:rsidR="00253F2A" w:rsidRPr="007D3765" w:rsidRDefault="00253F2A" w:rsidP="00F73FD8">
      <w:pPr>
        <w:spacing w:line="360" w:lineRule="auto"/>
        <w:ind w:left="360"/>
        <w:rPr>
          <w:rFonts w:ascii="Courier New" w:hAnsi="Courier New" w:cs="Courier New"/>
          <w:b/>
        </w:rPr>
      </w:pPr>
    </w:p>
    <w:p w:rsidR="004E5F78" w:rsidRPr="007D3765" w:rsidRDefault="004E5F78" w:rsidP="00F73FD8">
      <w:pPr>
        <w:spacing w:line="360" w:lineRule="auto"/>
        <w:ind w:left="360"/>
        <w:rPr>
          <w:rFonts w:ascii="Courier New" w:hAnsi="Courier New" w:cs="Courier New"/>
          <w:b/>
        </w:rPr>
      </w:pPr>
      <w:r w:rsidRPr="007D3765">
        <w:rPr>
          <w:rFonts w:ascii="Courier New" w:hAnsi="Courier New" w:cs="Courier New"/>
          <w:b/>
        </w:rPr>
        <w:t>LME:</w:t>
      </w:r>
    </w:p>
    <w:p w:rsidR="004E5F78" w:rsidRPr="007D3765" w:rsidRDefault="004E5F78" w:rsidP="00F73FD8">
      <w:pPr>
        <w:spacing w:line="360" w:lineRule="auto"/>
        <w:ind w:left="360"/>
        <w:rPr>
          <w:rFonts w:ascii="Courier New" w:hAnsi="Courier New" w:cs="Courier New"/>
          <w:color w:val="333399"/>
        </w:rPr>
      </w:pPr>
      <w:proofErr w:type="gramStart"/>
      <w:r w:rsidRPr="007D3765">
        <w:rPr>
          <w:rFonts w:ascii="Courier New" w:hAnsi="Courier New" w:cs="Courier New"/>
          <w:color w:val="333399"/>
        </w:rPr>
        <w:t>library(</w:t>
      </w:r>
      <w:proofErr w:type="spellStart"/>
      <w:proofErr w:type="gramEnd"/>
      <w:r w:rsidR="00BE5FC1">
        <w:rPr>
          <w:rFonts w:ascii="Courier New" w:hAnsi="Courier New" w:cs="Courier New"/>
          <w:color w:val="333399"/>
        </w:rPr>
        <w:t>RVFam</w:t>
      </w:r>
      <w:proofErr w:type="spellEnd"/>
      <w:r w:rsidRPr="007D3765">
        <w:rPr>
          <w:rFonts w:ascii="Courier New" w:hAnsi="Courier New" w:cs="Courier New"/>
          <w:color w:val="333399"/>
        </w:rPr>
        <w:t>)</w:t>
      </w:r>
    </w:p>
    <w:p w:rsidR="00BE5FC1" w:rsidRDefault="00BE5FC1" w:rsidP="00F73FD8">
      <w:pPr>
        <w:spacing w:line="360" w:lineRule="auto"/>
        <w:ind w:left="360"/>
        <w:rPr>
          <w:rFonts w:ascii="Courier New" w:hAnsi="Courier New" w:cs="Courier New"/>
          <w:color w:val="333399"/>
        </w:rPr>
      </w:pPr>
      <w:r w:rsidRPr="00BE5FC1">
        <w:rPr>
          <w:rFonts w:ascii="Courier New" w:hAnsi="Courier New" w:cs="Courier New"/>
          <w:color w:val="333399"/>
        </w:rPr>
        <w:t>lme.ped(phenfile="phenotype.csv",phen="simqt",covars="sex",mafRange=c(0,</w:t>
      </w:r>
      <w:bookmarkStart w:id="5" w:name="_GoBack"/>
      <w:bookmarkEnd w:id="5"/>
      <w:r w:rsidRPr="00BE5FC1">
        <w:rPr>
          <w:rFonts w:ascii="Courier New" w:hAnsi="Courier New" w:cs="Courier New"/>
          <w:color w:val="333399"/>
        </w:rPr>
        <w:t>0.05),chr=21,genfile="chr21geno.csv",pedfile='ped.csv',snpinfoRdata='chr21snpinfo.</w:t>
      </w:r>
      <w:r w:rsidR="00A1250A">
        <w:rPr>
          <w:rFonts w:ascii="Courier New" w:hAnsi="Courier New" w:cs="Courier New"/>
          <w:color w:val="333399"/>
        </w:rPr>
        <w:t>RData</w:t>
      </w:r>
      <w:r w:rsidRPr="00BE5FC1">
        <w:rPr>
          <w:rFonts w:ascii="Courier New" w:hAnsi="Courier New" w:cs="Courier New"/>
          <w:color w:val="333399"/>
        </w:rPr>
        <w:t>',sep.ped=',',sep.phe=',',sep.gen=',',aggregateBy='SKATgene',maf.file='MAFchr21.csv',snp.cor='chr21.SNPs.in.gene.Cor.</w:t>
      </w:r>
      <w:r w:rsidR="00A1250A">
        <w:rPr>
          <w:rFonts w:ascii="Courier New" w:hAnsi="Courier New" w:cs="Courier New"/>
          <w:color w:val="333399"/>
        </w:rPr>
        <w:t>RData</w:t>
      </w:r>
      <w:r w:rsidRPr="00BE5FC1">
        <w:rPr>
          <w:rFonts w:ascii="Courier New" w:hAnsi="Courier New" w:cs="Courier New"/>
          <w:color w:val="333399"/>
        </w:rPr>
        <w:t>',ssq.beta.wts=c(1,25))</w:t>
      </w:r>
    </w:p>
    <w:p w:rsidR="00AA760C" w:rsidRDefault="00AA760C" w:rsidP="00227A7F">
      <w:pPr>
        <w:spacing w:line="360" w:lineRule="auto"/>
        <w:ind w:left="360"/>
        <w:rPr>
          <w:rFonts w:ascii="Courier New" w:hAnsi="Courier New" w:cs="Courier New"/>
          <w:b/>
        </w:rPr>
      </w:pPr>
    </w:p>
    <w:p w:rsidR="0072386D" w:rsidRDefault="00BE5FC1" w:rsidP="00227A7F">
      <w:pPr>
        <w:spacing w:line="36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GLMM</w:t>
      </w:r>
      <w:r w:rsidR="0072386D">
        <w:rPr>
          <w:rFonts w:ascii="Courier New" w:hAnsi="Courier New" w:cs="Courier New"/>
          <w:b/>
        </w:rPr>
        <w:t>:</w:t>
      </w:r>
    </w:p>
    <w:p w:rsidR="0072386D" w:rsidRPr="0072386D" w:rsidRDefault="0072386D" w:rsidP="0072386D">
      <w:pPr>
        <w:tabs>
          <w:tab w:val="left" w:pos="180"/>
          <w:tab w:val="left" w:pos="360"/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360" w:lineRule="auto"/>
        <w:ind w:left="360"/>
        <w:rPr>
          <w:rFonts w:ascii="Courier New" w:eastAsia="PMingLiU" w:hAnsi="Courier New" w:cs="Courier New"/>
          <w:color w:val="333399"/>
          <w:lang w:eastAsia="zh-TW"/>
        </w:rPr>
      </w:pPr>
      <w:proofErr w:type="gramStart"/>
      <w:r w:rsidRPr="0072386D">
        <w:rPr>
          <w:rFonts w:ascii="Courier New" w:eastAsia="PMingLiU" w:hAnsi="Courier New" w:cs="Courier New"/>
          <w:color w:val="333399"/>
          <w:lang w:eastAsia="zh-TW"/>
        </w:rPr>
        <w:t>library(</w:t>
      </w:r>
      <w:proofErr w:type="spellStart"/>
      <w:proofErr w:type="gramEnd"/>
      <w:r w:rsidR="00BE5FC1">
        <w:rPr>
          <w:rFonts w:ascii="Courier New" w:eastAsia="PMingLiU" w:hAnsi="Courier New" w:cs="Courier New"/>
          <w:color w:val="333399"/>
          <w:lang w:eastAsia="zh-TW"/>
        </w:rPr>
        <w:t>RVFam</w:t>
      </w:r>
      <w:proofErr w:type="spellEnd"/>
      <w:r w:rsidRPr="0072386D">
        <w:rPr>
          <w:rFonts w:ascii="Courier New" w:eastAsia="PMingLiU" w:hAnsi="Courier New" w:cs="Courier New"/>
          <w:color w:val="333399"/>
          <w:lang w:eastAsia="zh-TW"/>
        </w:rPr>
        <w:t>)</w:t>
      </w:r>
    </w:p>
    <w:p w:rsidR="0072386D" w:rsidRPr="0072386D" w:rsidRDefault="00BE5FC1" w:rsidP="0072386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360" w:lineRule="auto"/>
        <w:ind w:left="360"/>
        <w:rPr>
          <w:rFonts w:ascii="Courier New" w:eastAsia="PMingLiU" w:hAnsi="Courier New" w:cs="Courier New"/>
          <w:color w:val="333399"/>
          <w:lang w:eastAsia="zh-TW"/>
        </w:rPr>
      </w:pPr>
      <w:r w:rsidRPr="00BE5FC1">
        <w:rPr>
          <w:rFonts w:ascii="Courier New" w:eastAsia="PMingLiU" w:hAnsi="Courier New" w:cs="Courier New"/>
          <w:color w:val="333399"/>
          <w:lang w:eastAsia="zh-TW"/>
        </w:rPr>
        <w:t>glmm.binped(phenfile="phenotype.csv",phen="aff",covars=NULL,mafRange=c(0,0.05),chr=21,genfile="chr21geno.csv",pedfile='ped.csv',snpinfoRdata='chr21snpinfo.</w:t>
      </w:r>
      <w:r w:rsidR="00A1250A">
        <w:rPr>
          <w:rFonts w:ascii="Courier New" w:eastAsia="PMingLiU" w:hAnsi="Courier New" w:cs="Courier New"/>
          <w:color w:val="333399"/>
          <w:lang w:eastAsia="zh-TW"/>
        </w:rPr>
        <w:t>RData</w:t>
      </w:r>
      <w:r w:rsidRPr="00BE5FC1">
        <w:rPr>
          <w:rFonts w:ascii="Courier New" w:eastAsia="PMingLiU" w:hAnsi="Courier New" w:cs="Courier New"/>
          <w:color w:val="333399"/>
          <w:lang w:eastAsia="zh-TW"/>
        </w:rPr>
        <w:t>',sep.ped=',',sep.phe=',',sep.gen=',',aggregateBy='SKATgene',maf.file='MAFchr21.csv',snp.cor='chr21.SNPs.in.gene.Cor.</w:t>
      </w:r>
      <w:r w:rsidR="00A1250A">
        <w:rPr>
          <w:rFonts w:ascii="Courier New" w:eastAsia="PMingLiU" w:hAnsi="Courier New" w:cs="Courier New"/>
          <w:color w:val="333399"/>
          <w:lang w:eastAsia="zh-TW"/>
        </w:rPr>
        <w:t>RData</w:t>
      </w:r>
      <w:r w:rsidRPr="00BE5FC1">
        <w:rPr>
          <w:rFonts w:ascii="Courier New" w:eastAsia="PMingLiU" w:hAnsi="Courier New" w:cs="Courier New"/>
          <w:color w:val="333399"/>
          <w:lang w:eastAsia="zh-TW"/>
        </w:rPr>
        <w:t>',ssq.bet</w:t>
      </w:r>
      <w:r>
        <w:rPr>
          <w:rFonts w:ascii="Courier New" w:eastAsia="PMingLiU" w:hAnsi="Courier New" w:cs="Courier New"/>
          <w:color w:val="333399"/>
          <w:lang w:eastAsia="zh-TW"/>
        </w:rPr>
        <w:t xml:space="preserve">a.wts=c(1,25)) </w:t>
      </w:r>
    </w:p>
    <w:p w:rsidR="0072386D" w:rsidRPr="007D3765" w:rsidRDefault="0072386D" w:rsidP="00227A7F">
      <w:pPr>
        <w:spacing w:line="360" w:lineRule="auto"/>
        <w:ind w:left="360"/>
        <w:rPr>
          <w:rFonts w:ascii="Courier New" w:hAnsi="Courier New" w:cs="Courier New"/>
          <w:b/>
        </w:rPr>
      </w:pPr>
    </w:p>
    <w:p w:rsidR="004E5F78" w:rsidRPr="007D3765" w:rsidRDefault="00BE5FC1" w:rsidP="00227A7F">
      <w:pPr>
        <w:spacing w:line="36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COXPH</w:t>
      </w:r>
      <w:r w:rsidR="004E5F78" w:rsidRPr="007D3765">
        <w:rPr>
          <w:rFonts w:ascii="Courier New" w:hAnsi="Courier New" w:cs="Courier New"/>
          <w:b/>
        </w:rPr>
        <w:t>:</w:t>
      </w:r>
    </w:p>
    <w:p w:rsidR="004E5F78" w:rsidRPr="007D3765" w:rsidRDefault="004E5F78" w:rsidP="004D3D83">
      <w:pPr>
        <w:spacing w:line="360" w:lineRule="auto"/>
        <w:ind w:left="360"/>
        <w:rPr>
          <w:rFonts w:ascii="Courier New" w:hAnsi="Courier New" w:cs="Courier New"/>
          <w:color w:val="333399"/>
        </w:rPr>
      </w:pPr>
      <w:proofErr w:type="gramStart"/>
      <w:r w:rsidRPr="007D3765">
        <w:rPr>
          <w:rFonts w:ascii="Courier New" w:hAnsi="Courier New" w:cs="Courier New"/>
          <w:color w:val="333399"/>
        </w:rPr>
        <w:t>library(</w:t>
      </w:r>
      <w:proofErr w:type="spellStart"/>
      <w:proofErr w:type="gramEnd"/>
      <w:r w:rsidR="00BE5FC1">
        <w:rPr>
          <w:rFonts w:ascii="Courier New" w:hAnsi="Courier New" w:cs="Courier New"/>
          <w:color w:val="333399"/>
        </w:rPr>
        <w:t>RVFam</w:t>
      </w:r>
      <w:proofErr w:type="spellEnd"/>
      <w:r w:rsidRPr="007D3765">
        <w:rPr>
          <w:rFonts w:ascii="Courier New" w:hAnsi="Courier New" w:cs="Courier New"/>
          <w:color w:val="333399"/>
        </w:rPr>
        <w:t>)</w:t>
      </w:r>
    </w:p>
    <w:p w:rsidR="004E5F78" w:rsidRDefault="00BE5FC1" w:rsidP="00F73FD8">
      <w:pPr>
        <w:spacing w:line="360" w:lineRule="auto"/>
        <w:ind w:left="360"/>
        <w:rPr>
          <w:rFonts w:ascii="Courier New" w:hAnsi="Courier New" w:cs="Courier New"/>
          <w:color w:val="333399"/>
        </w:rPr>
      </w:pPr>
      <w:r w:rsidRPr="00BE5FC1">
        <w:rPr>
          <w:rFonts w:ascii="Courier New" w:hAnsi="Courier New" w:cs="Courier New"/>
          <w:color w:val="333399"/>
        </w:rPr>
        <w:t>coxph.ped(phenfile="phenotype.csv",phen="aff",covars="sex",mafRange=c(0,0.05),chr=21,genfile="chr21geno.csv", pedfile='ped.csv',snpinfoRdata='chr21snpinfo.</w:t>
      </w:r>
      <w:r w:rsidR="00A1250A">
        <w:rPr>
          <w:rFonts w:ascii="Courier New" w:hAnsi="Courier New" w:cs="Courier New"/>
          <w:color w:val="333399"/>
        </w:rPr>
        <w:t>RData</w:t>
      </w:r>
      <w:r w:rsidRPr="00BE5FC1">
        <w:rPr>
          <w:rFonts w:ascii="Courier New" w:hAnsi="Courier New" w:cs="Courier New"/>
          <w:color w:val="333399"/>
        </w:rPr>
        <w:t>',sep.ped=',',sep.phe=',',sep.gen=',',time="time", aggregateBy='SKATgene',maf.file='MAFchr21.csv',snp.cor='chr21.SNPs.in.gene.Cor.</w:t>
      </w:r>
      <w:r w:rsidR="00A1250A">
        <w:rPr>
          <w:rFonts w:ascii="Courier New" w:hAnsi="Courier New" w:cs="Courier New"/>
          <w:color w:val="333399"/>
        </w:rPr>
        <w:t>RData</w:t>
      </w:r>
      <w:r w:rsidRPr="00BE5FC1">
        <w:rPr>
          <w:rFonts w:ascii="Courier New" w:hAnsi="Courier New" w:cs="Courier New"/>
          <w:color w:val="333399"/>
        </w:rPr>
        <w:t>',ssq.beta.wts=c(1,25))</w:t>
      </w:r>
    </w:p>
    <w:p w:rsidR="00BE5FC1" w:rsidRDefault="00BE5FC1" w:rsidP="00F73FD8">
      <w:pPr>
        <w:spacing w:line="360" w:lineRule="auto"/>
        <w:ind w:left="360"/>
        <w:rPr>
          <w:rFonts w:ascii="Courier New" w:hAnsi="Courier New" w:cs="Courier New"/>
          <w:color w:val="333399"/>
        </w:rPr>
      </w:pPr>
    </w:p>
    <w:p w:rsidR="00791444" w:rsidRDefault="00791444" w:rsidP="00791444">
      <w:pPr>
        <w:spacing w:line="360" w:lineRule="auto"/>
        <w:ind w:left="360"/>
      </w:pPr>
      <w:r w:rsidRPr="007D3765">
        <w:lastRenderedPageBreak/>
        <w:t xml:space="preserve">Important: These functions are designed to analyze </w:t>
      </w:r>
      <w:r w:rsidRPr="007D3765">
        <w:rPr>
          <w:u w:val="single"/>
        </w:rPr>
        <w:t>a single phenotype</w:t>
      </w:r>
      <w:r w:rsidRPr="007D3765">
        <w:t xml:space="preserve"> against all the SNP genotypes </w:t>
      </w:r>
      <w:r w:rsidR="00BE5FC1">
        <w:t xml:space="preserve">on a chromosome </w:t>
      </w:r>
      <w:r w:rsidRPr="007D3765">
        <w:t xml:space="preserve">in </w:t>
      </w:r>
      <w:r w:rsidR="001A19EA">
        <w:t xml:space="preserve">a </w:t>
      </w:r>
      <w:r w:rsidRPr="007D3765">
        <w:t>genotype file in a single call. To analyze multiple phenotypes, multiple calls of the functions are needed.</w:t>
      </w:r>
    </w:p>
    <w:p w:rsidR="00257C23" w:rsidRDefault="00257C23" w:rsidP="00E228B1">
      <w:pPr>
        <w:spacing w:line="360" w:lineRule="auto"/>
        <w:rPr>
          <w:rFonts w:ascii="Courier New" w:hAnsi="Courier New" w:cs="Courier New"/>
        </w:rPr>
      </w:pPr>
    </w:p>
    <w:p w:rsidR="00CE64E2" w:rsidRPr="003757E7" w:rsidRDefault="00CE64E2" w:rsidP="00CE64E2">
      <w:pPr>
        <w:pStyle w:val="Heading2"/>
        <w:rPr>
          <w:i w:val="0"/>
        </w:rPr>
      </w:pPr>
      <w:bookmarkStart w:id="6" w:name="_Toc241486284"/>
      <w:r w:rsidRPr="003757E7">
        <w:rPr>
          <w:i w:val="0"/>
        </w:rPr>
        <w:t>Output</w:t>
      </w:r>
      <w:bookmarkEnd w:id="6"/>
    </w:p>
    <w:p w:rsidR="00CE64E2" w:rsidRPr="007D3765" w:rsidRDefault="00CE64E2" w:rsidP="00CE64E2">
      <w:pPr>
        <w:spacing w:line="360" w:lineRule="auto"/>
        <w:ind w:left="360"/>
        <w:rPr>
          <w:rFonts w:ascii="Courier New" w:hAnsi="Courier New" w:cs="Courier New"/>
        </w:rPr>
      </w:pPr>
    </w:p>
    <w:p w:rsidR="001A4EC9" w:rsidRDefault="00CE64E2" w:rsidP="001A4EC9">
      <w:pPr>
        <w:spacing w:line="360" w:lineRule="auto"/>
        <w:rPr>
          <w:rFonts w:eastAsiaTheme="minorEastAsia"/>
          <w:lang w:eastAsia="zh-TW"/>
        </w:rPr>
      </w:pPr>
      <w:r w:rsidRPr="007D3765">
        <w:rPr>
          <w:b/>
          <w:bCs/>
        </w:rPr>
        <w:t>Output information</w:t>
      </w:r>
      <w:r w:rsidRPr="007D3765">
        <w:t xml:space="preserve">: Output from </w:t>
      </w:r>
      <w:r>
        <w:t xml:space="preserve">a </w:t>
      </w:r>
      <w:r w:rsidR="001A4EC9">
        <w:rPr>
          <w:rFonts w:eastAsiaTheme="minorEastAsia" w:hint="eastAsia"/>
          <w:lang w:eastAsia="zh-TW"/>
        </w:rPr>
        <w:t xml:space="preserve">major </w:t>
      </w:r>
      <w:r>
        <w:t>function call</w:t>
      </w:r>
      <w:r w:rsidRPr="007D3765">
        <w:t xml:space="preserve"> </w:t>
      </w:r>
      <w:r w:rsidR="001A4EC9">
        <w:rPr>
          <w:rFonts w:eastAsiaTheme="minorEastAsia" w:hint="eastAsia"/>
          <w:lang w:eastAsia="zh-TW"/>
        </w:rPr>
        <w:t>is</w:t>
      </w:r>
      <w:r w:rsidRPr="007D3765">
        <w:t xml:space="preserve"> saved to the file</w:t>
      </w:r>
      <w:r w:rsidR="001A4EC9">
        <w:rPr>
          <w:rFonts w:eastAsiaTheme="minorEastAsia" w:hint="eastAsia"/>
          <w:lang w:eastAsia="zh-TW"/>
        </w:rPr>
        <w:t>s</w:t>
      </w:r>
      <w:r w:rsidRPr="007D3765">
        <w:t xml:space="preserve"> specified </w:t>
      </w:r>
      <w:r w:rsidR="001A4EC9">
        <w:rPr>
          <w:rFonts w:eastAsiaTheme="minorEastAsia" w:hint="eastAsia"/>
          <w:lang w:eastAsia="zh-TW"/>
        </w:rPr>
        <w:t>by trait name, chromosome number, type of tests (</w:t>
      </w:r>
      <w:proofErr w:type="spellStart"/>
      <w:r w:rsidR="001A4EC9">
        <w:rPr>
          <w:rFonts w:eastAsiaTheme="minorEastAsia" w:hint="eastAsia"/>
          <w:lang w:eastAsia="zh-TW"/>
        </w:rPr>
        <w:t>singleSNP</w:t>
      </w:r>
      <w:proofErr w:type="spellEnd"/>
      <w:r w:rsidR="001A4EC9">
        <w:rPr>
          <w:rFonts w:eastAsiaTheme="minorEastAsia" w:hint="eastAsia"/>
          <w:lang w:eastAsia="zh-TW"/>
        </w:rPr>
        <w:t xml:space="preserve">, T, MB and SSQ), and </w:t>
      </w:r>
      <w:proofErr w:type="spellStart"/>
      <w:r w:rsidR="001A4EC9">
        <w:rPr>
          <w:rFonts w:eastAsiaTheme="minorEastAsia" w:hint="eastAsia"/>
          <w:lang w:eastAsia="zh-TW"/>
        </w:rPr>
        <w:t>mafRange</w:t>
      </w:r>
      <w:proofErr w:type="spellEnd"/>
      <w:r w:rsidRPr="007D3765">
        <w:t xml:space="preserve"> in each </w:t>
      </w:r>
      <w:r w:rsidR="001A4EC9">
        <w:rPr>
          <w:rFonts w:eastAsiaTheme="minorEastAsia" w:hint="eastAsia"/>
          <w:lang w:eastAsia="zh-TW"/>
        </w:rPr>
        <w:t xml:space="preserve">major </w:t>
      </w:r>
      <w:r w:rsidRPr="007D3765">
        <w:t>function</w:t>
      </w:r>
      <w:r w:rsidR="001A4EC9">
        <w:rPr>
          <w:rFonts w:eastAsiaTheme="minorEastAsia" w:hint="eastAsia"/>
          <w:lang w:eastAsia="zh-TW"/>
        </w:rPr>
        <w:t xml:space="preserve"> (</w:t>
      </w:r>
      <w:proofErr w:type="spellStart"/>
      <w:r w:rsidR="001A4EC9">
        <w:rPr>
          <w:rFonts w:eastAsiaTheme="minorEastAsia" w:hint="eastAsia"/>
          <w:lang w:eastAsia="zh-TW"/>
        </w:rPr>
        <w:t>lme.ped</w:t>
      </w:r>
      <w:proofErr w:type="spellEnd"/>
      <w:r w:rsidR="001A4EC9">
        <w:rPr>
          <w:rFonts w:eastAsiaTheme="minorEastAsia" w:hint="eastAsia"/>
          <w:lang w:eastAsia="zh-TW"/>
        </w:rPr>
        <w:t xml:space="preserve">, </w:t>
      </w:r>
      <w:proofErr w:type="spellStart"/>
      <w:r w:rsidR="001A4EC9">
        <w:rPr>
          <w:rFonts w:eastAsiaTheme="minorEastAsia" w:hint="eastAsia"/>
          <w:lang w:eastAsia="zh-TW"/>
        </w:rPr>
        <w:t>glmm.binped</w:t>
      </w:r>
      <w:proofErr w:type="spellEnd"/>
      <w:r w:rsidR="001A4EC9">
        <w:rPr>
          <w:rFonts w:eastAsiaTheme="minorEastAsia" w:hint="eastAsia"/>
          <w:lang w:eastAsia="zh-TW"/>
        </w:rPr>
        <w:t xml:space="preserve"> and </w:t>
      </w:r>
      <w:proofErr w:type="spellStart"/>
      <w:r w:rsidR="001A4EC9">
        <w:rPr>
          <w:rFonts w:eastAsiaTheme="minorEastAsia" w:hint="eastAsia"/>
          <w:lang w:eastAsia="zh-TW"/>
        </w:rPr>
        <w:t>coxph.ped</w:t>
      </w:r>
      <w:proofErr w:type="spellEnd"/>
      <w:r w:rsidR="001A4EC9">
        <w:rPr>
          <w:rFonts w:eastAsiaTheme="minorEastAsia" w:hint="eastAsia"/>
          <w:lang w:eastAsia="zh-TW"/>
        </w:rPr>
        <w:t>)</w:t>
      </w:r>
      <w:r w:rsidRPr="007D3765">
        <w:t xml:space="preserve">. </w:t>
      </w:r>
      <w:r w:rsidR="001A4EC9">
        <w:rPr>
          <w:rFonts w:eastAsiaTheme="minorEastAsia" w:hint="eastAsia"/>
          <w:lang w:eastAsia="zh-TW"/>
        </w:rPr>
        <w:t xml:space="preserve">An </w:t>
      </w:r>
      <w:proofErr w:type="spellStart"/>
      <w:r w:rsidR="00A1250A">
        <w:rPr>
          <w:rFonts w:eastAsiaTheme="minorEastAsia" w:hint="eastAsia"/>
          <w:lang w:eastAsia="zh-TW"/>
        </w:rPr>
        <w:t>RData</w:t>
      </w:r>
      <w:proofErr w:type="spellEnd"/>
      <w:r w:rsidR="001A4EC9">
        <w:rPr>
          <w:rFonts w:eastAsiaTheme="minorEastAsia" w:hint="eastAsia"/>
          <w:lang w:eastAsia="zh-TW"/>
        </w:rPr>
        <w:t xml:space="preserve"> is also generated and can be used with </w:t>
      </w:r>
      <w:proofErr w:type="spellStart"/>
      <w:r w:rsidR="001A4EC9">
        <w:rPr>
          <w:rFonts w:eastAsiaTheme="minorEastAsia" w:hint="eastAsia"/>
          <w:lang w:eastAsia="zh-TW"/>
        </w:rPr>
        <w:t>seqMeta</w:t>
      </w:r>
      <w:proofErr w:type="spellEnd"/>
      <w:r w:rsidR="001A4EC9">
        <w:rPr>
          <w:rFonts w:eastAsiaTheme="minorEastAsia" w:hint="eastAsia"/>
          <w:lang w:eastAsia="zh-TW"/>
        </w:rPr>
        <w:t xml:space="preserve"> package for meta-analysis. </w:t>
      </w:r>
      <w:r w:rsidR="00CC5607">
        <w:rPr>
          <w:rFonts w:eastAsiaTheme="minorEastAsia" w:hint="eastAsia"/>
          <w:lang w:eastAsia="zh-TW"/>
        </w:rPr>
        <w:t xml:space="preserve">All three types of analyses (LME, GLMM and COXPH) have the same format of output files. </w:t>
      </w:r>
      <w:r w:rsidRPr="007D3765">
        <w:t xml:space="preserve">Table 1 </w:t>
      </w:r>
      <w:r>
        <w:t>describes</w:t>
      </w:r>
      <w:r w:rsidRPr="007D3765">
        <w:t xml:space="preserve"> </w:t>
      </w:r>
      <w:r>
        <w:t xml:space="preserve">the </w:t>
      </w:r>
      <w:r w:rsidRPr="007D3765">
        <w:t>output column</w:t>
      </w:r>
      <w:r>
        <w:t>s</w:t>
      </w:r>
      <w:r w:rsidRPr="007D3765">
        <w:t xml:space="preserve"> for </w:t>
      </w:r>
      <w:r w:rsidR="00CC5607">
        <w:rPr>
          <w:rFonts w:eastAsiaTheme="minorEastAsia" w:hint="eastAsia"/>
          <w:lang w:eastAsia="zh-TW"/>
        </w:rPr>
        <w:t>single SNP</w:t>
      </w:r>
      <w:r w:rsidR="001A4EC9">
        <w:rPr>
          <w:rFonts w:eastAsiaTheme="minorEastAsia" w:hint="eastAsia"/>
          <w:lang w:eastAsia="zh-TW"/>
        </w:rPr>
        <w:t xml:space="preserve"> </w:t>
      </w:r>
      <w:r>
        <w:t>analys</w:t>
      </w:r>
      <w:r w:rsidR="001A4EC9">
        <w:rPr>
          <w:rFonts w:eastAsiaTheme="minorEastAsia" w:hint="eastAsia"/>
          <w:lang w:eastAsia="zh-TW"/>
        </w:rPr>
        <w:t>e</w:t>
      </w:r>
      <w:r>
        <w:t>s.</w:t>
      </w:r>
      <w:r w:rsidRPr="007D3765">
        <w:t xml:space="preserve"> Table </w:t>
      </w:r>
      <w:r>
        <w:t>2</w:t>
      </w:r>
      <w:r w:rsidRPr="007D3765">
        <w:t xml:space="preserve"> </w:t>
      </w:r>
      <w:r>
        <w:t>describes</w:t>
      </w:r>
      <w:r w:rsidRPr="007D3765">
        <w:t xml:space="preserve"> </w:t>
      </w:r>
      <w:r>
        <w:t xml:space="preserve">the </w:t>
      </w:r>
      <w:r w:rsidRPr="007D3765">
        <w:t>output column</w:t>
      </w:r>
      <w:r>
        <w:t>s</w:t>
      </w:r>
      <w:r w:rsidRPr="007D3765">
        <w:t xml:space="preserve"> for </w:t>
      </w:r>
      <w:r w:rsidR="00CC5607">
        <w:rPr>
          <w:rFonts w:eastAsiaTheme="minorEastAsia" w:hint="eastAsia"/>
          <w:lang w:eastAsia="zh-TW"/>
        </w:rPr>
        <w:t>gene-based burden tests</w:t>
      </w:r>
      <w:r>
        <w:t xml:space="preserve"> </w:t>
      </w:r>
      <w:r w:rsidR="00CC5607">
        <w:rPr>
          <w:rFonts w:eastAsiaTheme="minorEastAsia" w:hint="eastAsia"/>
          <w:lang w:eastAsia="zh-TW"/>
        </w:rPr>
        <w:t>(T and MB)</w:t>
      </w:r>
      <w:r>
        <w:t>. Table 3 describes</w:t>
      </w:r>
      <w:r w:rsidRPr="007D3765">
        <w:t xml:space="preserve"> </w:t>
      </w:r>
      <w:r>
        <w:t xml:space="preserve">the </w:t>
      </w:r>
      <w:r w:rsidRPr="007D3765">
        <w:t>output column</w:t>
      </w:r>
      <w:r>
        <w:t>s</w:t>
      </w:r>
      <w:r w:rsidRPr="007D3765">
        <w:t xml:space="preserve"> for </w:t>
      </w:r>
      <w:r w:rsidR="00CC5607">
        <w:rPr>
          <w:rFonts w:eastAsiaTheme="minorEastAsia" w:hint="eastAsia"/>
          <w:lang w:eastAsia="zh-TW"/>
        </w:rPr>
        <w:t>the SSQ test</w:t>
      </w:r>
      <w:r>
        <w:t xml:space="preserve">. </w:t>
      </w:r>
    </w:p>
    <w:p w:rsidR="001A4EC9" w:rsidRPr="001A4EC9" w:rsidRDefault="001A4EC9" w:rsidP="001A4EC9">
      <w:pPr>
        <w:spacing w:line="360" w:lineRule="auto"/>
        <w:rPr>
          <w:rFonts w:eastAsiaTheme="minorEastAsia"/>
          <w:b/>
          <w:lang w:eastAsia="zh-TW"/>
        </w:rPr>
      </w:pPr>
    </w:p>
    <w:p w:rsidR="004E5F78" w:rsidRPr="00E228B1" w:rsidRDefault="004E5F78" w:rsidP="00257C23">
      <w:pPr>
        <w:spacing w:line="360" w:lineRule="auto"/>
        <w:rPr>
          <w:rFonts w:ascii="Courier New" w:hAnsi="Courier New" w:cs="Courier New"/>
        </w:rPr>
      </w:pPr>
      <w:r w:rsidRPr="007D3765">
        <w:rPr>
          <w:b/>
        </w:rPr>
        <w:t xml:space="preserve">Table 1: Output columns from </w:t>
      </w:r>
      <w:r w:rsidR="0021397F">
        <w:rPr>
          <w:rFonts w:eastAsiaTheme="minorEastAsia" w:hint="eastAsia"/>
          <w:b/>
          <w:lang w:eastAsia="zh-TW"/>
        </w:rPr>
        <w:t>single SNP a</w:t>
      </w:r>
      <w:r w:rsidRPr="007D3765">
        <w:rPr>
          <w:b/>
        </w:rPr>
        <w:t>nalys</w:t>
      </w:r>
      <w:r w:rsidR="0021397F">
        <w:rPr>
          <w:rFonts w:eastAsiaTheme="minorEastAsia" w:hint="eastAsia"/>
          <w:b/>
          <w:lang w:eastAsia="zh-TW"/>
        </w:rPr>
        <w:t>i</w:t>
      </w:r>
      <w:r w:rsidRPr="007D3765">
        <w:rPr>
          <w:b/>
        </w:rPr>
        <w:t>s</w:t>
      </w:r>
      <w:r w:rsidR="009A542A">
        <w:rPr>
          <w:b/>
        </w:rPr>
        <w:t xml:space="preserve"> </w:t>
      </w:r>
      <w:r w:rsidR="007615CA" w:rsidRPr="007D3765">
        <w:rPr>
          <w:b/>
        </w:rPr>
        <w:t xml:space="preserve">(Genotype should be coded as 0, 1, </w:t>
      </w:r>
      <w:proofErr w:type="gramStart"/>
      <w:r w:rsidR="007615CA" w:rsidRPr="007D3765">
        <w:rPr>
          <w:b/>
        </w:rPr>
        <w:t>2</w:t>
      </w:r>
      <w:proofErr w:type="gramEnd"/>
      <w:r w:rsidR="007615CA" w:rsidRPr="007D3765">
        <w:rPr>
          <w:b/>
        </w:rPr>
        <w:t xml:space="preserve"> representing the copies of the coded allele)</w:t>
      </w:r>
    </w:p>
    <w:tbl>
      <w:tblPr>
        <w:tblW w:w="865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7357"/>
      </w:tblGrid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7D3765" w:rsidRDefault="004E5F78" w:rsidP="00AD69EC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7357" w:type="dxa"/>
          </w:tcPr>
          <w:p w:rsidR="004E5F78" w:rsidRPr="007D3765" w:rsidRDefault="004E5F78" w:rsidP="00AD69EC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g</w:t>
            </w:r>
            <w:r>
              <w:rPr>
                <w:b/>
                <w:bCs/>
                <w:sz w:val="20"/>
                <w:szCs w:val="20"/>
              </w:rPr>
              <w:t>ene</w:t>
            </w:r>
          </w:p>
        </w:tc>
        <w:tc>
          <w:tcPr>
            <w:tcW w:w="7357" w:type="dxa"/>
          </w:tcPr>
          <w:p w:rsidR="004E5F78" w:rsidRPr="007D3765" w:rsidRDefault="0021397F" w:rsidP="0021397F">
            <w:pPr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gene</w:t>
            </w:r>
            <w:r w:rsidR="004E5F78" w:rsidRPr="007D3765"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n</w:t>
            </w:r>
            <w:r w:rsidR="004E5F78" w:rsidRPr="007D3765">
              <w:rPr>
                <w:sz w:val="20"/>
                <w:szCs w:val="20"/>
              </w:rPr>
              <w:t>ame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Name</w:t>
            </w:r>
          </w:p>
        </w:tc>
        <w:tc>
          <w:tcPr>
            <w:tcW w:w="7357" w:type="dxa"/>
          </w:tcPr>
          <w:p w:rsidR="004E5F78" w:rsidRPr="007D3765" w:rsidRDefault="004E5F78" w:rsidP="00AD69EC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>SNP name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maf</w:t>
            </w:r>
            <w:proofErr w:type="spellEnd"/>
          </w:p>
        </w:tc>
        <w:tc>
          <w:tcPr>
            <w:tcW w:w="7357" w:type="dxa"/>
          </w:tcPr>
          <w:p w:rsidR="004E5F78" w:rsidRPr="00C33094" w:rsidRDefault="00C33094" w:rsidP="00645955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MAF estimate based on genotyped sample and reported in MAF file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ntotal</w:t>
            </w:r>
            <w:proofErr w:type="spellEnd"/>
          </w:p>
        </w:tc>
        <w:tc>
          <w:tcPr>
            <w:tcW w:w="7357" w:type="dxa"/>
          </w:tcPr>
          <w:p w:rsidR="004E5F78" w:rsidRPr="007D3765" w:rsidRDefault="00C33094" w:rsidP="00645955">
            <w:pPr>
              <w:rPr>
                <w:sz w:val="20"/>
                <w:szCs w:val="20"/>
              </w:rPr>
            </w:pPr>
            <w:r w:rsidRPr="00C33094">
              <w:rPr>
                <w:sz w:val="20"/>
                <w:szCs w:val="20"/>
              </w:rPr>
              <w:t>number of individuals with genotype, phenotype and covariates</w:t>
            </w:r>
          </w:p>
        </w:tc>
      </w:tr>
      <w:tr w:rsidR="004E5F78" w:rsidRPr="00C33094" w:rsidTr="006153A2">
        <w:trPr>
          <w:trHeight w:val="255"/>
        </w:trPr>
        <w:tc>
          <w:tcPr>
            <w:tcW w:w="1300" w:type="dxa"/>
            <w:noWrap/>
          </w:tcPr>
          <w:p w:rsidR="004E5F78" w:rsidRPr="00C33094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 w:rsidRPr="00C33094"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  <w:t>nmiss</w:t>
            </w:r>
            <w:proofErr w:type="spellEnd"/>
          </w:p>
        </w:tc>
        <w:tc>
          <w:tcPr>
            <w:tcW w:w="7357" w:type="dxa"/>
          </w:tcPr>
          <w:p w:rsidR="004E5F78" w:rsidRPr="00C33094" w:rsidRDefault="00C33094" w:rsidP="00C33094">
            <w:pPr>
              <w:rPr>
                <w:sz w:val="20"/>
                <w:szCs w:val="20"/>
              </w:rPr>
            </w:pPr>
            <w:r w:rsidRPr="00C33094">
              <w:rPr>
                <w:sz w:val="20"/>
                <w:szCs w:val="20"/>
                <w:lang w:eastAsia="zh-TW"/>
              </w:rPr>
              <w:t xml:space="preserve">number of individuals with missing genotype among </w:t>
            </w:r>
            <w:proofErr w:type="spellStart"/>
            <w:r w:rsidRPr="00C33094">
              <w:rPr>
                <w:sz w:val="20"/>
                <w:szCs w:val="20"/>
                <w:lang w:eastAsia="zh-TW"/>
              </w:rPr>
              <w:t>ntotal</w:t>
            </w:r>
            <w:proofErr w:type="spellEnd"/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maf_ntotal</w:t>
            </w:r>
            <w:proofErr w:type="spellEnd"/>
          </w:p>
        </w:tc>
        <w:tc>
          <w:tcPr>
            <w:tcW w:w="7357" w:type="dxa"/>
          </w:tcPr>
          <w:p w:rsidR="004E5F78" w:rsidRPr="00C33094" w:rsidRDefault="00C33094" w:rsidP="00AD69EC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M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AF estimate based on analysis sample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7D3765" w:rsidRDefault="0021397F" w:rsidP="00AD69EC">
            <w:pPr>
              <w:rPr>
                <w:b/>
                <w:bCs/>
                <w:sz w:val="20"/>
                <w:szCs w:val="20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beta</w:t>
            </w:r>
            <w:r w:rsidR="004E5F78" w:rsidRPr="007D3765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357" w:type="dxa"/>
          </w:tcPr>
          <w:p w:rsidR="004E5F78" w:rsidRPr="007D3765" w:rsidRDefault="00C33094" w:rsidP="00AD69EC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>beta coefficient per 1 c</w:t>
            </w:r>
            <w:r w:rsidR="002E66C2">
              <w:rPr>
                <w:sz w:val="20"/>
                <w:szCs w:val="20"/>
              </w:rPr>
              <w:t>opy increment of coded allele</w:t>
            </w:r>
            <w:r w:rsidRPr="007D3765">
              <w:rPr>
                <w:sz w:val="20"/>
                <w:szCs w:val="20"/>
              </w:rPr>
              <w:t xml:space="preserve">           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b/>
                <w:sz w:val="20"/>
                <w:szCs w:val="20"/>
              </w:rPr>
            </w:pPr>
            <w:r w:rsidRPr="0021397F">
              <w:rPr>
                <w:rFonts w:eastAsiaTheme="minorEastAsia" w:hint="eastAsia"/>
                <w:b/>
                <w:sz w:val="20"/>
                <w:szCs w:val="20"/>
                <w:lang w:eastAsia="zh-TW"/>
              </w:rPr>
              <w:t>se</w:t>
            </w:r>
            <w:r w:rsidR="004E5F78" w:rsidRPr="0021397F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357" w:type="dxa"/>
          </w:tcPr>
          <w:p w:rsidR="004E5F78" w:rsidRPr="00C33094" w:rsidRDefault="00C33094" w:rsidP="00AD69EC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S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tandard error of beta</w:t>
            </w:r>
          </w:p>
        </w:tc>
      </w:tr>
      <w:tr w:rsidR="00590D71" w:rsidRPr="007D3765" w:rsidTr="00B501C2">
        <w:trPr>
          <w:trHeight w:val="255"/>
        </w:trPr>
        <w:tc>
          <w:tcPr>
            <w:tcW w:w="1300" w:type="dxa"/>
            <w:noWrap/>
          </w:tcPr>
          <w:p w:rsidR="00590D71" w:rsidRPr="0021397F" w:rsidRDefault="00590D71" w:rsidP="00B501C2">
            <w:pPr>
              <w:rPr>
                <w:b/>
                <w:sz w:val="20"/>
                <w:szCs w:val="20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TW"/>
              </w:rPr>
              <w:t>Z</w:t>
            </w:r>
            <w:r w:rsidRPr="0021397F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7357" w:type="dxa"/>
          </w:tcPr>
          <w:p w:rsidR="00590D71" w:rsidRPr="00C33094" w:rsidRDefault="00590D71" w:rsidP="00B501C2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Z statistic, GLMM and COXPH report signed LRT; LME reports Wald Z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remark</w:t>
            </w:r>
          </w:p>
        </w:tc>
        <w:tc>
          <w:tcPr>
            <w:tcW w:w="7357" w:type="dxa"/>
          </w:tcPr>
          <w:p w:rsidR="004E5F78" w:rsidRPr="007D3765" w:rsidRDefault="00C33094" w:rsidP="00AD69EC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>warning or additional information for the analysis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p</w:t>
            </w:r>
          </w:p>
        </w:tc>
        <w:tc>
          <w:tcPr>
            <w:tcW w:w="7357" w:type="dxa"/>
          </w:tcPr>
          <w:p w:rsidR="0021397F" w:rsidRPr="0021397F" w:rsidRDefault="0021397F" w:rsidP="00C33094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>p-value</w:t>
            </w:r>
            <w:r w:rsidR="00C33094">
              <w:rPr>
                <w:rFonts w:eastAsiaTheme="minorEastAsia" w:hint="eastAsia"/>
                <w:sz w:val="20"/>
                <w:szCs w:val="20"/>
                <w:lang w:eastAsia="zh-TW"/>
              </w:rPr>
              <w:t>, GLMM and COXPH use (sign) LRT; LME uses Wald chi-square test</w:t>
            </w:r>
          </w:p>
        </w:tc>
      </w:tr>
      <w:tr w:rsidR="0021397F" w:rsidRPr="007D3765" w:rsidTr="00595BED">
        <w:trPr>
          <w:trHeight w:val="255"/>
        </w:trPr>
        <w:tc>
          <w:tcPr>
            <w:tcW w:w="1300" w:type="dxa"/>
            <w:noWrap/>
          </w:tcPr>
          <w:p w:rsidR="0021397F" w:rsidRPr="0021397F" w:rsidRDefault="0021397F" w:rsidP="00595BED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MAC</w:t>
            </w:r>
          </w:p>
        </w:tc>
        <w:tc>
          <w:tcPr>
            <w:tcW w:w="7357" w:type="dxa"/>
          </w:tcPr>
          <w:p w:rsidR="0021397F" w:rsidRPr="0021397F" w:rsidRDefault="0021397F" w:rsidP="00595BED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M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inor allele count</w:t>
            </w:r>
          </w:p>
        </w:tc>
      </w:tr>
      <w:tr w:rsidR="0021397F" w:rsidRPr="007D3765" w:rsidTr="006153A2">
        <w:trPr>
          <w:trHeight w:val="255"/>
        </w:trPr>
        <w:tc>
          <w:tcPr>
            <w:tcW w:w="1300" w:type="dxa"/>
            <w:noWrap/>
          </w:tcPr>
          <w:p w:rsidR="0021397F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n0</w:t>
            </w:r>
          </w:p>
        </w:tc>
        <w:tc>
          <w:tcPr>
            <w:tcW w:w="7357" w:type="dxa"/>
          </w:tcPr>
          <w:p w:rsidR="0021397F" w:rsidRPr="007D3765" w:rsidRDefault="0021397F" w:rsidP="00595BED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 xml:space="preserve">number of subjects with non-missing phenotype and genotype 0  </w:t>
            </w:r>
          </w:p>
        </w:tc>
      </w:tr>
      <w:tr w:rsidR="0021397F" w:rsidRPr="007D3765" w:rsidTr="006153A2">
        <w:trPr>
          <w:trHeight w:val="255"/>
        </w:trPr>
        <w:tc>
          <w:tcPr>
            <w:tcW w:w="1300" w:type="dxa"/>
            <w:noWrap/>
          </w:tcPr>
          <w:p w:rsidR="0021397F" w:rsidRPr="0021397F" w:rsidRDefault="0021397F" w:rsidP="00AD69EC">
            <w:pPr>
              <w:rPr>
                <w:rFonts w:eastAsiaTheme="minorEastAsia"/>
                <w:b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eastAsia="zh-TW"/>
              </w:rPr>
              <w:t>n</w:t>
            </w:r>
            <w:r w:rsidRPr="0021397F">
              <w:rPr>
                <w:rFonts w:eastAsiaTheme="minorEastAsia" w:hint="eastAsia"/>
                <w:b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7357" w:type="dxa"/>
          </w:tcPr>
          <w:p w:rsidR="0021397F" w:rsidRPr="007D3765" w:rsidRDefault="0021397F" w:rsidP="00595BED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 xml:space="preserve">number of subjects with non-missing phenotype and genotype 1 </w:t>
            </w:r>
          </w:p>
        </w:tc>
      </w:tr>
      <w:tr w:rsidR="0021397F" w:rsidRPr="007D3765" w:rsidTr="006153A2">
        <w:trPr>
          <w:trHeight w:val="255"/>
        </w:trPr>
        <w:tc>
          <w:tcPr>
            <w:tcW w:w="1300" w:type="dxa"/>
            <w:noWrap/>
          </w:tcPr>
          <w:p w:rsidR="0021397F" w:rsidRPr="0021397F" w:rsidRDefault="0021397F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n2</w:t>
            </w:r>
          </w:p>
        </w:tc>
        <w:tc>
          <w:tcPr>
            <w:tcW w:w="7357" w:type="dxa"/>
          </w:tcPr>
          <w:p w:rsidR="0021397F" w:rsidRPr="007D3765" w:rsidRDefault="0021397F" w:rsidP="00595BED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>number of subjects with non-missing  phenotype and genotype 2</w:t>
            </w:r>
          </w:p>
        </w:tc>
      </w:tr>
    </w:tbl>
    <w:p w:rsidR="0021397F" w:rsidRDefault="0021397F" w:rsidP="001D7A7C">
      <w:pPr>
        <w:spacing w:line="360" w:lineRule="auto"/>
        <w:rPr>
          <w:rFonts w:eastAsiaTheme="minorEastAsia"/>
          <w:b/>
          <w:lang w:eastAsia="zh-TW"/>
        </w:rPr>
      </w:pPr>
    </w:p>
    <w:p w:rsidR="004E5F78" w:rsidRPr="007D3765" w:rsidRDefault="004E5F78" w:rsidP="001D7A7C">
      <w:pPr>
        <w:spacing w:line="360" w:lineRule="auto"/>
        <w:rPr>
          <w:rFonts w:ascii="Courier New" w:hAnsi="Courier New" w:cs="Courier New"/>
        </w:rPr>
      </w:pPr>
      <w:proofErr w:type="gramStart"/>
      <w:r w:rsidRPr="00EB64C2">
        <w:rPr>
          <w:b/>
        </w:rPr>
        <w:t>Table 2.</w:t>
      </w:r>
      <w:proofErr w:type="gramEnd"/>
      <w:r w:rsidRPr="00EB64C2">
        <w:rPr>
          <w:b/>
        </w:rPr>
        <w:t xml:space="preserve"> Output columns from </w:t>
      </w:r>
      <w:r w:rsidR="00494374">
        <w:rPr>
          <w:rFonts w:eastAsiaTheme="minorEastAsia" w:hint="eastAsia"/>
          <w:b/>
          <w:lang w:eastAsia="zh-TW"/>
        </w:rPr>
        <w:t>Burden tests</w:t>
      </w:r>
      <w:r w:rsidR="009A542A">
        <w:rPr>
          <w:b/>
        </w:rPr>
        <w:t xml:space="preserve"> </w:t>
      </w:r>
      <w:r w:rsidR="007615CA" w:rsidRPr="007D3765">
        <w:rPr>
          <w:b/>
        </w:rPr>
        <w:t>(</w:t>
      </w:r>
      <w:r w:rsidR="00494374">
        <w:rPr>
          <w:rFonts w:eastAsiaTheme="minorEastAsia" w:hint="eastAsia"/>
          <w:b/>
          <w:lang w:eastAsia="zh-TW"/>
        </w:rPr>
        <w:t>T and MB</w:t>
      </w:r>
      <w:r w:rsidR="007615CA" w:rsidRPr="007D3765">
        <w:rPr>
          <w:b/>
        </w:rPr>
        <w:t>)</w:t>
      </w:r>
    </w:p>
    <w:tbl>
      <w:tblPr>
        <w:tblW w:w="865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7357"/>
      </w:tblGrid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7D3765" w:rsidRDefault="004E5F78" w:rsidP="00AD69EC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7357" w:type="dxa"/>
          </w:tcPr>
          <w:p w:rsidR="004E5F78" w:rsidRPr="007D3765" w:rsidRDefault="004E5F78" w:rsidP="00AD69EC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gene</w:t>
            </w:r>
          </w:p>
        </w:tc>
        <w:tc>
          <w:tcPr>
            <w:tcW w:w="7357" w:type="dxa"/>
          </w:tcPr>
          <w:p w:rsidR="004E5F78" w:rsidRPr="007D3765" w:rsidRDefault="002E66C2" w:rsidP="002E66C2">
            <w:pPr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gene</w:t>
            </w:r>
            <w:r w:rsidR="004E5F78" w:rsidRPr="007D3765"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n</w:t>
            </w:r>
            <w:r w:rsidR="004E5F78" w:rsidRPr="007D3765">
              <w:rPr>
                <w:sz w:val="20"/>
                <w:szCs w:val="20"/>
              </w:rPr>
              <w:t>ame</w:t>
            </w:r>
          </w:p>
        </w:tc>
      </w:tr>
      <w:tr w:rsidR="004E5F78" w:rsidRPr="007D3765" w:rsidTr="006153A2">
        <w:trPr>
          <w:trHeight w:val="255"/>
        </w:trPr>
        <w:tc>
          <w:tcPr>
            <w:tcW w:w="1300" w:type="dxa"/>
            <w:noWrap/>
          </w:tcPr>
          <w:p w:rsidR="004E5F78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lastRenderedPageBreak/>
              <w:t>beta</w:t>
            </w:r>
          </w:p>
        </w:tc>
        <w:tc>
          <w:tcPr>
            <w:tcW w:w="7357" w:type="dxa"/>
          </w:tcPr>
          <w:p w:rsidR="004E5F78" w:rsidRPr="002E66C2" w:rsidRDefault="002E66C2" w:rsidP="00AD69EC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 xml:space="preserve">beta coefficient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of aggregated super variant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2E66C2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</w:t>
            </w:r>
            <w:r w:rsidR="00590D71"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e</w:t>
            </w:r>
          </w:p>
        </w:tc>
        <w:tc>
          <w:tcPr>
            <w:tcW w:w="7357" w:type="dxa"/>
          </w:tcPr>
          <w:p w:rsidR="007615CA" w:rsidRPr="007D3765" w:rsidRDefault="002E66C2" w:rsidP="00AD69EC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S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tandard error of beta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Z</w:t>
            </w:r>
          </w:p>
        </w:tc>
        <w:tc>
          <w:tcPr>
            <w:tcW w:w="7357" w:type="dxa"/>
          </w:tcPr>
          <w:p w:rsidR="007615CA" w:rsidRPr="007D3765" w:rsidRDefault="002E66C2" w:rsidP="00AD69EC">
            <w:pPr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Z statistic, GLMM and COXPH report signed LRT; LME reports Wald Z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cmafTotal</w:t>
            </w:r>
            <w:proofErr w:type="spellEnd"/>
          </w:p>
        </w:tc>
        <w:tc>
          <w:tcPr>
            <w:tcW w:w="7357" w:type="dxa"/>
          </w:tcPr>
          <w:p w:rsidR="007615CA" w:rsidRPr="007D3765" w:rsidRDefault="002E66C2" w:rsidP="002E66C2">
            <w:pPr>
              <w:rPr>
                <w:sz w:val="20"/>
                <w:szCs w:val="20"/>
              </w:rPr>
            </w:pPr>
            <w:r w:rsidRPr="002E66C2">
              <w:rPr>
                <w:sz w:val="20"/>
                <w:szCs w:val="20"/>
              </w:rPr>
              <w:t xml:space="preserve">sum of </w:t>
            </w:r>
            <w:proofErr w:type="spellStart"/>
            <w:r w:rsidRPr="002E66C2">
              <w:rPr>
                <w:sz w:val="20"/>
                <w:szCs w:val="20"/>
              </w:rPr>
              <w:t>maf_ntotal</w:t>
            </w:r>
            <w:proofErr w:type="spellEnd"/>
            <w:r w:rsidRPr="002E66C2">
              <w:rPr>
                <w:sz w:val="20"/>
                <w:szCs w:val="20"/>
              </w:rPr>
              <w:t xml:space="preserve"> of SNPs in a gene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cmafUsed</w:t>
            </w:r>
            <w:proofErr w:type="spellEnd"/>
          </w:p>
        </w:tc>
        <w:tc>
          <w:tcPr>
            <w:tcW w:w="7357" w:type="dxa"/>
          </w:tcPr>
          <w:p w:rsidR="007615CA" w:rsidRPr="007D3765" w:rsidRDefault="002E66C2" w:rsidP="00AD69EC">
            <w:pPr>
              <w:rPr>
                <w:sz w:val="20"/>
                <w:szCs w:val="20"/>
              </w:rPr>
            </w:pPr>
            <w:r w:rsidRPr="002E66C2">
              <w:rPr>
                <w:sz w:val="20"/>
                <w:szCs w:val="20"/>
              </w:rPr>
              <w:t xml:space="preserve">sum of </w:t>
            </w:r>
            <w:proofErr w:type="spellStart"/>
            <w:r w:rsidRPr="002E66C2">
              <w:rPr>
                <w:sz w:val="20"/>
                <w:szCs w:val="20"/>
              </w:rPr>
              <w:t>maf_ntotal</w:t>
            </w:r>
            <w:proofErr w:type="spellEnd"/>
            <w:r w:rsidRPr="002E66C2">
              <w:rPr>
                <w:sz w:val="20"/>
                <w:szCs w:val="20"/>
              </w:rPr>
              <w:t xml:space="preserve"> of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selected </w:t>
            </w:r>
            <w:r w:rsidRPr="002E66C2">
              <w:rPr>
                <w:sz w:val="20"/>
                <w:szCs w:val="20"/>
              </w:rPr>
              <w:t>SNPs in a gene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</w:t>
            </w: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snpsTotal</w:t>
            </w:r>
            <w:proofErr w:type="spellEnd"/>
          </w:p>
        </w:tc>
        <w:tc>
          <w:tcPr>
            <w:tcW w:w="7357" w:type="dxa"/>
          </w:tcPr>
          <w:p w:rsidR="007615CA" w:rsidRPr="002E66C2" w:rsidRDefault="002E66C2" w:rsidP="00AD69EC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T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otal number of SNPs in a gene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590D71" w:rsidRDefault="00590D71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</w:t>
            </w: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snpsUsed</w:t>
            </w:r>
            <w:proofErr w:type="spellEnd"/>
          </w:p>
        </w:tc>
        <w:tc>
          <w:tcPr>
            <w:tcW w:w="7357" w:type="dxa"/>
          </w:tcPr>
          <w:p w:rsidR="007615CA" w:rsidRPr="007D3765" w:rsidRDefault="002E66C2" w:rsidP="00AD69EC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T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otal number of selected SNPs in a gene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7D3765" w:rsidRDefault="002E66C2" w:rsidP="002E66C2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</w:t>
            </w:r>
            <w:r w:rsidR="007615CA" w:rsidRPr="007D3765">
              <w:rPr>
                <w:b/>
                <w:bCs/>
                <w:sz w:val="20"/>
                <w:szCs w:val="20"/>
              </w:rPr>
              <w:t>miss</w:t>
            </w:r>
            <w:proofErr w:type="spellEnd"/>
          </w:p>
        </w:tc>
        <w:tc>
          <w:tcPr>
            <w:tcW w:w="7357" w:type="dxa"/>
          </w:tcPr>
          <w:p w:rsidR="007615CA" w:rsidRPr="001F7229" w:rsidRDefault="001F7229" w:rsidP="00AD69EC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S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um of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zh-TW"/>
              </w:rPr>
              <w:t>nmiss</w:t>
            </w:r>
            <w:r>
              <w:rPr>
                <w:rFonts w:eastAsiaTheme="minorEastAsia"/>
                <w:sz w:val="20"/>
                <w:szCs w:val="20"/>
                <w:lang w:eastAsia="zh-TW"/>
              </w:rPr>
              <w:t>’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s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 of selected SNPs in a gene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2E66C2" w:rsidRDefault="002E66C2" w:rsidP="00AD69EC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remark</w:t>
            </w:r>
          </w:p>
        </w:tc>
        <w:tc>
          <w:tcPr>
            <w:tcW w:w="7357" w:type="dxa"/>
          </w:tcPr>
          <w:p w:rsidR="007615CA" w:rsidRPr="007D3765" w:rsidRDefault="001F7229" w:rsidP="00AD69EC">
            <w:pPr>
              <w:rPr>
                <w:sz w:val="20"/>
                <w:szCs w:val="20"/>
              </w:rPr>
            </w:pPr>
            <w:r w:rsidRPr="007D3765">
              <w:rPr>
                <w:sz w:val="20"/>
                <w:szCs w:val="20"/>
              </w:rPr>
              <w:t>warning or additional information for the analysis</w:t>
            </w:r>
          </w:p>
        </w:tc>
      </w:tr>
      <w:tr w:rsidR="007615CA" w:rsidRPr="007D3765" w:rsidTr="006153A2">
        <w:trPr>
          <w:trHeight w:val="255"/>
        </w:trPr>
        <w:tc>
          <w:tcPr>
            <w:tcW w:w="1300" w:type="dxa"/>
            <w:noWrap/>
          </w:tcPr>
          <w:p w:rsidR="007615CA" w:rsidRPr="007D3765" w:rsidRDefault="007615CA" w:rsidP="00AD69EC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7357" w:type="dxa"/>
          </w:tcPr>
          <w:p w:rsidR="007615CA" w:rsidRPr="007D3765" w:rsidRDefault="001F7229" w:rsidP="00AD6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, GLMM and COXPH use (sign) LRT; LME uses Wald chi-square test</w:t>
            </w:r>
          </w:p>
        </w:tc>
      </w:tr>
    </w:tbl>
    <w:p w:rsidR="004E5F78" w:rsidRDefault="004E5F78" w:rsidP="00C47C4A">
      <w:pPr>
        <w:widowControl w:val="0"/>
        <w:autoSpaceDE w:val="0"/>
        <w:autoSpaceDN w:val="0"/>
        <w:adjustRightInd w:val="0"/>
        <w:rPr>
          <w:bCs/>
        </w:rPr>
      </w:pPr>
    </w:p>
    <w:p w:rsidR="004E5F78" w:rsidRDefault="004E5F78" w:rsidP="00996B94">
      <w:pPr>
        <w:spacing w:line="360" w:lineRule="auto"/>
        <w:ind w:left="360"/>
      </w:pPr>
    </w:p>
    <w:p w:rsidR="009A542A" w:rsidRPr="007D3765" w:rsidRDefault="009A542A" w:rsidP="009A542A">
      <w:pPr>
        <w:spacing w:line="360" w:lineRule="auto"/>
        <w:rPr>
          <w:b/>
        </w:rPr>
      </w:pPr>
      <w:r w:rsidRPr="007D3765">
        <w:rPr>
          <w:b/>
        </w:rPr>
        <w:t xml:space="preserve">Table </w:t>
      </w:r>
      <w:r>
        <w:rPr>
          <w:b/>
        </w:rPr>
        <w:t>3</w:t>
      </w:r>
      <w:r w:rsidRPr="007D3765">
        <w:rPr>
          <w:b/>
        </w:rPr>
        <w:t xml:space="preserve">: Output columns from </w:t>
      </w:r>
      <w:r w:rsidR="00D46882">
        <w:rPr>
          <w:rFonts w:eastAsiaTheme="minorEastAsia" w:hint="eastAsia"/>
          <w:b/>
          <w:lang w:eastAsia="zh-TW"/>
        </w:rPr>
        <w:t>SSQ test</w:t>
      </w:r>
      <w:r>
        <w:rPr>
          <w:b/>
        </w:rPr>
        <w:t xml:space="preserve"> </w:t>
      </w:r>
    </w:p>
    <w:tbl>
      <w:tblPr>
        <w:tblW w:w="8657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7357"/>
      </w:tblGrid>
      <w:tr w:rsidR="009A542A" w:rsidRPr="007D3765" w:rsidTr="006153A2">
        <w:trPr>
          <w:trHeight w:val="255"/>
        </w:trPr>
        <w:tc>
          <w:tcPr>
            <w:tcW w:w="1300" w:type="dxa"/>
            <w:noWrap/>
          </w:tcPr>
          <w:p w:rsidR="009A542A" w:rsidRPr="007D3765" w:rsidRDefault="009A542A" w:rsidP="001B270D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7357" w:type="dxa"/>
          </w:tcPr>
          <w:p w:rsidR="009A542A" w:rsidRPr="007D3765" w:rsidRDefault="009A542A" w:rsidP="001B270D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163CF6" w:rsidRPr="007D3765" w:rsidTr="006153A2">
        <w:trPr>
          <w:trHeight w:val="255"/>
        </w:trPr>
        <w:tc>
          <w:tcPr>
            <w:tcW w:w="1300" w:type="dxa"/>
            <w:noWrap/>
          </w:tcPr>
          <w:p w:rsidR="00163CF6" w:rsidRPr="00590D71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gene</w:t>
            </w:r>
          </w:p>
        </w:tc>
        <w:tc>
          <w:tcPr>
            <w:tcW w:w="7357" w:type="dxa"/>
          </w:tcPr>
          <w:p w:rsidR="00163CF6" w:rsidRPr="007D3765" w:rsidRDefault="00163CF6" w:rsidP="00B501C2">
            <w:pPr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gene</w:t>
            </w:r>
            <w:r w:rsidRPr="007D3765"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n</w:t>
            </w:r>
            <w:r w:rsidRPr="007D3765">
              <w:rPr>
                <w:sz w:val="20"/>
                <w:szCs w:val="20"/>
              </w:rPr>
              <w:t>ame</w:t>
            </w:r>
          </w:p>
        </w:tc>
      </w:tr>
      <w:tr w:rsidR="009A542A" w:rsidRPr="007D3765" w:rsidTr="006153A2">
        <w:trPr>
          <w:trHeight w:val="255"/>
        </w:trPr>
        <w:tc>
          <w:tcPr>
            <w:tcW w:w="1300" w:type="dxa"/>
            <w:noWrap/>
          </w:tcPr>
          <w:p w:rsidR="009A542A" w:rsidRPr="00163CF6" w:rsidRDefault="00163CF6" w:rsidP="001B270D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SSQ</w:t>
            </w:r>
          </w:p>
        </w:tc>
        <w:tc>
          <w:tcPr>
            <w:tcW w:w="7357" w:type="dxa"/>
          </w:tcPr>
          <w:p w:rsidR="009A542A" w:rsidRPr="00163CF6" w:rsidRDefault="00163CF6" w:rsidP="001B270D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um of squares statistic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590D71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cmafTotal</w:t>
            </w:r>
            <w:proofErr w:type="spellEnd"/>
          </w:p>
        </w:tc>
        <w:tc>
          <w:tcPr>
            <w:tcW w:w="7357" w:type="dxa"/>
          </w:tcPr>
          <w:p w:rsidR="00163CF6" w:rsidRPr="007D3765" w:rsidRDefault="00163CF6" w:rsidP="00B501C2">
            <w:pPr>
              <w:rPr>
                <w:sz w:val="20"/>
                <w:szCs w:val="20"/>
              </w:rPr>
            </w:pPr>
            <w:r w:rsidRPr="002E66C2">
              <w:rPr>
                <w:sz w:val="20"/>
                <w:szCs w:val="20"/>
              </w:rPr>
              <w:t xml:space="preserve">sum of </w:t>
            </w:r>
            <w:proofErr w:type="spellStart"/>
            <w:r w:rsidRPr="002E66C2">
              <w:rPr>
                <w:sz w:val="20"/>
                <w:szCs w:val="20"/>
              </w:rPr>
              <w:t>maf_ntotal</w:t>
            </w:r>
            <w:proofErr w:type="spellEnd"/>
            <w:r w:rsidRPr="002E66C2">
              <w:rPr>
                <w:sz w:val="20"/>
                <w:szCs w:val="20"/>
              </w:rPr>
              <w:t xml:space="preserve"> of SNPs in a gene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590D71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cmafUsed</w:t>
            </w:r>
            <w:proofErr w:type="spellEnd"/>
          </w:p>
        </w:tc>
        <w:tc>
          <w:tcPr>
            <w:tcW w:w="7357" w:type="dxa"/>
          </w:tcPr>
          <w:p w:rsidR="00163CF6" w:rsidRPr="007D3765" w:rsidRDefault="00163CF6" w:rsidP="00B501C2">
            <w:pPr>
              <w:rPr>
                <w:sz w:val="20"/>
                <w:szCs w:val="20"/>
              </w:rPr>
            </w:pPr>
            <w:r w:rsidRPr="002E66C2">
              <w:rPr>
                <w:sz w:val="20"/>
                <w:szCs w:val="20"/>
              </w:rPr>
              <w:t xml:space="preserve">sum of </w:t>
            </w:r>
            <w:proofErr w:type="spellStart"/>
            <w:r w:rsidRPr="002E66C2">
              <w:rPr>
                <w:sz w:val="20"/>
                <w:szCs w:val="20"/>
              </w:rPr>
              <w:t>maf_ntotal</w:t>
            </w:r>
            <w:proofErr w:type="spellEnd"/>
            <w:r w:rsidRPr="002E66C2">
              <w:rPr>
                <w:sz w:val="20"/>
                <w:szCs w:val="20"/>
              </w:rPr>
              <w:t xml:space="preserve"> of 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selected </w:t>
            </w:r>
            <w:r w:rsidRPr="002E66C2">
              <w:rPr>
                <w:sz w:val="20"/>
                <w:szCs w:val="20"/>
              </w:rPr>
              <w:t>SNPs in a gene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590D71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</w:t>
            </w: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snpsTotal</w:t>
            </w:r>
            <w:proofErr w:type="spellEnd"/>
          </w:p>
        </w:tc>
        <w:tc>
          <w:tcPr>
            <w:tcW w:w="7357" w:type="dxa"/>
          </w:tcPr>
          <w:p w:rsidR="00163CF6" w:rsidRPr="002E66C2" w:rsidRDefault="00163CF6" w:rsidP="00B501C2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T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otal number of SNPs in a gene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590D71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</w:t>
            </w:r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snpsUsed</w:t>
            </w:r>
            <w:proofErr w:type="spellEnd"/>
          </w:p>
        </w:tc>
        <w:tc>
          <w:tcPr>
            <w:tcW w:w="7357" w:type="dxa"/>
          </w:tcPr>
          <w:p w:rsidR="00163CF6" w:rsidRPr="007D3765" w:rsidRDefault="00163CF6" w:rsidP="00B501C2">
            <w:p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T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otal number of selected SNPs in a gene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7D3765" w:rsidRDefault="00163CF6" w:rsidP="00B501C2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n</w:t>
            </w:r>
            <w:r w:rsidRPr="007D3765">
              <w:rPr>
                <w:b/>
                <w:bCs/>
                <w:sz w:val="20"/>
                <w:szCs w:val="20"/>
              </w:rPr>
              <w:t>miss</w:t>
            </w:r>
            <w:proofErr w:type="spellEnd"/>
          </w:p>
        </w:tc>
        <w:tc>
          <w:tcPr>
            <w:tcW w:w="7357" w:type="dxa"/>
          </w:tcPr>
          <w:p w:rsidR="00163CF6" w:rsidRPr="001F7229" w:rsidRDefault="00163CF6" w:rsidP="00B501C2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S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um of </w:t>
            </w:r>
            <w:proofErr w:type="spellStart"/>
            <w:r>
              <w:rPr>
                <w:rFonts w:eastAsiaTheme="minorEastAsia" w:hint="eastAsia"/>
                <w:sz w:val="20"/>
                <w:szCs w:val="20"/>
                <w:lang w:eastAsia="zh-TW"/>
              </w:rPr>
              <w:t>nmiss</w:t>
            </w:r>
            <w:r>
              <w:rPr>
                <w:rFonts w:eastAsiaTheme="minorEastAsia"/>
                <w:sz w:val="20"/>
                <w:szCs w:val="20"/>
                <w:lang w:eastAsia="zh-TW"/>
              </w:rPr>
              <w:t>’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s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zh-TW"/>
              </w:rPr>
              <w:t xml:space="preserve"> of selected SNPs in a gene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2E66C2" w:rsidRDefault="00163CF6" w:rsidP="00B501C2">
            <w:pPr>
              <w:rPr>
                <w:rFonts w:eastAsiaTheme="minorEastAsia"/>
                <w:b/>
                <w:bCs/>
                <w:sz w:val="20"/>
                <w:szCs w:val="20"/>
                <w:lang w:eastAsia="zh-TW"/>
              </w:rPr>
            </w:pPr>
            <w:proofErr w:type="spellStart"/>
            <w:r>
              <w:rPr>
                <w:rFonts w:eastAsiaTheme="minorEastAsia" w:hint="eastAsia"/>
                <w:b/>
                <w:bCs/>
                <w:sz w:val="20"/>
                <w:szCs w:val="20"/>
                <w:lang w:eastAsia="zh-TW"/>
              </w:rPr>
              <w:t>df</w:t>
            </w:r>
            <w:proofErr w:type="spellEnd"/>
          </w:p>
        </w:tc>
        <w:tc>
          <w:tcPr>
            <w:tcW w:w="7357" w:type="dxa"/>
          </w:tcPr>
          <w:p w:rsidR="00163CF6" w:rsidRPr="00163CF6" w:rsidRDefault="00163CF6" w:rsidP="00B501C2">
            <w:pPr>
              <w:rPr>
                <w:rFonts w:eastAsiaTheme="minorEastAsia"/>
                <w:sz w:val="20"/>
                <w:szCs w:val="20"/>
                <w:lang w:eastAsia="zh-TW"/>
              </w:rPr>
            </w:pPr>
            <w:r>
              <w:rPr>
                <w:rFonts w:eastAsiaTheme="minorEastAsia"/>
                <w:sz w:val="20"/>
                <w:szCs w:val="20"/>
                <w:lang w:eastAsia="zh-TW"/>
              </w:rPr>
              <w:t>D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egrees of freedom of SSQ</w:t>
            </w:r>
          </w:p>
        </w:tc>
      </w:tr>
      <w:tr w:rsidR="00163CF6" w:rsidRPr="007D3765" w:rsidTr="00B501C2">
        <w:trPr>
          <w:trHeight w:val="255"/>
        </w:trPr>
        <w:tc>
          <w:tcPr>
            <w:tcW w:w="1300" w:type="dxa"/>
            <w:noWrap/>
          </w:tcPr>
          <w:p w:rsidR="00163CF6" w:rsidRPr="007D3765" w:rsidRDefault="00163CF6" w:rsidP="00B501C2">
            <w:pPr>
              <w:rPr>
                <w:b/>
                <w:bCs/>
                <w:sz w:val="20"/>
                <w:szCs w:val="20"/>
              </w:rPr>
            </w:pPr>
            <w:r w:rsidRPr="007D3765">
              <w:rPr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7357" w:type="dxa"/>
          </w:tcPr>
          <w:p w:rsidR="00163CF6" w:rsidRPr="007D3765" w:rsidRDefault="00163CF6" w:rsidP="00B501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p-value</w:t>
            </w:r>
            <w:r>
              <w:rPr>
                <w:rFonts w:eastAsiaTheme="minorEastAsia" w:hint="eastAsia"/>
                <w:sz w:val="20"/>
                <w:szCs w:val="20"/>
                <w:lang w:eastAsia="zh-TW"/>
              </w:rPr>
              <w:t>, GLMM and COXPH use (sign) LRT; LME uses Wald chi-square test</w:t>
            </w:r>
          </w:p>
        </w:tc>
      </w:tr>
    </w:tbl>
    <w:p w:rsidR="009A542A" w:rsidRDefault="009A542A" w:rsidP="009A542A">
      <w:pPr>
        <w:spacing w:line="360" w:lineRule="auto"/>
        <w:rPr>
          <w:rFonts w:ascii="Courier New" w:eastAsiaTheme="minorEastAsia" w:hAnsi="Courier New" w:cs="Courier New"/>
          <w:b/>
          <w:lang w:eastAsia="zh-TW"/>
        </w:rPr>
      </w:pPr>
    </w:p>
    <w:p w:rsidR="00902A2E" w:rsidRDefault="00902A2E" w:rsidP="00902A2E">
      <w:pPr>
        <w:pStyle w:val="Heading2"/>
      </w:pPr>
      <w:r>
        <w:rPr>
          <w:i w:val="0"/>
        </w:rPr>
        <w:t>References</w:t>
      </w:r>
    </w:p>
    <w:p w:rsidR="00902A2E" w:rsidRDefault="00902A2E" w:rsidP="00902A2E"/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eastAsia="zh-TW"/>
        </w:rPr>
      </w:pPr>
      <w:r w:rsidRPr="00D51D1B">
        <w:rPr>
          <w:lang w:eastAsia="zh-TW"/>
        </w:rPr>
        <w:t xml:space="preserve">Li, B. and Leal, S. M. Methods for Detecting Associations with Rare Variants for Common Diseases: Application to Analysis of Sequence Data. </w:t>
      </w:r>
      <w:r w:rsidRPr="00D51D1B">
        <w:rPr>
          <w:rFonts w:eastAsiaTheme="minorEastAsia" w:hint="eastAsia"/>
          <w:i/>
          <w:lang w:eastAsia="zh-TW"/>
        </w:rPr>
        <w:t>A</w:t>
      </w:r>
      <w:r w:rsidRPr="00D51D1B">
        <w:rPr>
          <w:i/>
          <w:lang w:eastAsia="zh-TW"/>
        </w:rPr>
        <w:t>m J Hum Genet</w:t>
      </w:r>
      <w:r w:rsidRPr="00D51D1B">
        <w:rPr>
          <w:lang w:eastAsia="zh-TW"/>
        </w:rPr>
        <w:t>,</w:t>
      </w:r>
      <w:r w:rsidR="00036C74" w:rsidRPr="00D51D1B">
        <w:rPr>
          <w:rFonts w:eastAsiaTheme="minorEastAsia" w:hint="eastAsia"/>
          <w:lang w:eastAsia="zh-TW"/>
        </w:rPr>
        <w:t xml:space="preserve"> 2008;</w:t>
      </w:r>
      <w:r w:rsidRPr="00D51D1B">
        <w:rPr>
          <w:lang w:eastAsia="zh-TW"/>
        </w:rPr>
        <w:t xml:space="preserve"> </w:t>
      </w:r>
      <w:r w:rsidRPr="00D51D1B">
        <w:rPr>
          <w:b/>
          <w:lang w:eastAsia="zh-TW"/>
        </w:rPr>
        <w:t>83(3)</w:t>
      </w:r>
      <w:r w:rsidR="00036C74" w:rsidRPr="00D51D1B">
        <w:rPr>
          <w:lang w:eastAsia="zh-TW"/>
        </w:rPr>
        <w:t>, 311-32</w:t>
      </w:r>
      <w:r w:rsidR="00036C74" w:rsidRPr="00D51D1B">
        <w:rPr>
          <w:rFonts w:eastAsiaTheme="minorEastAsia" w:hint="eastAsia"/>
          <w:lang w:eastAsia="zh-TW"/>
        </w:rPr>
        <w:t>1</w:t>
      </w:r>
      <w:r w:rsidRPr="00D51D1B">
        <w:rPr>
          <w:lang w:eastAsia="zh-TW"/>
        </w:rPr>
        <w:t>.</w:t>
      </w:r>
    </w:p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eastAsia="zh-TW"/>
        </w:rPr>
      </w:pPr>
    </w:p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eastAsiaTheme="minorEastAsia"/>
          <w:lang w:eastAsia="zh-TW"/>
        </w:rPr>
      </w:pPr>
      <w:proofErr w:type="gramStart"/>
      <w:r w:rsidRPr="00D51D1B">
        <w:rPr>
          <w:lang w:eastAsia="zh-TW"/>
        </w:rPr>
        <w:t>Madsen, B. E. and Browning, S. R.</w:t>
      </w:r>
      <w:proofErr w:type="gramEnd"/>
      <w:r w:rsidRPr="00D51D1B">
        <w:rPr>
          <w:lang w:eastAsia="zh-TW"/>
        </w:rPr>
        <w:t xml:space="preserve"> </w:t>
      </w:r>
      <w:proofErr w:type="gramStart"/>
      <w:r w:rsidRPr="00D51D1B">
        <w:rPr>
          <w:lang w:eastAsia="zh-TW"/>
        </w:rPr>
        <w:t xml:space="preserve">A </w:t>
      </w:r>
      <w:proofErr w:type="spellStart"/>
      <w:r w:rsidRPr="00D51D1B">
        <w:rPr>
          <w:lang w:eastAsia="zh-TW"/>
        </w:rPr>
        <w:t>Groupwise</w:t>
      </w:r>
      <w:proofErr w:type="spellEnd"/>
      <w:r w:rsidRPr="00D51D1B">
        <w:rPr>
          <w:lang w:eastAsia="zh-TW"/>
        </w:rPr>
        <w:t xml:space="preserve"> Association Test for Rare Mutations Using a Weighted Sum Statistic.</w:t>
      </w:r>
      <w:proofErr w:type="gramEnd"/>
      <w:r w:rsidRPr="00D51D1B">
        <w:rPr>
          <w:lang w:eastAsia="zh-TW"/>
        </w:rPr>
        <w:t xml:space="preserve"> </w:t>
      </w:r>
      <w:proofErr w:type="spellStart"/>
      <w:proofErr w:type="gramStart"/>
      <w:r w:rsidRPr="00D51D1B">
        <w:rPr>
          <w:i/>
          <w:lang w:eastAsia="zh-TW"/>
        </w:rPr>
        <w:t>PLoS</w:t>
      </w:r>
      <w:proofErr w:type="spellEnd"/>
      <w:r w:rsidRPr="00D51D1B">
        <w:rPr>
          <w:i/>
          <w:lang w:eastAsia="zh-TW"/>
        </w:rPr>
        <w:t xml:space="preserve"> Genet</w:t>
      </w:r>
      <w:r w:rsidRPr="00D51D1B">
        <w:rPr>
          <w:lang w:eastAsia="zh-TW"/>
        </w:rPr>
        <w:t>,</w:t>
      </w:r>
      <w:r w:rsidR="00036C74" w:rsidRPr="00D51D1B">
        <w:rPr>
          <w:rFonts w:eastAsiaTheme="minorEastAsia" w:hint="eastAsia"/>
          <w:lang w:eastAsia="zh-TW"/>
        </w:rPr>
        <w:t xml:space="preserve"> 2009;</w:t>
      </w:r>
      <w:r w:rsidRPr="00D51D1B">
        <w:rPr>
          <w:lang w:eastAsia="zh-TW"/>
        </w:rPr>
        <w:t xml:space="preserve"> </w:t>
      </w:r>
      <w:r w:rsidRPr="00D51D1B">
        <w:rPr>
          <w:b/>
          <w:lang w:eastAsia="zh-TW"/>
        </w:rPr>
        <w:t>5(2)</w:t>
      </w:r>
      <w:r w:rsidR="00036C74" w:rsidRPr="00D51D1B">
        <w:rPr>
          <w:lang w:eastAsia="zh-TW"/>
        </w:rPr>
        <w:t xml:space="preserve"> e1000384</w:t>
      </w:r>
      <w:r w:rsidR="002A6426" w:rsidRPr="00D51D1B">
        <w:rPr>
          <w:rFonts w:eastAsiaTheme="minorEastAsia" w:hint="eastAsia"/>
          <w:lang w:eastAsia="zh-TW"/>
        </w:rPr>
        <w:t>.</w:t>
      </w:r>
      <w:proofErr w:type="gramEnd"/>
    </w:p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eastAsia="zh-TW"/>
        </w:rPr>
      </w:pPr>
    </w:p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eastAsia="zh-TW"/>
        </w:rPr>
      </w:pPr>
      <w:proofErr w:type="gramStart"/>
      <w:r w:rsidRPr="00D51D1B">
        <w:rPr>
          <w:lang w:eastAsia="zh-TW"/>
        </w:rPr>
        <w:t>Wei P. Asymptotic Tests of Association with Multiple SNPs in Linkage Disequilibrium.</w:t>
      </w:r>
      <w:proofErr w:type="gramEnd"/>
      <w:r w:rsidRPr="00D51D1B">
        <w:rPr>
          <w:lang w:eastAsia="zh-TW"/>
        </w:rPr>
        <w:t xml:space="preserve"> </w:t>
      </w:r>
    </w:p>
    <w:p w:rsidR="00902A2E" w:rsidRPr="00D51D1B" w:rsidRDefault="00902A2E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eastAsiaTheme="minorEastAsia" w:hint="eastAsia"/>
          <w:lang w:eastAsia="zh-TW"/>
        </w:rPr>
      </w:pPr>
      <w:r w:rsidRPr="00D51D1B">
        <w:rPr>
          <w:i/>
          <w:lang w:eastAsia="zh-TW"/>
        </w:rPr>
        <w:t xml:space="preserve">Genet </w:t>
      </w:r>
      <w:proofErr w:type="spellStart"/>
      <w:r w:rsidRPr="00D51D1B">
        <w:rPr>
          <w:i/>
          <w:lang w:eastAsia="zh-TW"/>
        </w:rPr>
        <w:t>Epidemiol</w:t>
      </w:r>
      <w:proofErr w:type="spellEnd"/>
      <w:r w:rsidRPr="00D51D1B">
        <w:rPr>
          <w:lang w:eastAsia="zh-TW"/>
        </w:rPr>
        <w:t>,</w:t>
      </w:r>
      <w:r w:rsidR="00036C74" w:rsidRPr="00D51D1B">
        <w:rPr>
          <w:rFonts w:eastAsiaTheme="minorEastAsia" w:hint="eastAsia"/>
          <w:lang w:eastAsia="zh-TW"/>
        </w:rPr>
        <w:t xml:space="preserve"> 2009;</w:t>
      </w:r>
      <w:r w:rsidRPr="00D51D1B">
        <w:rPr>
          <w:lang w:eastAsia="zh-TW"/>
        </w:rPr>
        <w:t xml:space="preserve"> </w:t>
      </w:r>
      <w:r w:rsidRPr="00D51D1B">
        <w:rPr>
          <w:b/>
          <w:lang w:eastAsia="zh-TW"/>
        </w:rPr>
        <w:t>33(6)</w:t>
      </w:r>
      <w:r w:rsidRPr="00D51D1B">
        <w:rPr>
          <w:lang w:eastAsia="zh-TW"/>
        </w:rPr>
        <w:t xml:space="preserve">, 497-507. </w:t>
      </w:r>
    </w:p>
    <w:p w:rsidR="00036C74" w:rsidRPr="00D51D1B" w:rsidRDefault="00036C74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eastAsiaTheme="minorEastAsia" w:hint="eastAsia"/>
          <w:lang w:eastAsia="zh-TW"/>
        </w:rPr>
      </w:pPr>
    </w:p>
    <w:p w:rsidR="00D51D1B" w:rsidRPr="00D51D1B" w:rsidRDefault="00D51D1B" w:rsidP="00D51D1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lang w:eastAsia="zh-TW"/>
        </w:rPr>
      </w:pPr>
      <w:proofErr w:type="spellStart"/>
      <w:proofErr w:type="gramStart"/>
      <w:r w:rsidRPr="00D51D1B">
        <w:rPr>
          <w:lang w:eastAsia="zh-TW"/>
        </w:rPr>
        <w:t>Almasy</w:t>
      </w:r>
      <w:proofErr w:type="spellEnd"/>
      <w:r w:rsidRPr="00D51D1B">
        <w:rPr>
          <w:lang w:eastAsia="zh-TW"/>
        </w:rPr>
        <w:t xml:space="preserve"> L. and </w:t>
      </w:r>
      <w:proofErr w:type="spellStart"/>
      <w:r w:rsidRPr="00D51D1B">
        <w:rPr>
          <w:lang w:eastAsia="zh-TW"/>
        </w:rPr>
        <w:t>Blangero</w:t>
      </w:r>
      <w:proofErr w:type="spellEnd"/>
      <w:r w:rsidRPr="00D51D1B">
        <w:rPr>
          <w:lang w:eastAsia="zh-TW"/>
        </w:rPr>
        <w:t xml:space="preserve"> J. Multipoint quantitative-trait linkage analysis in general pedigrees.</w:t>
      </w:r>
      <w:proofErr w:type="gramEnd"/>
      <w:r w:rsidRPr="00D51D1B">
        <w:rPr>
          <w:lang w:eastAsia="zh-TW"/>
        </w:rPr>
        <w:t xml:space="preserve"> </w:t>
      </w:r>
      <w:r w:rsidRPr="00D51D1B">
        <w:rPr>
          <w:i/>
          <w:lang w:eastAsia="zh-TW"/>
        </w:rPr>
        <w:t>Am J Hum Genet</w:t>
      </w:r>
      <w:r w:rsidRPr="00D51D1B">
        <w:rPr>
          <w:lang w:eastAsia="zh-TW"/>
        </w:rPr>
        <w:t xml:space="preserve">, 1998; </w:t>
      </w:r>
      <w:r w:rsidRPr="00D51D1B">
        <w:rPr>
          <w:b/>
          <w:lang w:eastAsia="zh-TW"/>
        </w:rPr>
        <w:t>62(5)</w:t>
      </w:r>
      <w:r w:rsidRPr="00D51D1B">
        <w:rPr>
          <w:lang w:eastAsia="zh-TW"/>
        </w:rPr>
        <w:t>:1198-211.</w:t>
      </w:r>
    </w:p>
    <w:p w:rsidR="00036C74" w:rsidRPr="00D51D1B" w:rsidRDefault="00036C74" w:rsidP="00902A2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rPr>
          <w:rFonts w:eastAsiaTheme="minorEastAsia"/>
          <w:lang w:eastAsia="zh-TW"/>
        </w:rPr>
      </w:pPr>
    </w:p>
    <w:sectPr w:rsidR="00036C74" w:rsidRPr="00D51D1B" w:rsidSect="00717C6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55" w:rsidRDefault="008C5655">
      <w:r>
        <w:separator/>
      </w:r>
    </w:p>
  </w:endnote>
  <w:endnote w:type="continuationSeparator" w:id="0">
    <w:p w:rsidR="008C5655" w:rsidRDefault="008C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5EF" w:rsidRDefault="004155EF" w:rsidP="00A65C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55EF" w:rsidRDefault="004155EF" w:rsidP="00B73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5EF" w:rsidRDefault="004155EF" w:rsidP="00A65C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1C05">
      <w:rPr>
        <w:rStyle w:val="PageNumber"/>
        <w:noProof/>
      </w:rPr>
      <w:t>5</w:t>
    </w:r>
    <w:r>
      <w:rPr>
        <w:rStyle w:val="PageNumber"/>
      </w:rPr>
      <w:fldChar w:fldCharType="end"/>
    </w:r>
  </w:p>
  <w:p w:rsidR="004155EF" w:rsidRDefault="004155EF" w:rsidP="00B733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55" w:rsidRDefault="008C5655">
      <w:r>
        <w:separator/>
      </w:r>
    </w:p>
  </w:footnote>
  <w:footnote w:type="continuationSeparator" w:id="0">
    <w:p w:rsidR="008C5655" w:rsidRDefault="008C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00BB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61D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C285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092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56A4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F266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4C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9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18C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5CE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9642C6"/>
    <w:multiLevelType w:val="hybridMultilevel"/>
    <w:tmpl w:val="FAAAF7C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77CD34C8"/>
    <w:multiLevelType w:val="hybridMultilevel"/>
    <w:tmpl w:val="43EE92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E887249"/>
    <w:multiLevelType w:val="hybridMultilevel"/>
    <w:tmpl w:val="E4425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2F"/>
    <w:rsid w:val="0001147D"/>
    <w:rsid w:val="00017F75"/>
    <w:rsid w:val="00026ECA"/>
    <w:rsid w:val="0003591E"/>
    <w:rsid w:val="00036C74"/>
    <w:rsid w:val="0004719F"/>
    <w:rsid w:val="00051E6C"/>
    <w:rsid w:val="00070A9B"/>
    <w:rsid w:val="0007138A"/>
    <w:rsid w:val="000770DF"/>
    <w:rsid w:val="00094EF4"/>
    <w:rsid w:val="000A0F3F"/>
    <w:rsid w:val="000A6C73"/>
    <w:rsid w:val="000B2B92"/>
    <w:rsid w:val="000C2C03"/>
    <w:rsid w:val="000D142A"/>
    <w:rsid w:val="000D1D3E"/>
    <w:rsid w:val="000D1D8D"/>
    <w:rsid w:val="000E5761"/>
    <w:rsid w:val="000E7F3D"/>
    <w:rsid w:val="001069AB"/>
    <w:rsid w:val="00114C85"/>
    <w:rsid w:val="00121B09"/>
    <w:rsid w:val="00123176"/>
    <w:rsid w:val="00123D28"/>
    <w:rsid w:val="00135017"/>
    <w:rsid w:val="00163CF6"/>
    <w:rsid w:val="00165B97"/>
    <w:rsid w:val="00165DAC"/>
    <w:rsid w:val="001745B3"/>
    <w:rsid w:val="001835B3"/>
    <w:rsid w:val="0018684E"/>
    <w:rsid w:val="001A19EA"/>
    <w:rsid w:val="001A4B02"/>
    <w:rsid w:val="001A4EC9"/>
    <w:rsid w:val="001B270D"/>
    <w:rsid w:val="001B419D"/>
    <w:rsid w:val="001B5F3B"/>
    <w:rsid w:val="001B748E"/>
    <w:rsid w:val="001D7A7C"/>
    <w:rsid w:val="001E2B31"/>
    <w:rsid w:val="001F4919"/>
    <w:rsid w:val="001F7229"/>
    <w:rsid w:val="002039D0"/>
    <w:rsid w:val="0021397F"/>
    <w:rsid w:val="002162A1"/>
    <w:rsid w:val="00220B0A"/>
    <w:rsid w:val="00227A7F"/>
    <w:rsid w:val="002379AA"/>
    <w:rsid w:val="00253F2A"/>
    <w:rsid w:val="00257C23"/>
    <w:rsid w:val="00273694"/>
    <w:rsid w:val="00285A8E"/>
    <w:rsid w:val="00287742"/>
    <w:rsid w:val="002971C6"/>
    <w:rsid w:val="002A46B5"/>
    <w:rsid w:val="002A6426"/>
    <w:rsid w:val="002B29BE"/>
    <w:rsid w:val="002B300B"/>
    <w:rsid w:val="002C1AD1"/>
    <w:rsid w:val="002D131E"/>
    <w:rsid w:val="002E5E44"/>
    <w:rsid w:val="002E66C2"/>
    <w:rsid w:val="00305650"/>
    <w:rsid w:val="00313F0A"/>
    <w:rsid w:val="00317B67"/>
    <w:rsid w:val="0032149A"/>
    <w:rsid w:val="00324281"/>
    <w:rsid w:val="00324A39"/>
    <w:rsid w:val="0032516A"/>
    <w:rsid w:val="0032684A"/>
    <w:rsid w:val="00331238"/>
    <w:rsid w:val="00332065"/>
    <w:rsid w:val="003424D4"/>
    <w:rsid w:val="00353BB1"/>
    <w:rsid w:val="00360AB1"/>
    <w:rsid w:val="003648BC"/>
    <w:rsid w:val="003757E7"/>
    <w:rsid w:val="0038208F"/>
    <w:rsid w:val="00383392"/>
    <w:rsid w:val="00384C81"/>
    <w:rsid w:val="00385F7F"/>
    <w:rsid w:val="003B5370"/>
    <w:rsid w:val="003D3E5D"/>
    <w:rsid w:val="003D4828"/>
    <w:rsid w:val="003D4A2F"/>
    <w:rsid w:val="003F1C37"/>
    <w:rsid w:val="003F706A"/>
    <w:rsid w:val="004155EF"/>
    <w:rsid w:val="00415731"/>
    <w:rsid w:val="0041584D"/>
    <w:rsid w:val="00424745"/>
    <w:rsid w:val="0042688F"/>
    <w:rsid w:val="004341F3"/>
    <w:rsid w:val="00434328"/>
    <w:rsid w:val="00437A79"/>
    <w:rsid w:val="00442123"/>
    <w:rsid w:val="0046066F"/>
    <w:rsid w:val="004610A1"/>
    <w:rsid w:val="0046590C"/>
    <w:rsid w:val="004741C2"/>
    <w:rsid w:val="00474F60"/>
    <w:rsid w:val="00480C51"/>
    <w:rsid w:val="00491991"/>
    <w:rsid w:val="00494374"/>
    <w:rsid w:val="00496DA8"/>
    <w:rsid w:val="004A43C7"/>
    <w:rsid w:val="004B40BD"/>
    <w:rsid w:val="004B5385"/>
    <w:rsid w:val="004B605D"/>
    <w:rsid w:val="004B735D"/>
    <w:rsid w:val="004C51B9"/>
    <w:rsid w:val="004D3D83"/>
    <w:rsid w:val="004E238C"/>
    <w:rsid w:val="004E5F78"/>
    <w:rsid w:val="005128B1"/>
    <w:rsid w:val="00521C05"/>
    <w:rsid w:val="005326F9"/>
    <w:rsid w:val="00533AAD"/>
    <w:rsid w:val="00536B07"/>
    <w:rsid w:val="00563915"/>
    <w:rsid w:val="00563AA7"/>
    <w:rsid w:val="00565CA3"/>
    <w:rsid w:val="00583A07"/>
    <w:rsid w:val="00584EEE"/>
    <w:rsid w:val="00590D71"/>
    <w:rsid w:val="005A1D7E"/>
    <w:rsid w:val="005A5FC3"/>
    <w:rsid w:val="005A656B"/>
    <w:rsid w:val="005B548D"/>
    <w:rsid w:val="005D38A5"/>
    <w:rsid w:val="005E0917"/>
    <w:rsid w:val="005F0BA3"/>
    <w:rsid w:val="00603EC1"/>
    <w:rsid w:val="006153A2"/>
    <w:rsid w:val="00624D78"/>
    <w:rsid w:val="00626C4B"/>
    <w:rsid w:val="00633180"/>
    <w:rsid w:val="00637BC2"/>
    <w:rsid w:val="0064516A"/>
    <w:rsid w:val="00645955"/>
    <w:rsid w:val="00671D96"/>
    <w:rsid w:val="00686177"/>
    <w:rsid w:val="0069566C"/>
    <w:rsid w:val="006A3FF4"/>
    <w:rsid w:val="006A5AFD"/>
    <w:rsid w:val="006A64F5"/>
    <w:rsid w:val="006B11B0"/>
    <w:rsid w:val="006D3C9E"/>
    <w:rsid w:val="006D7356"/>
    <w:rsid w:val="006F2013"/>
    <w:rsid w:val="006F22BC"/>
    <w:rsid w:val="006F5171"/>
    <w:rsid w:val="00700111"/>
    <w:rsid w:val="007109B3"/>
    <w:rsid w:val="00717C61"/>
    <w:rsid w:val="0072386D"/>
    <w:rsid w:val="00724196"/>
    <w:rsid w:val="0073203E"/>
    <w:rsid w:val="0074608D"/>
    <w:rsid w:val="00747710"/>
    <w:rsid w:val="00760C0B"/>
    <w:rsid w:val="007615CA"/>
    <w:rsid w:val="0076512A"/>
    <w:rsid w:val="00766280"/>
    <w:rsid w:val="00781A64"/>
    <w:rsid w:val="00786905"/>
    <w:rsid w:val="00787E90"/>
    <w:rsid w:val="00791444"/>
    <w:rsid w:val="007935A4"/>
    <w:rsid w:val="007A12CB"/>
    <w:rsid w:val="007A40BD"/>
    <w:rsid w:val="007C5057"/>
    <w:rsid w:val="007C6500"/>
    <w:rsid w:val="007D213F"/>
    <w:rsid w:val="007D3765"/>
    <w:rsid w:val="007F1B3A"/>
    <w:rsid w:val="00807B1A"/>
    <w:rsid w:val="00810E44"/>
    <w:rsid w:val="00817E9F"/>
    <w:rsid w:val="00831687"/>
    <w:rsid w:val="00845DF9"/>
    <w:rsid w:val="00851193"/>
    <w:rsid w:val="00854D94"/>
    <w:rsid w:val="0086023A"/>
    <w:rsid w:val="0086147E"/>
    <w:rsid w:val="00864B8A"/>
    <w:rsid w:val="0087325F"/>
    <w:rsid w:val="00873E45"/>
    <w:rsid w:val="0089036D"/>
    <w:rsid w:val="00892510"/>
    <w:rsid w:val="008929A7"/>
    <w:rsid w:val="00896FAA"/>
    <w:rsid w:val="008A34EB"/>
    <w:rsid w:val="008A36BF"/>
    <w:rsid w:val="008B06BD"/>
    <w:rsid w:val="008B5516"/>
    <w:rsid w:val="008C5655"/>
    <w:rsid w:val="008E4ECB"/>
    <w:rsid w:val="008F1980"/>
    <w:rsid w:val="00902A2E"/>
    <w:rsid w:val="00906E1A"/>
    <w:rsid w:val="009114AA"/>
    <w:rsid w:val="00912034"/>
    <w:rsid w:val="00942076"/>
    <w:rsid w:val="00946972"/>
    <w:rsid w:val="00952D44"/>
    <w:rsid w:val="009543AB"/>
    <w:rsid w:val="00957CD0"/>
    <w:rsid w:val="00966B80"/>
    <w:rsid w:val="00986B43"/>
    <w:rsid w:val="00992313"/>
    <w:rsid w:val="0099329F"/>
    <w:rsid w:val="00996B94"/>
    <w:rsid w:val="009A146E"/>
    <w:rsid w:val="009A51BB"/>
    <w:rsid w:val="009A542A"/>
    <w:rsid w:val="009B161B"/>
    <w:rsid w:val="009B418E"/>
    <w:rsid w:val="009C419D"/>
    <w:rsid w:val="009C5834"/>
    <w:rsid w:val="009D488B"/>
    <w:rsid w:val="009E6B42"/>
    <w:rsid w:val="009F7ED0"/>
    <w:rsid w:val="00A117B5"/>
    <w:rsid w:val="00A1250A"/>
    <w:rsid w:val="00A12C2E"/>
    <w:rsid w:val="00A147F0"/>
    <w:rsid w:val="00A16F37"/>
    <w:rsid w:val="00A16FCE"/>
    <w:rsid w:val="00A171C3"/>
    <w:rsid w:val="00A2537B"/>
    <w:rsid w:val="00A25598"/>
    <w:rsid w:val="00A33312"/>
    <w:rsid w:val="00A6065D"/>
    <w:rsid w:val="00A62906"/>
    <w:rsid w:val="00A64106"/>
    <w:rsid w:val="00A65321"/>
    <w:rsid w:val="00A65C74"/>
    <w:rsid w:val="00A65C9C"/>
    <w:rsid w:val="00A7019E"/>
    <w:rsid w:val="00A71040"/>
    <w:rsid w:val="00A7158F"/>
    <w:rsid w:val="00A723F9"/>
    <w:rsid w:val="00A73CA2"/>
    <w:rsid w:val="00A80838"/>
    <w:rsid w:val="00A82225"/>
    <w:rsid w:val="00A85957"/>
    <w:rsid w:val="00A91B18"/>
    <w:rsid w:val="00AA2793"/>
    <w:rsid w:val="00AA2F28"/>
    <w:rsid w:val="00AA6418"/>
    <w:rsid w:val="00AA644E"/>
    <w:rsid w:val="00AA73CE"/>
    <w:rsid w:val="00AA760C"/>
    <w:rsid w:val="00AA7CDC"/>
    <w:rsid w:val="00AB1969"/>
    <w:rsid w:val="00AB20F2"/>
    <w:rsid w:val="00AB61B0"/>
    <w:rsid w:val="00AD69EC"/>
    <w:rsid w:val="00AE1A4F"/>
    <w:rsid w:val="00AE536B"/>
    <w:rsid w:val="00AF4B39"/>
    <w:rsid w:val="00B00878"/>
    <w:rsid w:val="00B0401E"/>
    <w:rsid w:val="00B069B6"/>
    <w:rsid w:val="00B10E89"/>
    <w:rsid w:val="00B14D5A"/>
    <w:rsid w:val="00B20265"/>
    <w:rsid w:val="00B26D7C"/>
    <w:rsid w:val="00B270E4"/>
    <w:rsid w:val="00B36507"/>
    <w:rsid w:val="00B40E6F"/>
    <w:rsid w:val="00B45DA5"/>
    <w:rsid w:val="00B57FD4"/>
    <w:rsid w:val="00B60444"/>
    <w:rsid w:val="00B61FA0"/>
    <w:rsid w:val="00B6480C"/>
    <w:rsid w:val="00B677B1"/>
    <w:rsid w:val="00B733C7"/>
    <w:rsid w:val="00B8721F"/>
    <w:rsid w:val="00B927B7"/>
    <w:rsid w:val="00B932C9"/>
    <w:rsid w:val="00B95587"/>
    <w:rsid w:val="00BA0313"/>
    <w:rsid w:val="00BB0F1C"/>
    <w:rsid w:val="00BC0852"/>
    <w:rsid w:val="00BC22A9"/>
    <w:rsid w:val="00BD4EC5"/>
    <w:rsid w:val="00BE18CD"/>
    <w:rsid w:val="00BE5FC1"/>
    <w:rsid w:val="00BF0250"/>
    <w:rsid w:val="00BF0984"/>
    <w:rsid w:val="00BF1176"/>
    <w:rsid w:val="00BF7E2A"/>
    <w:rsid w:val="00C03E10"/>
    <w:rsid w:val="00C046D2"/>
    <w:rsid w:val="00C23B17"/>
    <w:rsid w:val="00C25815"/>
    <w:rsid w:val="00C25E0C"/>
    <w:rsid w:val="00C33094"/>
    <w:rsid w:val="00C448BB"/>
    <w:rsid w:val="00C47C4A"/>
    <w:rsid w:val="00C63D53"/>
    <w:rsid w:val="00C672DF"/>
    <w:rsid w:val="00C81C67"/>
    <w:rsid w:val="00C84087"/>
    <w:rsid w:val="00C860CA"/>
    <w:rsid w:val="00C922BF"/>
    <w:rsid w:val="00C97408"/>
    <w:rsid w:val="00C976A4"/>
    <w:rsid w:val="00CB45C6"/>
    <w:rsid w:val="00CC2D12"/>
    <w:rsid w:val="00CC3B7E"/>
    <w:rsid w:val="00CC5607"/>
    <w:rsid w:val="00CC5C82"/>
    <w:rsid w:val="00CD1205"/>
    <w:rsid w:val="00CD4638"/>
    <w:rsid w:val="00CE3F05"/>
    <w:rsid w:val="00CE64E2"/>
    <w:rsid w:val="00D013C5"/>
    <w:rsid w:val="00D11237"/>
    <w:rsid w:val="00D1301A"/>
    <w:rsid w:val="00D228CF"/>
    <w:rsid w:val="00D26024"/>
    <w:rsid w:val="00D30EE4"/>
    <w:rsid w:val="00D353A6"/>
    <w:rsid w:val="00D4634C"/>
    <w:rsid w:val="00D46882"/>
    <w:rsid w:val="00D51D1B"/>
    <w:rsid w:val="00D575DA"/>
    <w:rsid w:val="00D64699"/>
    <w:rsid w:val="00D70FE4"/>
    <w:rsid w:val="00D826B4"/>
    <w:rsid w:val="00D86A55"/>
    <w:rsid w:val="00D92DD2"/>
    <w:rsid w:val="00DB1953"/>
    <w:rsid w:val="00DB39F1"/>
    <w:rsid w:val="00DB79A4"/>
    <w:rsid w:val="00DD05A3"/>
    <w:rsid w:val="00DD2A21"/>
    <w:rsid w:val="00DD792F"/>
    <w:rsid w:val="00E10185"/>
    <w:rsid w:val="00E129F9"/>
    <w:rsid w:val="00E14783"/>
    <w:rsid w:val="00E228B1"/>
    <w:rsid w:val="00E51095"/>
    <w:rsid w:val="00E56189"/>
    <w:rsid w:val="00E76E65"/>
    <w:rsid w:val="00E9795A"/>
    <w:rsid w:val="00EA00D0"/>
    <w:rsid w:val="00EA690C"/>
    <w:rsid w:val="00EB64C2"/>
    <w:rsid w:val="00EC1D3A"/>
    <w:rsid w:val="00EF2F06"/>
    <w:rsid w:val="00F0580E"/>
    <w:rsid w:val="00F116B7"/>
    <w:rsid w:val="00F125A9"/>
    <w:rsid w:val="00F13501"/>
    <w:rsid w:val="00F21480"/>
    <w:rsid w:val="00F36939"/>
    <w:rsid w:val="00F518B3"/>
    <w:rsid w:val="00F650E6"/>
    <w:rsid w:val="00F70BF1"/>
    <w:rsid w:val="00F7199F"/>
    <w:rsid w:val="00F73FD8"/>
    <w:rsid w:val="00F82DB6"/>
    <w:rsid w:val="00F879F4"/>
    <w:rsid w:val="00FA1C90"/>
    <w:rsid w:val="00FA29E6"/>
    <w:rsid w:val="00FA4CED"/>
    <w:rsid w:val="00FC207D"/>
    <w:rsid w:val="00FE2E86"/>
    <w:rsid w:val="00FE792E"/>
    <w:rsid w:val="00FF0916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C6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451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AF4B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03E10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C03E1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03E10"/>
    <w:rPr>
      <w:b/>
      <w:bCs/>
    </w:rPr>
  </w:style>
  <w:style w:type="paragraph" w:styleId="BalloonText">
    <w:name w:val="Balloon Text"/>
    <w:basedOn w:val="Normal"/>
    <w:semiHidden/>
    <w:rsid w:val="00C03E10"/>
    <w:rPr>
      <w:rFonts w:ascii="Tahoma" w:hAnsi="Tahoma" w:cs="Tahoma"/>
      <w:sz w:val="16"/>
      <w:szCs w:val="16"/>
    </w:rPr>
  </w:style>
  <w:style w:type="character" w:styleId="Hyperlink">
    <w:name w:val="Hyperlink"/>
    <w:rsid w:val="008A36BF"/>
    <w:rPr>
      <w:rFonts w:cs="Times New Roman"/>
      <w:color w:val="0000FF"/>
      <w:u w:val="single"/>
    </w:rPr>
  </w:style>
  <w:style w:type="paragraph" w:styleId="Footer">
    <w:name w:val="footer"/>
    <w:basedOn w:val="Normal"/>
    <w:rsid w:val="00B733C7"/>
    <w:pPr>
      <w:tabs>
        <w:tab w:val="center" w:pos="4320"/>
        <w:tab w:val="right" w:pos="8640"/>
      </w:tabs>
    </w:pPr>
  </w:style>
  <w:style w:type="character" w:styleId="PageNumber">
    <w:name w:val="page number"/>
    <w:rsid w:val="00B733C7"/>
    <w:rPr>
      <w:rFonts w:cs="Times New Roman"/>
    </w:rPr>
  </w:style>
  <w:style w:type="table" w:styleId="TableGrid">
    <w:name w:val="Table Grid"/>
    <w:basedOn w:val="TableNormal"/>
    <w:rsid w:val="00C47C4A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F706A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BA0313"/>
    <w:rPr>
      <w:b/>
    </w:rPr>
  </w:style>
  <w:style w:type="paragraph" w:styleId="TOC2">
    <w:name w:val="toc 2"/>
    <w:basedOn w:val="Normal"/>
    <w:next w:val="Normal"/>
    <w:autoRedefine/>
    <w:semiHidden/>
    <w:rsid w:val="00BA0313"/>
    <w:pPr>
      <w:ind w:left="240"/>
    </w:pPr>
  </w:style>
  <w:style w:type="paragraph" w:styleId="Title">
    <w:name w:val="Title"/>
    <w:basedOn w:val="Normal"/>
    <w:qFormat/>
    <w:locked/>
    <w:rsid w:val="00BA03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ckHead">
    <w:name w:val="Ack Head"/>
    <w:basedOn w:val="Normal"/>
    <w:rsid w:val="006A64F5"/>
    <w:pPr>
      <w:spacing w:before="226" w:after="50" w:line="240" w:lineRule="exact"/>
      <w:outlineLvl w:val="0"/>
    </w:pPr>
    <w:rPr>
      <w:rFonts w:ascii="Helvetica" w:eastAsia="Times New Roman" w:hAnsi="Helvetica"/>
      <w:b/>
      <w:cap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7C23"/>
    <w:pPr>
      <w:ind w:left="720"/>
      <w:contextualSpacing/>
    </w:pPr>
  </w:style>
  <w:style w:type="paragraph" w:customStyle="1" w:styleId="Articletitle">
    <w:name w:val="Article title"/>
    <w:rsid w:val="00F125A9"/>
    <w:pPr>
      <w:spacing w:before="92" w:line="420" w:lineRule="exact"/>
    </w:pPr>
    <w:rPr>
      <w:rFonts w:ascii="Helvetica" w:eastAsia="Times New Roman" w:hAnsi="Helvetica"/>
      <w:b/>
      <w:sz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C61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451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AF4B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03E10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C03E1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03E10"/>
    <w:rPr>
      <w:b/>
      <w:bCs/>
    </w:rPr>
  </w:style>
  <w:style w:type="paragraph" w:styleId="BalloonText">
    <w:name w:val="Balloon Text"/>
    <w:basedOn w:val="Normal"/>
    <w:semiHidden/>
    <w:rsid w:val="00C03E10"/>
    <w:rPr>
      <w:rFonts w:ascii="Tahoma" w:hAnsi="Tahoma" w:cs="Tahoma"/>
      <w:sz w:val="16"/>
      <w:szCs w:val="16"/>
    </w:rPr>
  </w:style>
  <w:style w:type="character" w:styleId="Hyperlink">
    <w:name w:val="Hyperlink"/>
    <w:rsid w:val="008A36BF"/>
    <w:rPr>
      <w:rFonts w:cs="Times New Roman"/>
      <w:color w:val="0000FF"/>
      <w:u w:val="single"/>
    </w:rPr>
  </w:style>
  <w:style w:type="paragraph" w:styleId="Footer">
    <w:name w:val="footer"/>
    <w:basedOn w:val="Normal"/>
    <w:rsid w:val="00B733C7"/>
    <w:pPr>
      <w:tabs>
        <w:tab w:val="center" w:pos="4320"/>
        <w:tab w:val="right" w:pos="8640"/>
      </w:tabs>
    </w:pPr>
  </w:style>
  <w:style w:type="character" w:styleId="PageNumber">
    <w:name w:val="page number"/>
    <w:rsid w:val="00B733C7"/>
    <w:rPr>
      <w:rFonts w:cs="Times New Roman"/>
    </w:rPr>
  </w:style>
  <w:style w:type="table" w:styleId="TableGrid">
    <w:name w:val="Table Grid"/>
    <w:basedOn w:val="TableNormal"/>
    <w:rsid w:val="00C47C4A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3F706A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BA0313"/>
    <w:rPr>
      <w:b/>
    </w:rPr>
  </w:style>
  <w:style w:type="paragraph" w:styleId="TOC2">
    <w:name w:val="toc 2"/>
    <w:basedOn w:val="Normal"/>
    <w:next w:val="Normal"/>
    <w:autoRedefine/>
    <w:semiHidden/>
    <w:rsid w:val="00BA0313"/>
    <w:pPr>
      <w:ind w:left="240"/>
    </w:pPr>
  </w:style>
  <w:style w:type="paragraph" w:styleId="Title">
    <w:name w:val="Title"/>
    <w:basedOn w:val="Normal"/>
    <w:qFormat/>
    <w:locked/>
    <w:rsid w:val="00BA03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ckHead">
    <w:name w:val="Ack Head"/>
    <w:basedOn w:val="Normal"/>
    <w:rsid w:val="006A64F5"/>
    <w:pPr>
      <w:spacing w:before="226" w:after="50" w:line="240" w:lineRule="exact"/>
      <w:outlineLvl w:val="0"/>
    </w:pPr>
    <w:rPr>
      <w:rFonts w:ascii="Helvetica" w:eastAsia="Times New Roman" w:hAnsi="Helvetica"/>
      <w:b/>
      <w:cap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7C23"/>
    <w:pPr>
      <w:ind w:left="720"/>
      <w:contextualSpacing/>
    </w:pPr>
  </w:style>
  <w:style w:type="paragraph" w:customStyle="1" w:styleId="Articletitle">
    <w:name w:val="Article title"/>
    <w:rsid w:val="00F125A9"/>
    <w:pPr>
      <w:spacing w:before="92" w:line="420" w:lineRule="exact"/>
    </w:pPr>
    <w:rPr>
      <w:rFonts w:ascii="Helvetica" w:eastAsia="Times New Roman" w:hAnsi="Helvetica"/>
      <w:b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yang@b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for LME, GEE and Survival analyses using FHS data:</vt:lpstr>
    </vt:vector>
  </TitlesOfParts>
  <Company>Office of Information Technology</Company>
  <LinksUpToDate>false</LinksUpToDate>
  <CharactersWithSpaces>10662</CharactersWithSpaces>
  <SharedDoc>false</SharedDoc>
  <HLinks>
    <vt:vector size="42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_Toc241486285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_Toc241486284</vt:lpwstr>
      </vt:variant>
      <vt:variant>
        <vt:i4>1638457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_Toc241486283</vt:lpwstr>
      </vt:variant>
      <vt:variant>
        <vt:i4>1638457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_Toc241486282</vt:lpwstr>
      </vt:variant>
      <vt:variant>
        <vt:i4>1638457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_Toc241486281</vt:lpwstr>
      </vt:variant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_Toc241486280</vt:lpwstr>
      </vt:variant>
      <vt:variant>
        <vt:i4>3997709</vt:i4>
      </vt:variant>
      <vt:variant>
        <vt:i4>0</vt:i4>
      </vt:variant>
      <vt:variant>
        <vt:i4>0</vt:i4>
      </vt:variant>
      <vt:variant>
        <vt:i4>5</vt:i4>
      </vt:variant>
      <vt:variant>
        <vt:lpwstr>mailto:qyang@bu.edu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for LME, GEE and Survival analyses using FHS data:</dc:title>
  <dc:creator>qyang</dc:creator>
  <cp:lastModifiedBy>Ming-Huei Chen</cp:lastModifiedBy>
  <cp:revision>15</cp:revision>
  <dcterms:created xsi:type="dcterms:W3CDTF">2015-01-20T20:44:00Z</dcterms:created>
  <dcterms:modified xsi:type="dcterms:W3CDTF">2015-01-27T23:21:00Z</dcterms:modified>
</cp:coreProperties>
</file>