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2">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i w:val="0"/>
          <w:smallCaps w:val="0"/>
          <w:strike w:val="0"/>
          <w:color w:val="17365d"/>
          <w:sz w:val="72"/>
          <w:szCs w:val="72"/>
          <w:u w:val="none"/>
          <w:shd w:fill="auto" w:val="clear"/>
          <w:vertAlign w:val="baseline"/>
        </w:rPr>
      </w:pPr>
      <w:r w:rsidDel="00000000" w:rsidR="00000000" w:rsidRPr="00000000">
        <w:rPr>
          <w:rFonts w:ascii="Cambria" w:cs="Cambria" w:eastAsia="Cambria" w:hAnsi="Cambria"/>
          <w:i w:val="0"/>
          <w:smallCaps w:val="0"/>
          <w:strike w:val="0"/>
          <w:color w:val="17365d"/>
          <w:sz w:val="72"/>
          <w:szCs w:val="72"/>
          <w:u w:val="none"/>
          <w:shd w:fill="auto" w:val="clear"/>
          <w:vertAlign w:val="baseline"/>
          <w:rtl w:val="0"/>
        </w:rPr>
        <w:t xml:space="preserve">Doc. Estudio de mercado:</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PlaniCOVID</w:t>
      </w:r>
      <w:r w:rsidDel="00000000" w:rsidR="00000000" w:rsidRPr="00000000">
        <w:rPr>
          <w:rtl w:val="0"/>
        </w:rPr>
      </w:r>
    </w:p>
    <w:p w:rsidR="00000000" w:rsidDel="00000000" w:rsidP="00000000" w:rsidRDefault="00000000" w:rsidRPr="00000000" w14:paraId="0000000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4">
      <w:pPr>
        <w:jc w:val="right"/>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Realizado por</w:t>
      </w:r>
      <w:r w:rsidDel="00000000" w:rsidR="00000000" w:rsidRPr="00000000">
        <w:rPr>
          <w:rFonts w:ascii="Cambria" w:cs="Cambria" w:eastAsia="Cambria" w:hAnsi="Cambria"/>
          <w:vertAlign w:val="baseline"/>
          <w:rtl w:val="0"/>
        </w:rPr>
        <w:t xml:space="preserve">:  grupo</w:t>
      </w:r>
      <w:r w:rsidDel="00000000" w:rsidR="00000000" w:rsidRPr="00000000">
        <w:rPr>
          <w:rFonts w:ascii="Cambria" w:cs="Cambria" w:eastAsia="Cambria" w:hAnsi="Cambria"/>
          <w:rtl w:val="0"/>
        </w:rPr>
        <w:t xml:space="preserve"> 1</w:t>
      </w:r>
      <w:r w:rsidDel="00000000" w:rsidR="00000000" w:rsidRPr="00000000">
        <w:rPr>
          <w:rtl w:val="0"/>
        </w:rPr>
      </w:r>
    </w:p>
    <w:p w:rsidR="00000000" w:rsidDel="00000000" w:rsidP="00000000" w:rsidRDefault="00000000" w:rsidRPr="00000000" w14:paraId="00000015">
      <w:pPr>
        <w:jc w:val="right"/>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24/10/2020</w:t>
      </w:r>
      <w:r w:rsidDel="00000000" w:rsidR="00000000" w:rsidRPr="00000000">
        <w:rPr>
          <w:rtl w:val="0"/>
        </w:rPr>
      </w:r>
    </w:p>
    <w:p w:rsidR="00000000" w:rsidDel="00000000" w:rsidP="00000000" w:rsidRDefault="00000000" w:rsidRPr="00000000" w14:paraId="00000016">
      <w:pPr>
        <w:jc w:val="right"/>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0.0.1</w:t>
      </w:r>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vertAlign w:val="baseline"/>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i w:val="0"/>
          <w:smallCaps w:val="0"/>
          <w:strike w:val="0"/>
          <w:color w:val="17365d"/>
          <w:sz w:val="40"/>
          <w:szCs w:val="40"/>
          <w:u w:val="none"/>
          <w:shd w:fill="auto" w:val="clear"/>
          <w:vertAlign w:val="baseline"/>
        </w:rPr>
      </w:pPr>
      <w:r w:rsidDel="00000000" w:rsidR="00000000" w:rsidRPr="00000000">
        <w:rPr>
          <w:rFonts w:ascii="Cambria" w:cs="Cambria" w:eastAsia="Cambria" w:hAnsi="Cambria"/>
          <w:i w:val="0"/>
          <w:smallCaps w:val="0"/>
          <w:strike w:val="0"/>
          <w:color w:val="17365d"/>
          <w:sz w:val="40"/>
          <w:szCs w:val="40"/>
          <w:u w:val="none"/>
          <w:shd w:fill="auto" w:val="clear"/>
          <w:vertAlign w:val="baseline"/>
          <w:rtl w:val="0"/>
        </w:rPr>
        <w:t xml:space="preserve">Historial de Cambios</w:t>
      </w:r>
    </w:p>
    <w:tbl>
      <w:tblPr>
        <w:tblStyle w:val="Table1"/>
        <w:tblW w:w="9051.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530"/>
        <w:gridCol w:w="1275"/>
        <w:gridCol w:w="3870"/>
        <w:gridCol w:w="2376"/>
        <w:tblGridChange w:id="0">
          <w:tblGrid>
            <w:gridCol w:w="1530"/>
            <w:gridCol w:w="1275"/>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2A">
            <w:pPr>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2B">
            <w:pPr>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C">
            <w:pPr>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D">
            <w:pPr>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2E">
            <w:pPr>
              <w:rPr>
                <w:rFonts w:ascii="Cambria" w:cs="Cambria" w:eastAsia="Cambria" w:hAnsi="Cambria"/>
                <w:vertAlign w:val="baseline"/>
              </w:rPr>
            </w:pPr>
            <w:r w:rsidDel="00000000" w:rsidR="00000000" w:rsidRPr="00000000">
              <w:rPr>
                <w:rFonts w:ascii="Cambria" w:cs="Cambria" w:eastAsia="Cambria" w:hAnsi="Cambria"/>
                <w:rtl w:val="0"/>
              </w:rPr>
              <w:t xml:space="preserve">24/10/2020</w:t>
            </w:r>
            <w:r w:rsidDel="00000000" w:rsidR="00000000" w:rsidRPr="00000000">
              <w:rPr>
                <w:rtl w:val="0"/>
              </w:rPr>
            </w:r>
          </w:p>
        </w:tc>
        <w:tc>
          <w:tcPr>
            <w:shd w:fill="d2eaf1" w:val="clear"/>
            <w:vAlign w:val="top"/>
          </w:tcPr>
          <w:p w:rsidR="00000000" w:rsidDel="00000000" w:rsidP="00000000" w:rsidRDefault="00000000" w:rsidRPr="00000000" w14:paraId="0000002F">
            <w:pPr>
              <w:rPr>
                <w:rFonts w:ascii="Cambria" w:cs="Cambria" w:eastAsia="Cambria" w:hAnsi="Cambria"/>
                <w:vertAlign w:val="baseline"/>
              </w:rPr>
            </w:pPr>
            <w:r w:rsidDel="00000000" w:rsidR="00000000" w:rsidRPr="00000000">
              <w:rPr>
                <w:rFonts w:ascii="Cambria" w:cs="Cambria" w:eastAsia="Cambria" w:hAnsi="Cambria"/>
                <w:rtl w:val="0"/>
              </w:rPr>
              <w:t xml:space="preserve">0.0.1</w:t>
            </w:r>
            <w:r w:rsidDel="00000000" w:rsidR="00000000" w:rsidRPr="00000000">
              <w:rPr>
                <w:rtl w:val="0"/>
              </w:rPr>
            </w:r>
          </w:p>
        </w:tc>
        <w:tc>
          <w:tcPr>
            <w:shd w:fill="d2eaf1" w:val="clear"/>
            <w:vAlign w:val="top"/>
          </w:tcPr>
          <w:p w:rsidR="00000000" w:rsidDel="00000000" w:rsidP="00000000" w:rsidRDefault="00000000" w:rsidRPr="00000000" w14:paraId="00000030">
            <w:pPr>
              <w:rPr>
                <w:rFonts w:ascii="Cambria" w:cs="Cambria" w:eastAsia="Cambria" w:hAnsi="Cambria"/>
                <w:vertAlign w:val="baseline"/>
              </w:rPr>
            </w:pPr>
            <w:r w:rsidDel="00000000" w:rsidR="00000000" w:rsidRPr="00000000">
              <w:rPr>
                <w:rFonts w:ascii="Cambria" w:cs="Cambria" w:eastAsia="Cambria" w:hAnsi="Cambria"/>
                <w:rtl w:val="0"/>
              </w:rPr>
              <w:t xml:space="preserve">Primer análisis de mercado</w:t>
            </w:r>
            <w:r w:rsidDel="00000000" w:rsidR="00000000" w:rsidRPr="00000000">
              <w:rPr>
                <w:rtl w:val="0"/>
              </w:rPr>
            </w:r>
          </w:p>
        </w:tc>
        <w:tc>
          <w:tcPr>
            <w:shd w:fill="d2eaf1" w:val="clear"/>
            <w:vAlign w:val="top"/>
          </w:tcPr>
          <w:p w:rsidR="00000000" w:rsidDel="00000000" w:rsidP="00000000" w:rsidRDefault="00000000" w:rsidRPr="00000000" w14:paraId="00000031">
            <w:pPr>
              <w:rPr>
                <w:rFonts w:ascii="Cambria" w:cs="Cambria" w:eastAsia="Cambria" w:hAnsi="Cambria"/>
                <w:vertAlign w:val="baseline"/>
              </w:rPr>
            </w:pPr>
            <w:r w:rsidDel="00000000" w:rsidR="00000000" w:rsidRPr="00000000">
              <w:rPr>
                <w:rFonts w:ascii="Cambria" w:cs="Cambria" w:eastAsia="Cambria" w:hAnsi="Cambria"/>
                <w:rtl w:val="0"/>
              </w:rPr>
              <w:t xml:space="preserve">Grupo 1</w:t>
            </w:r>
            <w:r w:rsidDel="00000000" w:rsidR="00000000" w:rsidRPr="00000000">
              <w:rPr>
                <w:rtl w:val="0"/>
              </w:rPr>
            </w:r>
          </w:p>
        </w:tc>
      </w:tr>
      <w:tr>
        <w:tc>
          <w:tcPr>
            <w:vAlign w:val="top"/>
          </w:tcPr>
          <w:p w:rsidR="00000000" w:rsidDel="00000000" w:rsidP="00000000" w:rsidRDefault="00000000" w:rsidRPr="00000000" w14:paraId="00000032">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3">
            <w:pPr>
              <w:jc w:val="cente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5">
            <w:pPr>
              <w:rPr>
                <w:rFonts w:ascii="Cambria" w:cs="Cambria" w:eastAsia="Cambria" w:hAnsi="Cambria"/>
                <w:vertAlign w:val="baseline"/>
              </w:rPr>
            </w:pPr>
            <w:r w:rsidDel="00000000" w:rsidR="00000000" w:rsidRPr="00000000">
              <w:rPr>
                <w:rtl w:val="0"/>
              </w:rPr>
            </w:r>
          </w:p>
        </w:tc>
      </w:tr>
      <w:tr>
        <w:tc>
          <w:tcPr>
            <w:shd w:fill="d2eaf1" w:val="clear"/>
            <w:vAlign w:val="top"/>
          </w:tcPr>
          <w:p w:rsidR="00000000" w:rsidDel="00000000" w:rsidP="00000000" w:rsidRDefault="00000000" w:rsidRPr="00000000" w14:paraId="00000036">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7">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8">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9">
            <w:pPr>
              <w:rPr>
                <w:rFonts w:ascii="Cambria" w:cs="Cambria" w:eastAsia="Cambria" w:hAnsi="Cambria"/>
                <w:vertAlign w:val="baseline"/>
              </w:rPr>
            </w:pPr>
            <w:r w:rsidDel="00000000" w:rsidR="00000000" w:rsidRPr="00000000">
              <w:rPr>
                <w:rtl w:val="0"/>
              </w:rPr>
            </w:r>
          </w:p>
        </w:tc>
      </w:tr>
      <w:tr>
        <w:tc>
          <w:tcPr>
            <w:vAlign w:val="top"/>
          </w:tcPr>
          <w:p w:rsidR="00000000" w:rsidDel="00000000" w:rsidP="00000000" w:rsidRDefault="00000000" w:rsidRPr="00000000" w14:paraId="0000003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B">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03D">
            <w:pPr>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03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Cambria" w:cs="Cambria" w:eastAsia="Cambria" w:hAnsi="Cambria"/>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i w:val="0"/>
          <w:smallCaps w:val="0"/>
          <w:strike w:val="0"/>
          <w:color w:val="17365d"/>
          <w:sz w:val="52"/>
          <w:szCs w:val="52"/>
          <w:u w:val="none"/>
          <w:shd w:fill="auto" w:val="clear"/>
          <w:vertAlign w:val="baseline"/>
        </w:rPr>
      </w:pPr>
      <w:r w:rsidDel="00000000" w:rsidR="00000000" w:rsidRPr="00000000">
        <w:rPr>
          <w:rFonts w:ascii="Cambria" w:cs="Cambria" w:eastAsia="Cambria" w:hAnsi="Cambria"/>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4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Objetivos del estudio</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¿Qué queremos obtener con el estudio?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mbria" w:cs="Cambria" w:eastAsia="Cambria" w:hAnsi="Cambria"/>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Pre-Análisis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Descripción inicial del problema</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Aplicaciones/Sistemas/Servicios de referencia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mbria" w:cs="Cambria" w:eastAsia="Cambria" w:hAnsi="Cambria"/>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Análisis DAFO</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Debilidades</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Amenazas</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Fortalezas</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Oportunidades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mbria" w:cs="Cambria" w:eastAsia="Cambria" w:hAnsi="Cambria"/>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Resultado de la Investigación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color w:val="000000"/>
          <w:sz w:val="32"/>
          <w:szCs w:val="32"/>
          <w:shd w:fill="auto" w:val="clear"/>
          <w:vertAlign w:val="baseline"/>
        </w:rPr>
      </w:pPr>
      <w:r w:rsidDel="00000000" w:rsidR="00000000" w:rsidRPr="00000000">
        <w:rPr>
          <w:rFonts w:ascii="Cambria" w:cs="Cambria" w:eastAsia="Cambria" w:hAnsi="Cambria"/>
          <w:i w:val="0"/>
          <w:smallCaps w:val="0"/>
          <w:strike w:val="0"/>
          <w:color w:val="000000"/>
          <w:sz w:val="32"/>
          <w:szCs w:val="32"/>
          <w:u w:val="none"/>
          <w:shd w:fill="auto" w:val="clear"/>
          <w:vertAlign w:val="baseline"/>
          <w:rtl w:val="0"/>
        </w:rPr>
        <w:t xml:space="preserve">Definición de Objetivos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5">
      <w:pPr>
        <w:rPr>
          <w:rFonts w:ascii="Cambria" w:cs="Cambria" w:eastAsia="Cambria" w:hAnsi="Cambria"/>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5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7">
      <w:pPr>
        <w:numPr>
          <w:ilvl w:val="0"/>
          <w:numId w:val="3"/>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br w:type="page"/>
      </w:r>
      <w:r w:rsidDel="00000000" w:rsidR="00000000" w:rsidRPr="00000000">
        <w:rPr>
          <w:rFonts w:ascii="Cambria" w:cs="Cambria" w:eastAsia="Cambria" w:hAnsi="Cambria"/>
          <w:b w:val="1"/>
          <w:color w:val="365f91"/>
          <w:sz w:val="40"/>
          <w:szCs w:val="40"/>
          <w:vertAlign w:val="baseline"/>
          <w:rtl w:val="0"/>
        </w:rPr>
        <w:t xml:space="preserve">Objetivos del estudio</w:t>
      </w:r>
      <w:r w:rsidDel="00000000" w:rsidR="00000000" w:rsidRPr="00000000">
        <w:rPr>
          <w:rtl w:val="0"/>
        </w:rPr>
      </w:r>
    </w:p>
    <w:p w:rsidR="00000000" w:rsidDel="00000000" w:rsidP="00000000" w:rsidRDefault="00000000" w:rsidRPr="00000000" w14:paraId="00000058">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¿Qué queremos obtener con el estudio?</w:t>
      </w:r>
      <w:r w:rsidDel="00000000" w:rsidR="00000000" w:rsidRPr="00000000">
        <w:rPr>
          <w:rtl w:val="0"/>
        </w:rPr>
      </w:r>
    </w:p>
    <w:p w:rsidR="00000000" w:rsidDel="00000000" w:rsidP="00000000" w:rsidRDefault="00000000" w:rsidRPr="00000000" w14:paraId="00000059">
      <w:pPr>
        <w:ind w:firstLine="720"/>
        <w:jc w:val="both"/>
        <w:rPr>
          <w:rFonts w:ascii="Cambria" w:cs="Cambria" w:eastAsia="Cambria" w:hAnsi="Cambria"/>
          <w:vertAlign w:val="baseline"/>
        </w:rPr>
      </w:pPr>
      <w:r w:rsidDel="00000000" w:rsidR="00000000" w:rsidRPr="00000000">
        <w:rPr>
          <w:rFonts w:ascii="Cambria" w:cs="Cambria" w:eastAsia="Cambria" w:hAnsi="Cambria"/>
          <w:rtl w:val="0"/>
        </w:rPr>
        <w:t xml:space="preserve">El objetivo del presente estudio es conocer la situación del mercado en el ámbito de la aplicación a desarrollar para así conocer las posibilidades de éxito de la misma. En nuestro caso hemos querido analizar las aplicaciones relacionadas con inventarios y también con control de aforos, ya que debido a la situación actual han crecido (sobre todo la segunda nombrada).</w:t>
      </w:r>
      <w:r w:rsidDel="00000000" w:rsidR="00000000" w:rsidRPr="00000000">
        <w:rPr>
          <w:rtl w:val="0"/>
        </w:rPr>
      </w:r>
    </w:p>
    <w:p w:rsidR="00000000" w:rsidDel="00000000" w:rsidP="00000000" w:rsidRDefault="00000000" w:rsidRPr="00000000" w14:paraId="0000005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B">
      <w:pPr>
        <w:numPr>
          <w:ilvl w:val="0"/>
          <w:numId w:val="2"/>
        </w:numPr>
        <w:pBdr>
          <w:bottom w:color="000000" w:space="1" w:sz="4" w:val="single"/>
        </w:pBdr>
        <w:ind w:left="360" w:hanging="360"/>
        <w:rPr>
          <w:rFonts w:ascii="Cambria" w:cs="Cambria" w:eastAsia="Cambria" w:hAnsi="Cambria"/>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Pre-Análisis</w:t>
      </w:r>
      <w:r w:rsidDel="00000000" w:rsidR="00000000" w:rsidRPr="00000000">
        <w:rPr>
          <w:rtl w:val="0"/>
        </w:rPr>
      </w:r>
    </w:p>
    <w:p w:rsidR="00000000" w:rsidDel="00000000" w:rsidP="00000000" w:rsidRDefault="00000000" w:rsidRPr="00000000" w14:paraId="0000005C">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Descripción inicial del problema</w:t>
      </w:r>
    </w:p>
    <w:p w:rsidR="00000000" w:rsidDel="00000000" w:rsidP="00000000" w:rsidRDefault="00000000" w:rsidRPr="00000000" w14:paraId="0000005D">
      <w:pPr>
        <w:ind w:left="792" w:firstLine="648"/>
        <w:jc w:val="both"/>
        <w:rPr>
          <w:rFonts w:ascii="Cambria" w:cs="Cambria" w:eastAsia="Cambria" w:hAnsi="Cambria"/>
        </w:rPr>
      </w:pPr>
      <w:r w:rsidDel="00000000" w:rsidR="00000000" w:rsidRPr="00000000">
        <w:rPr>
          <w:rFonts w:ascii="Cambria" w:cs="Cambria" w:eastAsia="Cambria" w:hAnsi="Cambria"/>
          <w:rtl w:val="0"/>
        </w:rPr>
        <w:t xml:space="preserve">Debido a la nueva situación social dada por el Covid-19, mucha gente tiene cierto temor a acudir a edificios o espacios cerrados debido a las aglomeraciones. Además, muchas empresas no suelen mantener un control exhaustivo sobre sus recursos contra el virus y la seguridad de sus empleados.</w:t>
      </w:r>
      <w:r w:rsidDel="00000000" w:rsidR="00000000" w:rsidRPr="00000000">
        <w:rPr>
          <w:rtl w:val="0"/>
        </w:rPr>
      </w:r>
    </w:p>
    <w:p w:rsidR="00000000" w:rsidDel="00000000" w:rsidP="00000000" w:rsidRDefault="00000000" w:rsidRPr="00000000" w14:paraId="0000005E">
      <w:pPr>
        <w:rPr>
          <w:rFonts w:ascii="Cambria" w:cs="Cambria" w:eastAsia="Cambria" w:hAnsi="Cambria"/>
          <w:vertAlign w:val="baseline"/>
        </w:rPr>
      </w:pPr>
      <w:r w:rsidDel="00000000" w:rsidR="00000000" w:rsidRPr="00000000">
        <w:rPr>
          <w:rFonts w:ascii="Cambria" w:cs="Cambria" w:eastAsia="Cambria" w:hAnsi="Cambria"/>
          <w:color w:val="365f91"/>
          <w:sz w:val="36"/>
          <w:szCs w:val="36"/>
          <w:rtl w:val="0"/>
        </w:rPr>
        <w:tab/>
      </w:r>
      <w:r w:rsidDel="00000000" w:rsidR="00000000" w:rsidRPr="00000000">
        <w:rPr>
          <w:rFonts w:ascii="Cambria" w:cs="Cambria" w:eastAsia="Cambria" w:hAnsi="Cambria"/>
          <w:b w:val="1"/>
          <w:color w:val="365f91"/>
          <w:sz w:val="36"/>
          <w:szCs w:val="36"/>
          <w:vertAlign w:val="baseline"/>
          <w:rtl w:val="0"/>
        </w:rPr>
        <w:t xml:space="preserve">Aplicaciones/Sistemas/Servicios de referencia</w:t>
      </w:r>
      <w:r w:rsidDel="00000000" w:rsidR="00000000" w:rsidRPr="00000000">
        <w:rPr>
          <w:rtl w:val="0"/>
        </w:rPr>
      </w:r>
    </w:p>
    <w:p w:rsidR="00000000" w:rsidDel="00000000" w:rsidP="00000000" w:rsidRDefault="00000000" w:rsidRPr="00000000" w14:paraId="0000005F">
      <w:pPr>
        <w:ind w:left="720" w:firstLine="0"/>
        <w:jc w:val="both"/>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https://www.takeaspot.net/</w:t>
        </w:r>
      </w:hyperlink>
      <w:r w:rsidDel="00000000" w:rsidR="00000000" w:rsidRPr="00000000">
        <w:rPr>
          <w:rFonts w:ascii="Cambria" w:cs="Cambria" w:eastAsia="Cambria" w:hAnsi="Cambria"/>
          <w:rtl w:val="0"/>
        </w:rPr>
        <w:t xml:space="preserve">  Take a Spot es una aplicación que permite la gestión de los trabajadores de una empresa en la nueva normalidad mediante la reserva de plazas es una oficina.</w:t>
      </w:r>
    </w:p>
    <w:p w:rsidR="00000000" w:rsidDel="00000000" w:rsidP="00000000" w:rsidRDefault="00000000" w:rsidRPr="00000000" w14:paraId="00000060">
      <w:pPr>
        <w:ind w:left="720" w:firstLine="0"/>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https://www.clickergo.com/es</w:t>
        </w:r>
      </w:hyperlink>
      <w:r w:rsidDel="00000000" w:rsidR="00000000" w:rsidRPr="00000000">
        <w:rPr>
          <w:rFonts w:ascii="Cambria" w:cs="Cambria" w:eastAsia="Cambria" w:hAnsi="Cambria"/>
          <w:rtl w:val="0"/>
        </w:rPr>
        <w:t xml:space="preserve"> ClickerGo es una aplicación de control de aforo en general y conteo de personas.</w:t>
      </w:r>
    </w:p>
    <w:p w:rsidR="00000000" w:rsidDel="00000000" w:rsidP="00000000" w:rsidRDefault="00000000" w:rsidRPr="00000000" w14:paraId="00000061">
      <w:pPr>
        <w:ind w:left="720" w:firstLine="0"/>
        <w:jc w:val="both"/>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https://play.google.com/store/apps/details?id=com.Reservar_Zona_Comun.reservarzonacomun&amp;gl=ES</w:t>
        </w:r>
      </w:hyperlink>
      <w:r w:rsidDel="00000000" w:rsidR="00000000" w:rsidRPr="00000000">
        <w:rPr>
          <w:rFonts w:ascii="Cambria" w:cs="Cambria" w:eastAsia="Cambria" w:hAnsi="Cambria"/>
          <w:rtl w:val="0"/>
        </w:rPr>
        <w:t xml:space="preserve"> Reservar zona común es una aplicación de nombre auto explicativo.</w:t>
      </w:r>
      <w:r w:rsidDel="00000000" w:rsidR="00000000" w:rsidRPr="00000000">
        <w:rPr>
          <w:rtl w:val="0"/>
        </w:rPr>
      </w:r>
    </w:p>
    <w:p w:rsidR="00000000" w:rsidDel="00000000" w:rsidP="00000000" w:rsidRDefault="00000000" w:rsidRPr="00000000" w14:paraId="00000062">
      <w:pPr>
        <w:ind w:left="720" w:firstLine="0"/>
        <w:jc w:val="both"/>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https://play.google.com/store/apps/details?id=net.vivagym</w:t>
        </w:r>
      </w:hyperlink>
      <w:r w:rsidDel="00000000" w:rsidR="00000000" w:rsidRPr="00000000">
        <w:rPr>
          <w:rtl w:val="0"/>
        </w:rPr>
      </w:r>
    </w:p>
    <w:p w:rsidR="00000000" w:rsidDel="00000000" w:rsidP="00000000" w:rsidRDefault="00000000" w:rsidRPr="00000000" w14:paraId="00000063">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Aplicación de un gimnasio que permite reservar clases grupales por un precio extra en la cuota mensual.</w:t>
      </w:r>
    </w:p>
    <w:p w:rsidR="00000000" w:rsidDel="00000000" w:rsidP="00000000" w:rsidRDefault="00000000" w:rsidRPr="00000000" w14:paraId="00000064">
      <w:pPr>
        <w:ind w:left="720" w:firstLine="0"/>
        <w:jc w:val="both"/>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https://administracion.gob.es/pag_Home/atencionCiudadana/Nueva-normalidad-crisis-sanitaria/App-Radar-COVID.html</w:t>
        </w:r>
      </w:hyperlink>
      <w:r w:rsidDel="00000000" w:rsidR="00000000" w:rsidRPr="00000000">
        <w:rPr>
          <w:rtl w:val="0"/>
        </w:rPr>
      </w:r>
    </w:p>
    <w:p w:rsidR="00000000" w:rsidDel="00000000" w:rsidP="00000000" w:rsidRDefault="00000000" w:rsidRPr="00000000" w14:paraId="0000006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La aplicación de radar covid, si bien no es competencia directa, puede servir de inspiración para métodos rastreo</w:t>
      </w:r>
    </w:p>
    <w:p w:rsidR="00000000" w:rsidDel="00000000" w:rsidP="00000000" w:rsidRDefault="00000000" w:rsidRPr="00000000" w14:paraId="0000006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7">
      <w:pPr>
        <w:numPr>
          <w:ilvl w:val="0"/>
          <w:numId w:val="2"/>
        </w:numPr>
        <w:pBdr>
          <w:bottom w:color="000000" w:space="1" w:sz="4" w:val="single"/>
        </w:pBdr>
        <w:ind w:left="360" w:hanging="360"/>
        <w:rPr>
          <w:rFonts w:ascii="Cambria" w:cs="Cambria" w:eastAsia="Cambria" w:hAnsi="Cambria"/>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Análisis DAFO</w:t>
      </w:r>
      <w:r w:rsidDel="00000000" w:rsidR="00000000" w:rsidRPr="00000000">
        <w:rPr>
          <w:rtl w:val="0"/>
        </w:rPr>
      </w:r>
    </w:p>
    <w:p w:rsidR="00000000" w:rsidDel="00000000" w:rsidP="00000000" w:rsidRDefault="00000000" w:rsidRPr="00000000" w14:paraId="00000068">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Debilidades</w:t>
      </w:r>
      <w:r w:rsidDel="00000000" w:rsidR="00000000" w:rsidRPr="00000000">
        <w:rPr>
          <w:rtl w:val="0"/>
        </w:rPr>
      </w:r>
    </w:p>
    <w:p w:rsidR="00000000" w:rsidDel="00000000" w:rsidP="00000000" w:rsidRDefault="00000000" w:rsidRPr="00000000" w14:paraId="00000069">
      <w:pPr>
        <w:ind w:firstLine="720"/>
        <w:jc w:val="both"/>
        <w:rPr>
          <w:rFonts w:ascii="Cambria" w:cs="Cambria" w:eastAsia="Cambria" w:hAnsi="Cambria"/>
        </w:rPr>
      </w:pPr>
      <w:r w:rsidDel="00000000" w:rsidR="00000000" w:rsidRPr="00000000">
        <w:rPr>
          <w:rFonts w:ascii="Cambria" w:cs="Cambria" w:eastAsia="Cambria" w:hAnsi="Cambria"/>
          <w:rtl w:val="0"/>
        </w:rPr>
        <w:t xml:space="preserve">Las debilidades que podríamos tener es que quizás algunos usuarios no requieran algunas de las funcionalidades y dejen de usar la aplicación, en el caso de las reservas los usuarios necesitan pagar una cuota premium para poder acceder a ella. </w:t>
      </w:r>
    </w:p>
    <w:p w:rsidR="00000000" w:rsidDel="00000000" w:rsidP="00000000" w:rsidRDefault="00000000" w:rsidRPr="00000000" w14:paraId="0000006A">
      <w:pPr>
        <w:ind w:firstLine="720"/>
        <w:jc w:val="both"/>
        <w:rPr>
          <w:rFonts w:ascii="Cambria" w:cs="Cambria" w:eastAsia="Cambria" w:hAnsi="Cambria"/>
          <w:vertAlign w:val="baseline"/>
        </w:rPr>
      </w:pPr>
      <w:r w:rsidDel="00000000" w:rsidR="00000000" w:rsidRPr="00000000">
        <w:rPr>
          <w:rFonts w:ascii="Cambria" w:cs="Cambria" w:eastAsia="Cambria" w:hAnsi="Cambria"/>
          <w:rtl w:val="0"/>
        </w:rPr>
        <w:t xml:space="preserve">Otra debilidad que se podría tener es el enfoque inicial de la aplicación que cuando se resuelva la situación del covid19 los usuarios podrían dejar de usarlas y por lo tanto quedar obsoleta.</w:t>
      </w:r>
      <w:r w:rsidDel="00000000" w:rsidR="00000000" w:rsidRPr="00000000">
        <w:rPr>
          <w:rtl w:val="0"/>
        </w:rPr>
      </w:r>
    </w:p>
    <w:p w:rsidR="00000000" w:rsidDel="00000000" w:rsidP="00000000" w:rsidRDefault="00000000" w:rsidRPr="00000000" w14:paraId="0000006B">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Amenazas</w:t>
      </w:r>
      <w:r w:rsidDel="00000000" w:rsidR="00000000" w:rsidRPr="00000000">
        <w:rPr>
          <w:rtl w:val="0"/>
        </w:rPr>
      </w:r>
    </w:p>
    <w:p w:rsidR="00000000" w:rsidDel="00000000" w:rsidP="00000000" w:rsidRDefault="00000000" w:rsidRPr="00000000" w14:paraId="0000006C">
      <w:pPr>
        <w:ind w:firstLine="720"/>
        <w:jc w:val="both"/>
        <w:rPr>
          <w:rFonts w:ascii="Cambria" w:cs="Cambria" w:eastAsia="Cambria" w:hAnsi="Cambria"/>
        </w:rPr>
      </w:pPr>
      <w:r w:rsidDel="00000000" w:rsidR="00000000" w:rsidRPr="00000000">
        <w:rPr>
          <w:rFonts w:ascii="Cambria" w:cs="Cambria" w:eastAsia="Cambria" w:hAnsi="Cambria"/>
          <w:rtl w:val="0"/>
        </w:rPr>
        <w:t xml:space="preserve">De entre las amenazas más destacadas existe la competencia con otras aplicaciones o el hecho de que la empresa no actualice la información para con la aplicación. Además de los posibles fallos con el sistema de cámaras de seguridad o fallo humano en la gestión de recursos como la no reposición de los mismos o el hurto de los recursos contra la enfermedad.</w:t>
      </w:r>
    </w:p>
    <w:p w:rsidR="00000000" w:rsidDel="00000000" w:rsidP="00000000" w:rsidRDefault="00000000" w:rsidRPr="00000000" w14:paraId="0000006D">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Fortalezas</w:t>
      </w:r>
      <w:r w:rsidDel="00000000" w:rsidR="00000000" w:rsidRPr="00000000">
        <w:rPr>
          <w:rtl w:val="0"/>
        </w:rPr>
      </w:r>
    </w:p>
    <w:p w:rsidR="00000000" w:rsidDel="00000000" w:rsidP="00000000" w:rsidRDefault="00000000" w:rsidRPr="00000000" w14:paraId="0000006E">
      <w:pPr>
        <w:ind w:firstLine="720"/>
        <w:jc w:val="both"/>
        <w:rPr>
          <w:rFonts w:ascii="Cambria" w:cs="Cambria" w:eastAsia="Cambria" w:hAnsi="Cambria"/>
        </w:rPr>
      </w:pPr>
      <w:r w:rsidDel="00000000" w:rsidR="00000000" w:rsidRPr="00000000">
        <w:rPr>
          <w:rFonts w:ascii="Cambria" w:cs="Cambria" w:eastAsia="Cambria" w:hAnsi="Cambria"/>
          <w:rtl w:val="0"/>
        </w:rPr>
        <w:t xml:space="preserve">La fortaleza principal de nuestra aplicación es que ésta es específica para los recursos contra el Covid-19 y además es lo suficientemente adaptable para ofrecer un servicio especializado para cada empresa.</w:t>
      </w:r>
    </w:p>
    <w:p w:rsidR="00000000" w:rsidDel="00000000" w:rsidP="00000000" w:rsidRDefault="00000000" w:rsidRPr="00000000" w14:paraId="0000006F">
      <w:pPr>
        <w:numPr>
          <w:ilvl w:val="1"/>
          <w:numId w:val="2"/>
        </w:numPr>
        <w:ind w:left="792" w:hanging="432"/>
        <w:rPr>
          <w:rFonts w:ascii="Cambria" w:cs="Cambria" w:eastAsia="Cambria" w:hAnsi="Cambria"/>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Oportunidades</w:t>
      </w:r>
      <w:r w:rsidDel="00000000" w:rsidR="00000000" w:rsidRPr="00000000">
        <w:rPr>
          <w:rtl w:val="0"/>
        </w:rPr>
      </w:r>
    </w:p>
    <w:p w:rsidR="00000000" w:rsidDel="00000000" w:rsidP="00000000" w:rsidRDefault="00000000" w:rsidRPr="00000000" w14:paraId="00000070">
      <w:pPr>
        <w:ind w:firstLine="720"/>
        <w:jc w:val="both"/>
        <w:rPr>
          <w:rFonts w:ascii="Cambria" w:cs="Cambria" w:eastAsia="Cambria" w:hAnsi="Cambria"/>
          <w:vertAlign w:val="baseline"/>
        </w:rPr>
      </w:pPr>
      <w:r w:rsidDel="00000000" w:rsidR="00000000" w:rsidRPr="00000000">
        <w:rPr>
          <w:rFonts w:ascii="Cambria" w:cs="Cambria" w:eastAsia="Cambria" w:hAnsi="Cambria"/>
          <w:rtl w:val="0"/>
        </w:rPr>
        <w:t xml:space="preserve">La necesidad de una aplicación para gestionar recursos contra el Covid-19 pues no se ha encontrado ninguna en el mercado específica para esta demanda y la posibilidad de extensión de la aplicación para después de la pandemia como un planificador de recursos general y un controlador de aforos general.</w:t>
      </w:r>
      <w:r w:rsidDel="00000000" w:rsidR="00000000" w:rsidRPr="00000000">
        <w:rPr>
          <w:rtl w:val="0"/>
        </w:rPr>
      </w:r>
    </w:p>
    <w:p w:rsidR="00000000" w:rsidDel="00000000" w:rsidP="00000000" w:rsidRDefault="00000000" w:rsidRPr="00000000" w14:paraId="0000007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2">
      <w:pPr>
        <w:numPr>
          <w:ilvl w:val="0"/>
          <w:numId w:val="2"/>
        </w:numPr>
        <w:pBdr>
          <w:bottom w:color="000000" w:space="1" w:sz="4" w:val="single"/>
        </w:pBdr>
        <w:ind w:left="360" w:hanging="360"/>
        <w:rPr>
          <w:rFonts w:ascii="Cambria" w:cs="Cambria" w:eastAsia="Cambria" w:hAnsi="Cambria"/>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Resultado de la Investigación</w:t>
      </w:r>
      <w:r w:rsidDel="00000000" w:rsidR="00000000" w:rsidRPr="00000000">
        <w:rPr>
          <w:rtl w:val="0"/>
        </w:rPr>
      </w:r>
    </w:p>
    <w:p w:rsidR="00000000" w:rsidDel="00000000" w:rsidP="00000000" w:rsidRDefault="00000000" w:rsidRPr="00000000" w14:paraId="00000073">
      <w:pPr>
        <w:ind w:firstLine="720"/>
        <w:jc w:val="both"/>
        <w:rPr>
          <w:rFonts w:ascii="Cambria" w:cs="Cambria" w:eastAsia="Cambria" w:hAnsi="Cambria"/>
        </w:rPr>
      </w:pPr>
      <w:r w:rsidDel="00000000" w:rsidR="00000000" w:rsidRPr="00000000">
        <w:rPr>
          <w:rFonts w:ascii="Cambria" w:cs="Cambria" w:eastAsia="Cambria" w:hAnsi="Cambria"/>
          <w:rtl w:val="0"/>
        </w:rPr>
        <w:t xml:space="preserve">Existen aplicaciones desarrolladas que compiten en ciertos ámbitos de nuestra aplicación pero ninguna de ellas realiza todas las funcionalidades que son previstas para nuestra aplicación. Así como existen algunas aplicaciones para gestionar el aforo, ninguna de ellas es específica para la nueva situación o no realiza la misma funcionalidad que la nuestra. </w:t>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numPr>
          <w:ilvl w:val="0"/>
          <w:numId w:val="2"/>
        </w:numPr>
        <w:pBdr>
          <w:bottom w:color="000000" w:space="1" w:sz="4" w:val="single"/>
        </w:pBdr>
        <w:ind w:left="360" w:hanging="360"/>
        <w:rPr>
          <w:rFonts w:ascii="Cambria" w:cs="Cambria" w:eastAsia="Cambria" w:hAnsi="Cambria"/>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Definición de Objetivos</w:t>
      </w:r>
      <w:r w:rsidDel="00000000" w:rsidR="00000000" w:rsidRPr="00000000">
        <w:rPr>
          <w:rtl w:val="0"/>
        </w:rPr>
      </w:r>
    </w:p>
    <w:p w:rsidR="00000000" w:rsidDel="00000000" w:rsidP="00000000" w:rsidRDefault="00000000" w:rsidRPr="00000000" w14:paraId="00000076">
      <w:pPr>
        <w:widowControl w:val="0"/>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ind w:firstLine="720"/>
        <w:jc w:val="both"/>
        <w:rPr>
          <w:rFonts w:ascii="Cambria" w:cs="Cambria" w:eastAsia="Cambria" w:hAnsi="Cambria"/>
        </w:rPr>
      </w:pPr>
      <w:r w:rsidDel="00000000" w:rsidR="00000000" w:rsidRPr="00000000">
        <w:rPr>
          <w:rFonts w:ascii="Cambria" w:cs="Cambria" w:eastAsia="Cambria" w:hAnsi="Cambria"/>
          <w:rtl w:val="0"/>
        </w:rPr>
        <w:t xml:space="preserve">Se quiere desarrollar un gestor de recursos relacionados con el Covid-19, un sistema capaz de gestionar los recursos de prevención de la enfermedad de la empresa tales como mascarillas, gel hidroalcohólico y guantes. De forma que todos los empleados tengan acceso a ellos y sea posible su reposición y reparación, así como su control. Se desea también que el gestor de recursos pueda disponer de una herramienta de control de aforo basada en las propias cámaras de seguridad del lugar de instalación.</w:t>
      </w:r>
    </w:p>
    <w:p w:rsidR="00000000" w:rsidDel="00000000" w:rsidP="00000000" w:rsidRDefault="00000000" w:rsidRPr="00000000" w14:paraId="00000078">
      <w:pPr>
        <w:widowControl w:val="0"/>
        <w:spacing w:after="0" w:lineRule="auto"/>
        <w:rPr>
          <w:rFonts w:ascii="Cambria" w:cs="Cambria" w:eastAsia="Cambria" w:hAnsi="Cambria"/>
        </w:rPr>
      </w:pPr>
      <w:r w:rsidDel="00000000" w:rsidR="00000000" w:rsidRPr="00000000">
        <w:rPr>
          <w:rtl w:val="0"/>
        </w:rPr>
      </w:r>
    </w:p>
    <w:sectPr>
      <w:headerReference r:id="rId12" w:type="default"/>
      <w:footerReference r:id="rId13"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PlaniCOVID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Estudio de Mercado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068" w:hanging="360"/>
      </w:pPr>
      <w:rPr>
        <w:vertAlign w:val="baseline"/>
      </w:rPr>
    </w:lvl>
    <w:lvl w:ilvl="2">
      <w:start w:val="1"/>
      <w:numFmt w:val="decimal"/>
      <w:lvlText w:val="%1.%2.%3"/>
      <w:lvlJc w:val="left"/>
      <w:pPr>
        <w:ind w:left="2136" w:hanging="720"/>
      </w:pPr>
      <w:rPr>
        <w:vertAlign w:val="baseline"/>
      </w:rPr>
    </w:lvl>
    <w:lvl w:ilvl="3">
      <w:start w:val="1"/>
      <w:numFmt w:val="decimal"/>
      <w:lvlText w:val="%1.%2.%3.%4"/>
      <w:lvlJc w:val="left"/>
      <w:pPr>
        <w:ind w:left="2844" w:hanging="720"/>
      </w:pPr>
      <w:rPr>
        <w:vertAlign w:val="baseline"/>
      </w:rPr>
    </w:lvl>
    <w:lvl w:ilvl="4">
      <w:start w:val="1"/>
      <w:numFmt w:val="decimal"/>
      <w:lvlText w:val="%1.%2.%3.%4.%5"/>
      <w:lvlJc w:val="left"/>
      <w:pPr>
        <w:ind w:left="3912" w:hanging="1080"/>
      </w:pPr>
      <w:rPr>
        <w:vertAlign w:val="baseline"/>
      </w:rPr>
    </w:lvl>
    <w:lvl w:ilvl="5">
      <w:start w:val="1"/>
      <w:numFmt w:val="decimal"/>
      <w:lvlText w:val="%1.%2.%3.%4.%5.%6"/>
      <w:lvlJc w:val="left"/>
      <w:pPr>
        <w:ind w:left="4620" w:hanging="1080"/>
      </w:pPr>
      <w:rPr>
        <w:vertAlign w:val="baseline"/>
      </w:rPr>
    </w:lvl>
    <w:lvl w:ilvl="6">
      <w:start w:val="1"/>
      <w:numFmt w:val="decimal"/>
      <w:lvlText w:val="%1.%2.%3.%4.%5.%6.%7"/>
      <w:lvlJc w:val="left"/>
      <w:pPr>
        <w:ind w:left="5688" w:hanging="1440"/>
      </w:pPr>
      <w:rPr>
        <w:vertAlign w:val="baseline"/>
      </w:rPr>
    </w:lvl>
    <w:lvl w:ilvl="7">
      <w:start w:val="1"/>
      <w:numFmt w:val="decimal"/>
      <w:lvlText w:val="%1.%2.%3.%4.%5.%6.%7.%8"/>
      <w:lvlJc w:val="left"/>
      <w:pPr>
        <w:ind w:left="6396" w:hanging="1440"/>
      </w:pPr>
      <w:rPr>
        <w:vertAlign w:val="baseline"/>
      </w:rPr>
    </w:lvl>
    <w:lvl w:ilvl="8">
      <w:start w:val="1"/>
      <w:numFmt w:val="decimal"/>
      <w:lvlText w:val="%1.%2.%3.%4.%5.%6.%7.%8.%9"/>
      <w:lvlJc w:val="left"/>
      <w:pPr>
        <w:ind w:left="7464" w:hanging="180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Calibri" w:cs="Times New Roman" w:eastAsia="Calibri" w:hAnsi="Calibri"/>
      <w:w w:val="100"/>
      <w:position w:val="-1"/>
      <w:sz w:val="24"/>
      <w:szCs w:val="24"/>
      <w:effect w:val="none"/>
      <w:vertAlign w:val="baseline"/>
      <w:cs w:val="0"/>
      <w:em w:val="none"/>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ministracion.gob.es/pag_Home/atencionCiudadana/Nueva-normalidad-crisis-sanitaria/App-Radar-COVID.html" TargetMode="External"/><Relationship Id="rId10" Type="http://schemas.openxmlformats.org/officeDocument/2006/relationships/hyperlink" Target="https://play.google.com/store/apps/details?id=net.vivagy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Reservar_Zona_Comun.reservarzonacomun&amp;g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keaspot.net/" TargetMode="External"/><Relationship Id="rId8" Type="http://schemas.openxmlformats.org/officeDocument/2006/relationships/hyperlink" Target="https://www.clickergo.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rwHyAWESWsTMvSjrS2/MBEOWg==">AMUW2mUJOKVNS1XZWmkUiCw5UTDVbN4r8Sirn9hehjQ9gN+S/fn5nlNcViyjO7bo2+eTy5qK77gmqkuQ1SeD7RYveltJgnmzHwvDDy6IiYNLjIeNcye93Y3zSHDkpMHs6lg9YgSnmq62kFJAy6wUOl39zWMt0x6W0w==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2020-10-16T15:22:00Z</dcterms:created>
  <dc:creator>Raúl Coaguila</dc:creator>
</cp:coreProperties>
</file>