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Arquitectura de la Información:</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PlaniCovid</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vertAlign w:val="baseline"/>
        </w:rPr>
      </w:pPr>
      <w:bookmarkStart w:colFirst="0" w:colLast="0" w:name="_heading=h.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4.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368"/>
        <w:gridCol w:w="1440"/>
        <w:gridCol w:w="3870"/>
        <w:gridCol w:w="2376"/>
        <w:tblGridChange w:id="0">
          <w:tblGrid>
            <w:gridCol w:w="1368"/>
            <w:gridCol w:w="1440"/>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1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Fonts w:ascii="Cambria" w:cs="Cambria" w:eastAsia="Cambria" w:hAnsi="Cambria"/>
                <w:rtl w:val="0"/>
              </w:rPr>
              <w:t xml:space="preserve">9-12-2020</w:t>
            </w:r>
            <w:r w:rsidDel="00000000" w:rsidR="00000000" w:rsidRPr="00000000">
              <w:rPr>
                <w:rtl w:val="0"/>
              </w:rPr>
            </w:r>
          </w:p>
        </w:tc>
        <w:tc>
          <w:tcPr>
            <w:shd w:fill="d2eaf1" w:val="clea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Fonts w:ascii="Cambria" w:cs="Cambria" w:eastAsia="Cambria" w:hAnsi="Cambria"/>
                <w:rtl w:val="0"/>
              </w:rPr>
              <w:t xml:space="preserve">1.0.0</w:t>
            </w:r>
            <w:r w:rsidDel="00000000" w:rsidR="00000000" w:rsidRPr="00000000">
              <w:rPr>
                <w:rtl w:val="0"/>
              </w:rPr>
            </w:r>
          </w:p>
        </w:tc>
        <w:tc>
          <w:tcPr>
            <w:shd w:fill="d2eaf1" w:val="clea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Fonts w:ascii="Cambria" w:cs="Cambria" w:eastAsia="Cambria" w:hAnsi="Cambria"/>
                <w:rtl w:val="0"/>
              </w:rPr>
              <w:t xml:space="preserve">Primera iteración</w:t>
            </w:r>
            <w:r w:rsidDel="00000000" w:rsidR="00000000" w:rsidRPr="00000000">
              <w:rPr>
                <w:rtl w:val="0"/>
              </w:rPr>
            </w:r>
          </w:p>
        </w:tc>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tl w:val="0"/>
              </w:rPr>
            </w:r>
          </w:p>
        </w:tc>
      </w:tr>
      <w:tr>
        <w:tc>
          <w:tcPr>
            <w:vAlign w:val="top"/>
          </w:tcPr>
          <w:p w:rsidR="00000000" w:rsidDel="00000000" w:rsidP="00000000" w:rsidRDefault="00000000" w:rsidRPr="00000000" w14:paraId="00000025">
            <w:pPr>
              <w:rPr>
                <w:rFonts w:ascii="Cambria" w:cs="Cambria" w:eastAsia="Cambria" w:hAnsi="Cambria"/>
                <w:b w:val="0"/>
                <w:vertAlign w:val="baseline"/>
              </w:rPr>
            </w:pPr>
            <w:r w:rsidDel="00000000" w:rsidR="00000000" w:rsidRPr="00000000">
              <w:rPr>
                <w:rFonts w:ascii="Cambria" w:cs="Cambria" w:eastAsia="Cambria" w:hAnsi="Cambria"/>
                <w:rtl w:val="0"/>
              </w:rPr>
              <w:t xml:space="preserve">04-01-2021</w:t>
            </w:r>
            <w:r w:rsidDel="00000000" w:rsidR="00000000" w:rsidRPr="00000000">
              <w:rPr>
                <w:rtl w:val="0"/>
              </w:rPr>
            </w:r>
          </w:p>
        </w:tc>
        <w:tc>
          <w:tcPr>
            <w:vAlign w:val="top"/>
          </w:tcPr>
          <w:p w:rsidR="00000000" w:rsidDel="00000000" w:rsidP="00000000" w:rsidRDefault="00000000" w:rsidRPr="00000000" w14:paraId="00000026">
            <w:pPr>
              <w:jc w:val="left"/>
              <w:rPr>
                <w:vertAlign w:val="baseline"/>
              </w:rPr>
            </w:pPr>
            <w:r w:rsidDel="00000000" w:rsidR="00000000" w:rsidRPr="00000000">
              <w:rPr>
                <w:rtl w:val="0"/>
              </w:rPr>
              <w:t xml:space="preserve">2.0.0</w:t>
            </w: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t xml:space="preserve">Segunda iteración</w:t>
            </w: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r>
      <w:tr>
        <w:tc>
          <w:tcPr>
            <w:shd w:fill="d2eaf1" w:val="clear"/>
            <w:vAlign w:val="top"/>
          </w:tcPr>
          <w:p w:rsidR="00000000" w:rsidDel="00000000" w:rsidP="00000000" w:rsidRDefault="00000000" w:rsidRPr="00000000" w14:paraId="00000029">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C">
            <w:pPr>
              <w:rPr>
                <w:vertAlign w:val="baseline"/>
              </w:rPr>
            </w:pPr>
            <w:r w:rsidDel="00000000" w:rsidR="00000000" w:rsidRPr="00000000">
              <w:rPr>
                <w:rtl w:val="0"/>
              </w:rPr>
            </w:r>
          </w:p>
        </w:tc>
      </w:tr>
      <w:tr>
        <w:tc>
          <w:tcP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Organización.</w:t>
      </w:r>
    </w:p>
    <w:p w:rsidR="00000000" w:rsidDel="00000000" w:rsidP="00000000" w:rsidRDefault="00000000" w:rsidRPr="00000000" w14:paraId="00000036">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Navegación.</w:t>
      </w:r>
    </w:p>
    <w:p w:rsidR="00000000" w:rsidDel="00000000" w:rsidP="00000000" w:rsidRDefault="00000000" w:rsidRPr="00000000" w14:paraId="00000037">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Sistemas de Búsqueda.</w:t>
      </w:r>
    </w:p>
    <w:p w:rsidR="00000000" w:rsidDel="00000000" w:rsidP="00000000" w:rsidRDefault="00000000" w:rsidRPr="00000000" w14:paraId="00000038">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Etiquetado.</w:t>
      </w:r>
    </w:p>
    <w:p w:rsidR="00000000" w:rsidDel="00000000" w:rsidP="00000000" w:rsidRDefault="00000000" w:rsidRPr="00000000" w14:paraId="00000039">
      <w:pPr>
        <w:numPr>
          <w:ilvl w:val="0"/>
          <w:numId w:val="1"/>
        </w:numPr>
        <w:ind w:left="720" w:hanging="360"/>
        <w:rPr>
          <w:rFonts w:ascii="Cambria" w:cs="Cambria" w:eastAsia="Cambria" w:hAnsi="Cambria"/>
          <w:sz w:val="28"/>
          <w:szCs w:val="28"/>
          <w:vertAlign w:val="baseline"/>
        </w:rPr>
      </w:pPr>
      <w:r w:rsidDel="00000000" w:rsidR="00000000" w:rsidRPr="00000000">
        <w:rPr>
          <w:rFonts w:ascii="Cambria" w:cs="Cambria" w:eastAsia="Cambria" w:hAnsi="Cambria"/>
          <w:sz w:val="28"/>
          <w:szCs w:val="28"/>
          <w:vertAlign w:val="baseline"/>
          <w:rtl w:val="0"/>
        </w:rPr>
        <w:t xml:space="preserve">Modelo de la Información.</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keepNext w:val="1"/>
        <w:keepLines w:val="1"/>
        <w:widowControl w:val="1"/>
        <w:numPr>
          <w:ilvl w:val="0"/>
          <w:numId w:val="3"/>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Organización.</w:t>
      </w:r>
    </w:p>
    <w:p w:rsidR="00000000" w:rsidDel="00000000" w:rsidP="00000000" w:rsidRDefault="00000000" w:rsidRPr="00000000" w14:paraId="0000004B">
      <w:pPr>
        <w:ind w:left="709" w:firstLine="0"/>
        <w:jc w:val="both"/>
        <w:rPr>
          <w:vertAlign w:val="baseline"/>
        </w:rPr>
      </w:pPr>
      <w:r w:rsidDel="00000000" w:rsidR="00000000" w:rsidRPr="00000000">
        <w:rPr>
          <w:rtl w:val="0"/>
        </w:rPr>
      </w:r>
    </w:p>
    <w:p w:rsidR="00000000" w:rsidDel="00000000" w:rsidP="00000000" w:rsidRDefault="00000000" w:rsidRPr="00000000" w14:paraId="0000004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Esquemas de organización</w:t>
      </w:r>
      <w:r w:rsidDel="00000000" w:rsidR="00000000" w:rsidRPr="00000000">
        <w:rPr>
          <w:rtl w:val="0"/>
        </w:rPr>
      </w:r>
    </w:p>
    <w:p w:rsidR="00000000" w:rsidDel="00000000" w:rsidP="00000000" w:rsidRDefault="00000000" w:rsidRPr="00000000" w14:paraId="0000004D">
      <w:pPr>
        <w:ind w:left="360" w:firstLine="0"/>
        <w:rPr/>
      </w:pPr>
      <w:r w:rsidDel="00000000" w:rsidR="00000000" w:rsidRPr="00000000">
        <w:rPr>
          <w:rtl w:val="0"/>
        </w:rPr>
        <w:t xml:space="preserve">Esquema de organización: por tareas organizadas por un criterio de relevancia.</w:t>
      </w:r>
    </w:p>
    <w:p w:rsidR="00000000" w:rsidDel="00000000" w:rsidP="00000000" w:rsidRDefault="00000000" w:rsidRPr="00000000" w14:paraId="0000004E">
      <w:pPr>
        <w:ind w:left="360" w:firstLine="0"/>
        <w:rPr/>
      </w:pPr>
      <w:r w:rsidDel="00000000" w:rsidR="00000000" w:rsidRPr="00000000">
        <w:rPr>
          <w:rtl w:val="0"/>
        </w:rPr>
        <w:t xml:space="preserve">Funcionalidades aplicación móvil: añadir, quitar y modificar recursos, notificaciones, roles para acceso a la información, perfiles, acceso al aforo.</w:t>
      </w:r>
    </w:p>
    <w:p w:rsidR="00000000" w:rsidDel="00000000" w:rsidP="00000000" w:rsidRDefault="00000000" w:rsidRPr="00000000" w14:paraId="0000004F">
      <w:pPr>
        <w:ind w:left="360" w:firstLine="0"/>
        <w:rPr/>
      </w:pPr>
      <w:r w:rsidDel="00000000" w:rsidR="00000000" w:rsidRPr="00000000">
        <w:rPr>
          <w:rtl w:val="0"/>
        </w:rPr>
        <w:t xml:space="preserve">Roles ejemplo: invitado, empleado, comunicador, encargado de material y director.</w:t>
      </w:r>
    </w:p>
    <w:p w:rsidR="00000000" w:rsidDel="00000000" w:rsidP="00000000" w:rsidRDefault="00000000" w:rsidRPr="00000000" w14:paraId="0000005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Estructuras de organización</w:t>
      </w:r>
    </w:p>
    <w:p w:rsidR="00000000" w:rsidDel="00000000" w:rsidP="00000000" w:rsidRDefault="00000000" w:rsidRPr="00000000" w14:paraId="00000051">
      <w:pPr>
        <w:ind w:left="360" w:firstLine="0"/>
        <w:rPr/>
      </w:pPr>
      <w:r w:rsidDel="00000000" w:rsidR="00000000" w:rsidRPr="00000000">
        <w:rPr>
          <w:rtl w:val="0"/>
        </w:rPr>
        <w:t xml:space="preserve">Aplicación móvil: Estructura dashboard, con una vista para personal de la empresa y una vista para los clientes de la misma.</w:t>
      </w:r>
    </w:p>
    <w:p w:rsidR="00000000" w:rsidDel="00000000" w:rsidP="00000000" w:rsidRDefault="00000000" w:rsidRPr="00000000" w14:paraId="00000052">
      <w:pPr>
        <w:ind w:left="360" w:firstLine="0"/>
        <w:rPr/>
      </w:pPr>
      <w:r w:rsidDel="00000000" w:rsidR="00000000" w:rsidRPr="00000000">
        <w:rPr>
          <w:rtl w:val="0"/>
        </w:rPr>
        <w:t xml:space="preserve">Información organizada en base de datos donde la cuenta vinculada al app store es la cuenta del usuario y, además si este es empleado puede iniciar sesión en el sistema para acceder a las funciones específicas de empleado como añadir, quitar y modificar recursos etc.</w:t>
      </w:r>
    </w:p>
    <w:p w:rsidR="00000000" w:rsidDel="00000000" w:rsidP="00000000" w:rsidRDefault="00000000" w:rsidRPr="00000000" w14:paraId="00000053">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Navegación.</w:t>
      </w:r>
    </w:p>
    <w:p w:rsidR="00000000" w:rsidDel="00000000" w:rsidP="00000000" w:rsidRDefault="00000000" w:rsidRPr="00000000" w14:paraId="00000054">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Ámbito de la Navegación</w:t>
      </w:r>
    </w:p>
    <w:p w:rsidR="00000000" w:rsidDel="00000000" w:rsidP="00000000" w:rsidRDefault="00000000" w:rsidRPr="00000000" w14:paraId="00000055">
      <w:pPr>
        <w:ind w:left="360" w:firstLine="0"/>
        <w:rPr/>
      </w:pPr>
      <w:r w:rsidDel="00000000" w:rsidR="00000000" w:rsidRPr="00000000">
        <w:rPr>
          <w:rtl w:val="0"/>
        </w:rPr>
        <w:t xml:space="preserve">Tanto en clientes como empleados, se muestra una vista de lugares recientes, a partir de ahí. Para los clientes se plantea un ámbito global, donde se presente una primera vista de la aplicación y desde ella se pueda acceder a todas las secciones. A través del dashboard se podrá acceder a los aforos y alertas del cliente y es posible iniciar sesión si se es empleado de un establecimiento.</w:t>
      </w:r>
    </w:p>
    <w:p w:rsidR="00000000" w:rsidDel="00000000" w:rsidP="00000000" w:rsidRDefault="00000000" w:rsidRPr="00000000" w14:paraId="00000056">
      <w:pPr>
        <w:ind w:left="360" w:firstLine="0"/>
        <w:rPr/>
      </w:pPr>
      <w:r w:rsidDel="00000000" w:rsidR="00000000" w:rsidRPr="00000000">
        <w:rPr>
          <w:rtl w:val="0"/>
        </w:rPr>
        <w:t xml:space="preserve">Los empleados poseen la misma vista inicial de sitios recientes, con la posibilidad de acceder a la sección de recursos mediante el dashboard.</w:t>
      </w:r>
    </w:p>
    <w:p w:rsidR="00000000" w:rsidDel="00000000" w:rsidP="00000000" w:rsidRDefault="00000000" w:rsidRPr="00000000" w14:paraId="00000057">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Herramientas de Navegación</w:t>
      </w:r>
    </w:p>
    <w:p w:rsidR="00000000" w:rsidDel="00000000" w:rsidP="00000000" w:rsidRDefault="00000000" w:rsidRPr="00000000" w14:paraId="00000058">
      <w:pPr>
        <w:rPr>
          <w:vertAlign w:val="baseline"/>
        </w:rPr>
      </w:pPr>
      <w:r w:rsidDel="00000000" w:rsidR="00000000" w:rsidRPr="00000000">
        <w:rPr>
          <w:rtl w:val="0"/>
        </w:rPr>
        <w:tab/>
        <w:t xml:space="preserve">Herramientas de navegación: índices desplegables y botones de navegación.</w:t>
      </w: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tab/>
        <w:t xml:space="preserve">La navegación a través de la aplicación se realizará a través de índices desplegables y botones de navegación, tanto para clientes como para empleados.</w:t>
      </w:r>
      <w:r w:rsidDel="00000000" w:rsidR="00000000" w:rsidRPr="00000000">
        <w:rPr>
          <w:rtl w:val="0"/>
        </w:rPr>
      </w:r>
    </w:p>
    <w:p w:rsidR="00000000" w:rsidDel="00000000" w:rsidP="00000000" w:rsidRDefault="00000000" w:rsidRPr="00000000" w14:paraId="0000005A">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Sistemas de Búsqueda.</w:t>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elemento conocido</w:t>
      </w:r>
    </w:p>
    <w:p w:rsidR="00000000" w:rsidDel="00000000" w:rsidP="00000000" w:rsidRDefault="00000000" w:rsidRPr="00000000" w14:paraId="0000005D">
      <w:pPr>
        <w:ind w:left="360" w:firstLine="0"/>
        <w:rPr/>
      </w:pPr>
      <w:r w:rsidDel="00000000" w:rsidR="00000000" w:rsidRPr="00000000">
        <w:rPr>
          <w:rtl w:val="0"/>
        </w:rPr>
        <w:t xml:space="preserve"> Se podrán buscar aquellos recursos del inventario que tenga la empresa a través de un buscador en el que te mostrará aquellos que sean más afines a la búsqueda. Además, se provee una sección de completación de búsqueda o búsquedas frecuentes en el momento de la búsqueda.</w:t>
      </w:r>
    </w:p>
    <w:p w:rsidR="00000000" w:rsidDel="00000000" w:rsidP="00000000" w:rsidRDefault="00000000" w:rsidRPr="00000000" w14:paraId="0000005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de existencia</w:t>
      </w:r>
    </w:p>
    <w:p w:rsidR="00000000" w:rsidDel="00000000" w:rsidP="00000000" w:rsidRDefault="00000000" w:rsidRPr="00000000" w14:paraId="0000005F">
      <w:pPr>
        <w:ind w:left="360" w:firstLine="0"/>
        <w:rPr/>
      </w:pPr>
      <w:r w:rsidDel="00000000" w:rsidR="00000000" w:rsidRPr="00000000">
        <w:rPr>
          <w:rtl w:val="0"/>
        </w:rPr>
        <w:t xml:space="preserve">Los elementos que se presentarán en la aplicación serán concretos y ofrecerán un resumen del estado del sistema, eludiendo así la posibilidad de búsqueda en la gran mayoría de los casos. En caso de que sea necesaria una búsqueda de todos modos, se tendrán una serie de vistas que indicarán todos los elementos indexados de forma sencilla de encontrar.</w:t>
      </w:r>
    </w:p>
    <w:p w:rsidR="00000000" w:rsidDel="00000000" w:rsidP="00000000" w:rsidRDefault="00000000" w:rsidRPr="00000000" w14:paraId="0000006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 por exploración</w:t>
      </w:r>
    </w:p>
    <w:p w:rsidR="00000000" w:rsidDel="00000000" w:rsidP="00000000" w:rsidRDefault="00000000" w:rsidRPr="00000000" w14:paraId="00000061">
      <w:pPr>
        <w:ind w:left="360" w:firstLine="0"/>
        <w:rPr>
          <w:vertAlign w:val="baseline"/>
        </w:rPr>
      </w:pPr>
      <w:r w:rsidDel="00000000" w:rsidR="00000000" w:rsidRPr="00000000">
        <w:rPr>
          <w:rtl w:val="0"/>
        </w:rPr>
        <w:t xml:space="preserve">La búsqueda por exploración será posible gracias a un completado de búsqueda o sugerencias que se realizará en el momento de la búsqueda, con búsquedas frecuentes y sugeridas.</w:t>
      </w:r>
      <w:r w:rsidDel="00000000" w:rsidR="00000000" w:rsidRPr="00000000">
        <w:rPr>
          <w:rtl w:val="0"/>
        </w:rPr>
      </w:r>
    </w:p>
    <w:p w:rsidR="00000000" w:rsidDel="00000000" w:rsidP="00000000" w:rsidRDefault="00000000" w:rsidRPr="00000000" w14:paraId="0000006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Búsquedas integrales</w:t>
      </w: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t xml:space="preserve">Se podrán hacer búsquedas avanzadas tanto para los materiales inventariables como para las notificaciones o las búsquedas de locales(en el caso de los usuarios).</w:t>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Etiquetado.</w:t>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Recursos:  En el contexto de PlaniCOVID  un recurso es aquel material inventariables del cual una empresa dispone.</w:t>
      </w:r>
    </w:p>
    <w:p w:rsidR="00000000" w:rsidDel="00000000" w:rsidP="00000000" w:rsidRDefault="00000000" w:rsidRPr="00000000" w14:paraId="00000068">
      <w:pPr>
        <w:rPr/>
      </w:pPr>
      <w:r w:rsidDel="00000000" w:rsidR="00000000" w:rsidRPr="00000000">
        <w:rPr>
          <w:rtl w:val="0"/>
        </w:rPr>
        <w:t xml:space="preserve">Notificaciones: En el contexto de PlanniCOVID una notificación puede ser tanto una alarma en caso de que haya pocas unidades de un recurso, como un mensaje informativo para los empleados.</w:t>
      </w:r>
    </w:p>
    <w:p w:rsidR="00000000" w:rsidDel="00000000" w:rsidP="00000000" w:rsidRDefault="00000000" w:rsidRPr="00000000" w14:paraId="00000069">
      <w:pPr>
        <w:rPr/>
      </w:pPr>
      <w:r w:rsidDel="00000000" w:rsidR="00000000" w:rsidRPr="00000000">
        <w:rPr>
          <w:rtl w:val="0"/>
        </w:rPr>
        <w:t xml:space="preserve">Alertas: Una alerta creada para un establecimiento, con dos opciones, mediante las cuales el usuario empleado podrá crear una alerta interna o una alerta externa. Esta distinción hace que el empleado pueda decidir si es una alerta para empleados y clientes.</w:t>
      </w:r>
    </w:p>
    <w:p w:rsidR="00000000" w:rsidDel="00000000" w:rsidP="00000000" w:rsidRDefault="00000000" w:rsidRPr="00000000" w14:paraId="0000006A">
      <w:pPr>
        <w:rPr/>
      </w:pPr>
      <w:r w:rsidDel="00000000" w:rsidR="00000000" w:rsidRPr="00000000">
        <w:rPr>
          <w:rtl w:val="0"/>
        </w:rPr>
        <w:t xml:space="preserve">Borrar: cubo de basura</w:t>
      </w:r>
    </w:p>
    <w:p w:rsidR="00000000" w:rsidDel="00000000" w:rsidP="00000000" w:rsidRDefault="00000000" w:rsidRPr="00000000" w14:paraId="0000006B">
      <w:pPr>
        <w:rPr/>
      </w:pPr>
      <w:r w:rsidDel="00000000" w:rsidR="00000000" w:rsidRPr="00000000">
        <w:rPr>
          <w:rtl w:val="0"/>
        </w:rPr>
        <w:t xml:space="preserve">Añadir: un +</w:t>
      </w:r>
    </w:p>
    <w:p w:rsidR="00000000" w:rsidDel="00000000" w:rsidP="00000000" w:rsidRDefault="00000000" w:rsidRPr="00000000" w14:paraId="0000006C">
      <w:pPr>
        <w:rPr/>
      </w:pPr>
      <w:r w:rsidDel="00000000" w:rsidR="00000000" w:rsidRPr="00000000">
        <w:rPr>
          <w:rtl w:val="0"/>
        </w:rPr>
        <w:t xml:space="preserve">Aforo: grupito de personas</w:t>
      </w:r>
    </w:p>
    <w:p w:rsidR="00000000" w:rsidDel="00000000" w:rsidP="00000000" w:rsidRDefault="00000000" w:rsidRPr="00000000" w14:paraId="0000006D">
      <w:pPr>
        <w:rPr/>
      </w:pPr>
      <w:r w:rsidDel="00000000" w:rsidR="00000000" w:rsidRPr="00000000">
        <w:rPr>
          <w:rtl w:val="0"/>
        </w:rPr>
        <w:t xml:space="preserve">Notificaciones: campana</w:t>
      </w:r>
    </w:p>
    <w:p w:rsidR="00000000" w:rsidDel="00000000" w:rsidP="00000000" w:rsidRDefault="00000000" w:rsidRPr="00000000" w14:paraId="0000006E">
      <w:pPr>
        <w:rPr/>
      </w:pPr>
      <w:r w:rsidDel="00000000" w:rsidR="00000000" w:rsidRPr="00000000">
        <w:rPr>
          <w:rtl w:val="0"/>
        </w:rPr>
        <w:t xml:space="preserve">Perfil: Icono de un busto</w:t>
      </w:r>
    </w:p>
    <w:p w:rsidR="00000000" w:rsidDel="00000000" w:rsidP="00000000" w:rsidRDefault="00000000" w:rsidRPr="00000000" w14:paraId="0000006F">
      <w:pPr>
        <w:rPr/>
      </w:pPr>
      <w:r w:rsidDel="00000000" w:rsidR="00000000" w:rsidRPr="00000000">
        <w:rPr>
          <w:rtl w:val="0"/>
        </w:rPr>
        <w:t xml:space="preserve">Desconectarse: Botón de apagado encendido.</w:t>
      </w:r>
    </w:p>
    <w:p w:rsidR="00000000" w:rsidDel="00000000" w:rsidP="00000000" w:rsidRDefault="00000000" w:rsidRPr="00000000" w14:paraId="00000070">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Modelo de la Información.</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t xml:space="preserve">El modelo de la información será formado a partir del siguiente diagrama de conceptos:</w:t>
      </w:r>
    </w:p>
    <w:p w:rsidR="00000000" w:rsidDel="00000000" w:rsidP="00000000" w:rsidRDefault="00000000" w:rsidRPr="00000000" w14:paraId="00000073">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drawing>
          <wp:inline distB="114300" distT="114300" distL="114300" distR="114300">
            <wp:extent cx="5972175" cy="612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6121400"/>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PlaniCOVID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AI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f8jlhonvDxhzN7YR2eTn9q6Z/A==">AMUW2mXoGgxiKNbxUE9QSQRZrnbkYoGJi7g/fZqf+ePMAoTEGBMePQP3P1BDU6rkxtElXxAH5iSZGgKig6SyTxzGAyyJ5RotINIdiD2JGD20BXZOZFtNC2H6longuLTKNr58buSk6+m6puRnOUF/g1G0R4Dbk3ci7g==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