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DOCUMENTACIÓN DE PROPUESTA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Nombre del equipo</w:t>
      </w:r>
      <w:r w:rsidDel="00000000" w:rsidR="00000000" w:rsidRPr="00000000">
        <w:rPr>
          <w:rtl w:val="0"/>
        </w:rPr>
        <w:t xml:space="preserve">: Kraken </w:t>
      </w:r>
    </w:p>
    <w:p w:rsidR="00000000" w:rsidDel="00000000" w:rsidP="00000000" w:rsidRDefault="00000000" w:rsidRPr="00000000" w14:paraId="00000004">
      <w:pPr>
        <w:rPr/>
      </w:pPr>
      <w:r w:rsidDel="00000000" w:rsidR="00000000" w:rsidRPr="00000000">
        <w:rPr>
          <w:b w:val="1"/>
          <w:rtl w:val="0"/>
        </w:rPr>
        <w:t xml:space="preserve">Alumno:</w:t>
      </w:r>
      <w:r w:rsidDel="00000000" w:rsidR="00000000" w:rsidRPr="00000000">
        <w:rPr>
          <w:rtl w:val="0"/>
        </w:rPr>
        <w:t xml:space="preserve"> Arturo Cortés Sánchez;</w:t>
      </w:r>
      <w:r w:rsidDel="00000000" w:rsidR="00000000" w:rsidRPr="00000000">
        <w:rPr>
          <w:b w:val="1"/>
          <w:rtl w:val="0"/>
        </w:rPr>
        <w:t xml:space="preserve"> Correo electrónico</w:t>
      </w:r>
      <w:r w:rsidDel="00000000" w:rsidR="00000000" w:rsidRPr="00000000">
        <w:rPr>
          <w:rtl w:val="0"/>
        </w:rPr>
        <w:t xml:space="preserve">: arturocs@correo.ugr.es</w:t>
      </w:r>
    </w:p>
    <w:p w:rsidR="00000000" w:rsidDel="00000000" w:rsidP="00000000" w:rsidRDefault="00000000" w:rsidRPr="00000000" w14:paraId="00000005">
      <w:pPr>
        <w:rPr/>
      </w:pPr>
      <w:r w:rsidDel="00000000" w:rsidR="00000000" w:rsidRPr="00000000">
        <w:rPr>
          <w:b w:val="1"/>
          <w:rtl w:val="0"/>
        </w:rPr>
        <w:t xml:space="preserve">Alumno</w:t>
      </w:r>
      <w:r w:rsidDel="00000000" w:rsidR="00000000" w:rsidRPr="00000000">
        <w:rPr>
          <w:rtl w:val="0"/>
        </w:rPr>
        <w:t xml:space="preserve">: Juan Luis Sánchez Romero; </w:t>
      </w:r>
      <w:r w:rsidDel="00000000" w:rsidR="00000000" w:rsidRPr="00000000">
        <w:rPr>
          <w:b w:val="1"/>
          <w:rtl w:val="0"/>
        </w:rPr>
        <w:t xml:space="preserve">Correo electrónico:</w:t>
      </w:r>
      <w:r w:rsidDel="00000000" w:rsidR="00000000" w:rsidRPr="00000000">
        <w:rPr>
          <w:rtl w:val="0"/>
        </w:rPr>
        <w:t xml:space="preserve"> </w:t>
      </w:r>
      <w:hyperlink r:id="rId6">
        <w:r w:rsidDel="00000000" w:rsidR="00000000" w:rsidRPr="00000000">
          <w:rPr>
            <w:color w:val="1155cc"/>
            <w:u w:val="single"/>
            <w:rtl w:val="0"/>
          </w:rPr>
          <w:t xml:space="preserve">jsanrom8@gmail.com</w:t>
        </w:r>
      </w:hyperlink>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DIU3</w:t>
      </w:r>
      <w:r w:rsidDel="00000000" w:rsidR="00000000" w:rsidRPr="00000000">
        <w:rPr>
          <w:rtl w:val="0"/>
        </w:rPr>
        <w:t xml:space="preserve"> (V 15:30-17:30, aula 3.3).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RESUMEN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nuestra agenda veremos una página de inicio que costará con todas las funcionalidades de la página. La rápida y fácil localización de estas utilidades hace de que la web sea bastante intuitiva. Con el fin de que todo sea comprensible, siendo clara y concisa, ofrece una experiencia para los usuarios sin complicaciones y cumpliendo el objetivo final: Encontrar el evento que le interesa al usuario.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PUNTOS FUERTES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este apartado se va a proceder a analizar la malla receptora comentando los puntos involucrados en ella.</w:t>
      </w:r>
    </w:p>
    <w:p w:rsidR="00000000" w:rsidDel="00000000" w:rsidP="00000000" w:rsidRDefault="00000000" w:rsidRPr="00000000" w14:paraId="00000011">
      <w:pPr>
        <w:rPr/>
      </w:pPr>
      <w:r w:rsidDel="00000000" w:rsidR="00000000" w:rsidRPr="00000000">
        <w:rPr>
          <w:rtl w:val="0"/>
        </w:rPr>
        <w:t xml:space="preserve">Resaltando las herramientas interesantes, destacamos dos tipos de búsquedas: rápida y avanzada. La primera de ella está orientada palabras claves dentro de un evento que pensemos que está dentro de la agenda. La palabra podría estar presente en cualquiera de los apartados del evento (título, descripción, etc…).</w:t>
      </w:r>
    </w:p>
    <w:p w:rsidR="00000000" w:rsidDel="00000000" w:rsidP="00000000" w:rsidRDefault="00000000" w:rsidRPr="00000000" w14:paraId="00000012">
      <w:pPr>
        <w:rPr/>
      </w:pPr>
      <w:r w:rsidDel="00000000" w:rsidR="00000000" w:rsidRPr="00000000">
        <w:rPr>
          <w:rtl w:val="0"/>
        </w:rPr>
        <w:t xml:space="preserve">La búsqueda avanzada es un poco más compleja donde podemos introducir para cada apartado del evento, una búsqueda de lo que nos interesa, introduciendo de esta manera la fecha, el lugar, descripción y título.</w:t>
      </w:r>
    </w:p>
    <w:p w:rsidR="00000000" w:rsidDel="00000000" w:rsidP="00000000" w:rsidRDefault="00000000" w:rsidRPr="00000000" w14:paraId="00000013">
      <w:pPr>
        <w:rPr/>
      </w:pPr>
      <w:r w:rsidDel="00000000" w:rsidR="00000000" w:rsidRPr="00000000">
        <w:rPr>
          <w:rtl w:val="0"/>
        </w:rPr>
        <w:t xml:space="preserve">Se ha implementado una lista de eventos favoritos para los usuarios registrados la cual estará compuestas por todos los eventos marcados como favorito por el usuario.</w:t>
      </w:r>
    </w:p>
    <w:p w:rsidR="00000000" w:rsidDel="00000000" w:rsidP="00000000" w:rsidRDefault="00000000" w:rsidRPr="00000000" w14:paraId="00000014">
      <w:pPr>
        <w:rPr/>
      </w:pPr>
      <w:r w:rsidDel="00000000" w:rsidR="00000000" w:rsidRPr="00000000">
        <w:rPr>
          <w:rtl w:val="0"/>
        </w:rPr>
        <w:t xml:space="preserve">Como críticas constructivas pensamos a priori que es una aplicación un poco compleja de utilizar para personas mayores, sobre todo el uso de la búsqueda avanzada y la comprensión del calendario debido a su tamaño un tanto pequeño.</w:t>
      </w:r>
    </w:p>
    <w:p w:rsidR="00000000" w:rsidDel="00000000" w:rsidP="00000000" w:rsidRDefault="00000000" w:rsidRPr="00000000" w14:paraId="00000015">
      <w:pPr>
        <w:rPr/>
      </w:pPr>
      <w:r w:rsidDel="00000000" w:rsidR="00000000" w:rsidRPr="00000000">
        <w:rPr>
          <w:rtl w:val="0"/>
        </w:rPr>
        <w:t xml:space="preserve">Con vistas al futuro y si la página tiene buena aceptación y frecuencia de usuarios, se podría barajar la posibilidad de crear un algoritmo que dado a las búsquedas más frecuentes de cada usuario registrado, se les proponga eventos similares que a priori podrían interesarle. También se podría añadir un recordatorio de eventos favoritos con el fin de recordar por correo ese evento marcado.</w:t>
      </w:r>
    </w:p>
    <w:p w:rsidR="00000000" w:rsidDel="00000000" w:rsidP="00000000" w:rsidRDefault="00000000" w:rsidRPr="00000000" w14:paraId="00000016">
      <w:pPr>
        <w:rPr/>
      </w:pPr>
      <w:r w:rsidDel="00000000" w:rsidR="00000000" w:rsidRPr="00000000">
        <w:rPr>
          <w:rtl w:val="0"/>
        </w:rPr>
        <w:t xml:space="preserve">Solventando el inconveniente del calendario pequeño, se podría tratar la posibilidad de ver el calendario de eventos a pantalla completa.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 FUNCIONALIDADES CLAVE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Para la matriz de tareas hemos seleccionado las siguientes tareas: ver la página inicial, realizar una búsqueda simple, una búsqueda avanzada, filtrar por categoría, añadir evento a favoritos y usar el calendario. También hemos dividido los usuarios en tres grupos: Usuarios registrados, usuarios no registrados (uso profundo) y usuarios no registrados (vistazo rápido), la diferencia entre los dos últimos radica en la cantidad de tiempo y tipo de uso que hacen de la página web.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 usuario registrado es un usuario que hace un uso medio/alto de la agenda, por tanto todas las tareas que realiza están marcadas con un una H o una M.</w:t>
      </w:r>
    </w:p>
    <w:p w:rsidR="00000000" w:rsidDel="00000000" w:rsidP="00000000" w:rsidRDefault="00000000" w:rsidRPr="00000000" w14:paraId="0000001E">
      <w:pPr>
        <w:rPr/>
      </w:pPr>
      <w:r w:rsidDel="00000000" w:rsidR="00000000" w:rsidRPr="00000000">
        <w:rPr>
          <w:rtl w:val="0"/>
        </w:rPr>
        <w:t xml:space="preserve">Un usuario no registrado (uso profundo) es un usuario asiduo de la página que hace uso de la mayoría  de funciones de la página web pero con distintas frecuencias, por ejemplo usa poco la búsqueda avanzada pero mira mira la página de inicio a menudo. No puede usar la función de favoritos pues es exclusiva de los usuarios registrados.</w:t>
      </w:r>
    </w:p>
    <w:p w:rsidR="00000000" w:rsidDel="00000000" w:rsidP="00000000" w:rsidRDefault="00000000" w:rsidRPr="00000000" w14:paraId="0000001F">
      <w:pPr>
        <w:rPr/>
      </w:pPr>
      <w:r w:rsidDel="00000000" w:rsidR="00000000" w:rsidRPr="00000000">
        <w:rPr>
          <w:rtl w:val="0"/>
        </w:rPr>
        <w:t xml:space="preserve">Un usuario no registrado (vistazo rápido) es un usuario que tras una búsqueda en internet ha acabado en la pagina, no la conocía así que no hace uso de funciones complejas como la búsqueda avanzada. Se limita a ver la página principal y en algunos caso a usar la búsqueda simple, el calendario o los filtros.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ARQUITECTURA DE LA INFORMACIÓN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Para realizar el esquema hemos buscado inspiración en las agendas de la UGR y en algunas otras, tras analizarlas hemos decidido qué elementos nos gustaban de cada una y cuales no, seguidamente hemos usado el programa Justinmind para materializar esas ideas en una serie de bocetos.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VALORACIÓN SOBRE LA PRÁCTICA</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Como primer detalle sobre la práctica, comentar que ha sido más sencillo realizar los bocetos en primer lugar para así tener más fácil visualizar la aplicación para realizar todo lo restante. Antes de tener enfocar la práctica de esta manera, empezamos a realizar la malla y nos encontramos con serios problemas para rellenarla. Fueron estas dudas sobre cómo enfocar nuestra Aplicación las que nos hicieron cambiar de idea y empezar por los bocetos.</w:t>
      </w:r>
    </w:p>
    <w:p w:rsidR="00000000" w:rsidDel="00000000" w:rsidP="00000000" w:rsidRDefault="00000000" w:rsidRPr="00000000" w14:paraId="00000029">
      <w:pPr>
        <w:rPr/>
      </w:pPr>
      <w:r w:rsidDel="00000000" w:rsidR="00000000" w:rsidRPr="00000000">
        <w:rPr>
          <w:rtl w:val="0"/>
        </w:rPr>
        <w:t xml:space="preserve">Lo que más nos ha interesado de esta práctica han sido los bocetos y la malla receptora, hemos visto que son dos tareas que van un poco de la mano para ponernos en el lugar del usuario que va a utilizar la web. </w:t>
      </w:r>
    </w:p>
    <w:p w:rsidR="00000000" w:rsidDel="00000000" w:rsidP="00000000" w:rsidRDefault="00000000" w:rsidRPr="00000000" w14:paraId="0000002A">
      <w:pPr>
        <w:rPr/>
      </w:pPr>
      <w:r w:rsidDel="00000000" w:rsidR="00000000" w:rsidRPr="00000000">
        <w:rPr>
          <w:rtl w:val="0"/>
        </w:rPr>
        <w:t xml:space="preserve">Una vez diseñados los bocetos para que representen una interfaz fácil e intuitiva, al menos a nuestro parecer, fuimos creando ideas y mejoras con el tiempo. Analizar aplicaciones similares para poder enfocar la nuestra nos ha resultado una ejercicio muy útil tanto para esta práctica como para la vida real a la hora de competir con dichas webs.</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sanrom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