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PRÁCTICA 4: EVALUACIÓN kraken: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Alumno/s:</w:t>
      </w:r>
      <w:r w:rsidDel="00000000" w:rsidR="00000000" w:rsidRPr="00000000">
        <w:rPr>
          <w:rtl w:val="0"/>
        </w:rPr>
        <w:t xml:space="preserve"> Juan Luis Sánchez Romero </w:t>
      </w:r>
      <w:r w:rsidDel="00000000" w:rsidR="00000000" w:rsidRPr="00000000">
        <w:rPr>
          <w:b w:val="1"/>
          <w:rtl w:val="0"/>
        </w:rPr>
        <w:t xml:space="preserve">Correo electrónico: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jsanrom8@gmail.com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Alumno/s:</w:t>
      </w:r>
      <w:r w:rsidDel="00000000" w:rsidR="00000000" w:rsidRPr="00000000">
        <w:rPr>
          <w:rtl w:val="0"/>
        </w:rPr>
        <w:t xml:space="preserve"> Arturo Cortés Sánchez </w:t>
      </w:r>
      <w:r w:rsidDel="00000000" w:rsidR="00000000" w:rsidRPr="00000000">
        <w:rPr>
          <w:b w:val="1"/>
          <w:rtl w:val="0"/>
        </w:rPr>
        <w:t xml:space="preserve">Correo electrónico: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arturocs@correo.ugr.es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DIU3 </w:t>
      </w:r>
      <w:r w:rsidDel="00000000" w:rsidR="00000000" w:rsidRPr="00000000">
        <w:rPr>
          <w:rtl w:val="0"/>
        </w:rPr>
        <w:t xml:space="preserve">(V 15:30-17:30, aula 3.3)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 primero que se va a describir son las personas que han valorado el prototipo B.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 pide navegar por la web a un familiar de cada alumno.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primer familiar es una mujer de 54 años que su relación respecto a las tecnologías se declara como un poco distante o en otras palabras, experiencia media-baja. En cuanto a los resultados del dado han sido los siguientes: Tipo “meditación” (1), Actividad “Aventurero” (6), Emocion: Hapiness (3). Como resumen de esta persona se puede comentar que es una persona a priori con iniciativa pero a pesar de esta iniciativa, no tiene muy buen feeling con las tecnologías.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segundo familiar que ha valorado la práctica B es un hombre de 57 años con una experiencia relativamente buena en el mundo de la tencnología. Los resultados obtenidos del dado corresponden a los siguientes: Tipo “meditación” (4), Actividad “Aventurero” (2), Emocion: Hapiness (4).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cosas buenas: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comentarios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slider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las secciones se desplazan suavemente al cambiar la ventana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cosas malas: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titulo y banner superior ocupan demasiado y hacer click en ellos no te lleva a home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calendario muy gordo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 foro no es un foro, mas bien parece un tablón de mensajes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sanrom8@gmail.com" TargetMode="External"/><Relationship Id="rId7" Type="http://schemas.openxmlformats.org/officeDocument/2006/relationships/hyperlink" Target="mailto:arturocs@correo.ugr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