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color w:val="auto"/>
          <w:spacing w:val="0"/>
          <w:position w:val="0"/>
          <w:sz w:val="22"/>
          <w:shd w:fill="auto" w:val="clear"/>
        </w:rPr>
      </w:pPr>
      <w:r>
        <w:object w:dxaOrig="5356" w:dyaOrig="1588">
          <v:rect xmlns:o="urn:schemas-microsoft-com:office:office" xmlns:v="urn:schemas-microsoft-com:vml" id="rectole0000000000" style="width:267.800000pt;height:79.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Parte 1: Buenas prácticas</w:t>
      </w:r>
    </w:p>
    <w:p>
      <w:pPr>
        <w:spacing w:before="0" w:after="0" w:line="276"/>
        <w:ind w:right="0" w:left="0" w:firstLine="0"/>
        <w:jc w:val="center"/>
        <w:rPr>
          <w:rFonts w:ascii="Arial" w:hAnsi="Arial" w:cs="Arial" w:eastAsia="Arial"/>
          <w:b/>
          <w:color w:val="auto"/>
          <w:spacing w:val="0"/>
          <w:position w:val="0"/>
          <w:sz w:val="22"/>
          <w:shd w:fill="auto" w:val="clear"/>
        </w:rPr>
      </w:pPr>
    </w:p>
    <w:tbl>
      <w:tblPr/>
      <w:tblGrid>
        <w:gridCol w:w="2580"/>
        <w:gridCol w:w="4215"/>
        <w:gridCol w:w="4005"/>
      </w:tblGrid>
      <w:tr>
        <w:trPr>
          <w:trHeight w:val="1" w:hRule="atLeast"/>
          <w:jc w:val="center"/>
        </w:trPr>
        <w:tc>
          <w:tcPr>
            <w:tcW w:w="2580" w:type="dxa"/>
            <w:tcBorders>
              <w:top w:val="single" w:color="000000" w:sz="8"/>
              <w:left w:val="single" w:color="000000" w:sz="8"/>
              <w:bottom w:val="single" w:color="000000" w:sz="8"/>
              <w:right w:val="single" w:color="000000" w:sz="8"/>
            </w:tcBorders>
            <w:shd w:color="auto" w:fill="cccccc"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Buenas prácticas</w:t>
            </w:r>
          </w:p>
        </w:tc>
        <w:tc>
          <w:tcPr>
            <w:tcW w:w="4215" w:type="dxa"/>
            <w:tcBorders>
              <w:top w:val="single" w:color="000000" w:sz="8"/>
              <w:left w:val="single" w:color="000000" w:sz="8"/>
              <w:bottom w:val="single" w:color="000000" w:sz="8"/>
              <w:right w:val="single" w:color="000000" w:sz="8"/>
            </w:tcBorders>
            <w:shd w:color="auto" w:fill="cccccc" w:val="clear"/>
            <w:tcMar>
              <w:left w:w="100" w:type="dxa"/>
              <w:right w:w="100" w:type="dxa"/>
            </w:tcMar>
            <w:vAlign w:val="top"/>
          </w:tcPr>
          <w:p>
            <w:pPr>
              <w:spacing w:before="0" w:after="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¿Por qué es importante?</w:t>
            </w:r>
          </w:p>
          <w:p>
            <w:pPr>
              <w:spacing w:before="0" w:after="0" w:line="240"/>
              <w:ind w:right="0" w:left="0" w:firstLine="0"/>
              <w:jc w:val="center"/>
              <w:rPr>
                <w:color w:val="auto"/>
                <w:spacing w:val="0"/>
                <w:position w:val="0"/>
                <w:sz w:val="22"/>
                <w:shd w:fill="auto" w:val="clear"/>
              </w:rPr>
            </w:pPr>
          </w:p>
        </w:tc>
        <w:tc>
          <w:tcPr>
            <w:tcW w:w="4005" w:type="dxa"/>
            <w:tcBorders>
              <w:top w:val="single" w:color="000000" w:sz="8"/>
              <w:left w:val="single" w:color="000000" w:sz="8"/>
              <w:bottom w:val="single" w:color="000000" w:sz="8"/>
              <w:right w:val="single" w:color="000000" w:sz="8"/>
            </w:tcBorders>
            <w:shd w:color="auto" w:fill="cccccc"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Formas de llevar a cabo la mejor práctica</w:t>
            </w:r>
          </w:p>
        </w:tc>
      </w:tr>
      <w:tr>
        <w:trPr>
          <w:trHeight w:val="1" w:hRule="atLeast"/>
          <w:jc w:val="center"/>
        </w:trPr>
        <w:tc>
          <w:tcPr>
            <w:tcW w:w="25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Comunicarse entre sí</w:t>
            </w:r>
          </w:p>
          <w:p>
            <w:pPr>
              <w:spacing w:before="0" w:after="0" w:line="276"/>
              <w:ind w:right="0" w:left="0" w:firstLine="0"/>
              <w:jc w:val="left"/>
              <w:rPr>
                <w:color w:val="auto"/>
                <w:spacing w:val="0"/>
                <w:position w:val="0"/>
                <w:sz w:val="22"/>
                <w:shd w:fill="auto" w:val="clear"/>
              </w:rPr>
            </w:pPr>
          </w:p>
        </w:tc>
        <w:tc>
          <w:tcPr>
            <w:tcW w:w="42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Sirve para retroalimentacion y apoyo a los mienbros que van atrasados.</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40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306" w:left="0" w:firstLine="0"/>
              <w:jc w:val="left"/>
              <w:rPr>
                <w:rFonts w:ascii="Calibri" w:hAnsi="Calibri" w:cs="Calibri" w:eastAsia="Calibri"/>
                <w:color w:val="auto"/>
                <w:spacing w:val="0"/>
                <w:position w:val="0"/>
                <w:sz w:val="22"/>
                <w:shd w:fill="auto" w:val="clear"/>
              </w:rPr>
            </w:pPr>
          </w:p>
          <w:p>
            <w:pPr>
              <w:spacing w:before="0" w:after="0" w:line="240"/>
              <w:ind w:right="-306"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Mantener siempre una comunicacion constante.</w:t>
            </w:r>
          </w:p>
        </w:tc>
      </w:tr>
      <w:tr>
        <w:trPr>
          <w:trHeight w:val="1" w:hRule="atLeast"/>
          <w:jc w:val="center"/>
        </w:trPr>
        <w:tc>
          <w:tcPr>
            <w:tcW w:w="25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Tratar con respeto </w:t>
            </w:r>
          </w:p>
          <w:p>
            <w:pPr>
              <w:spacing w:before="0" w:after="0" w:line="276"/>
              <w:ind w:right="0" w:left="0" w:firstLine="0"/>
              <w:jc w:val="left"/>
              <w:rPr>
                <w:color w:val="auto"/>
                <w:spacing w:val="0"/>
                <w:position w:val="0"/>
                <w:sz w:val="22"/>
                <w:shd w:fill="auto" w:val="clear"/>
              </w:rPr>
            </w:pPr>
          </w:p>
        </w:tc>
        <w:tc>
          <w:tcPr>
            <w:tcW w:w="42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Para mantener un ambiente faborable para todos.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color w:val="auto"/>
                <w:spacing w:val="0"/>
                <w:position w:val="0"/>
                <w:sz w:val="22"/>
                <w:shd w:fill="auto" w:val="clear"/>
              </w:rPr>
            </w:pPr>
          </w:p>
        </w:tc>
        <w:tc>
          <w:tcPr>
            <w:tcW w:w="40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Siempre avisar de cualquier cambio para respatar las deciciones de los demas.</w:t>
            </w:r>
          </w:p>
        </w:tc>
      </w:tr>
      <w:tr>
        <w:trPr>
          <w:trHeight w:val="1" w:hRule="atLeast"/>
          <w:jc w:val="center"/>
        </w:trPr>
        <w:tc>
          <w:tcPr>
            <w:tcW w:w="25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Dar y pedir ayuda adecuadamente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42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Para fomentar el compañerismo </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40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S</w:t>
            </w:r>
            <w:r>
              <w:rPr>
                <w:rFonts w:ascii="Arial" w:hAnsi="Arial" w:cs="Arial" w:eastAsia="Arial"/>
                <w:b/>
                <w:color w:val="auto"/>
                <w:spacing w:val="0"/>
                <w:position w:val="0"/>
                <w:sz w:val="22"/>
                <w:shd w:fill="auto" w:val="clear"/>
              </w:rPr>
              <w:t xml:space="preserve">iempre avisar al jefe inmediato de cualquier inconveniente.</w:t>
            </w:r>
          </w:p>
          <w:p>
            <w:pPr>
              <w:spacing w:before="0" w:after="0" w:line="240"/>
              <w:ind w:right="0" w:left="0" w:firstLine="0"/>
              <w:jc w:val="left"/>
              <w:rPr>
                <w:color w:val="auto"/>
                <w:spacing w:val="0"/>
                <w:position w:val="0"/>
                <w:sz w:val="22"/>
                <w:shd w:fill="auto" w:val="clear"/>
              </w:rPr>
            </w:pPr>
          </w:p>
        </w:tc>
      </w:tr>
      <w:tr>
        <w:trPr>
          <w:trHeight w:val="1" w:hRule="atLeast"/>
          <w:jc w:val="center"/>
        </w:trPr>
        <w:tc>
          <w:tcPr>
            <w:tcW w:w="25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Mantener relaciones profesionales positivas </w:t>
            </w:r>
          </w:p>
          <w:p>
            <w:pPr>
              <w:spacing w:before="0" w:after="0" w:line="276"/>
              <w:ind w:right="0" w:left="0" w:firstLine="0"/>
              <w:jc w:val="left"/>
              <w:rPr>
                <w:color w:val="auto"/>
                <w:spacing w:val="0"/>
                <w:position w:val="0"/>
                <w:sz w:val="22"/>
                <w:shd w:fill="auto" w:val="clear"/>
              </w:rPr>
            </w:pPr>
          </w:p>
        </w:tc>
        <w:tc>
          <w:tcPr>
            <w:tcW w:w="42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Por que se fomenta que se realize el trabajo de la manera mas profecional.</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40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2"/>
                <w:shd w:fill="auto" w:val="clear"/>
              </w:rPr>
              <w:t xml:space="preserve">Siempre dar ideas positivas al equipo de trabajo.</w:t>
            </w:r>
          </w:p>
          <w:p>
            <w:pPr>
              <w:spacing w:before="0" w:after="0" w:line="240"/>
              <w:ind w:right="0" w:left="0" w:firstLine="0"/>
              <w:jc w:val="left"/>
              <w:rPr>
                <w:color w:val="auto"/>
                <w:spacing w:val="0"/>
                <w:position w:val="0"/>
                <w:sz w:val="22"/>
                <w:shd w:fill="auto" w:val="clear"/>
              </w:rPr>
            </w:pPr>
          </w:p>
        </w:tc>
      </w:tr>
      <w:tr>
        <w:trPr>
          <w:trHeight w:val="1" w:hRule="atLeast"/>
          <w:jc w:val="center"/>
        </w:trPr>
        <w:tc>
          <w:tcPr>
            <w:tcW w:w="25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Compartir conocimientos y recursos con el equipo</w:t>
            </w:r>
          </w:p>
          <w:p>
            <w:pPr>
              <w:spacing w:before="0" w:after="0" w:line="240"/>
              <w:ind w:right="0" w:left="0" w:firstLine="0"/>
              <w:jc w:val="left"/>
              <w:rPr>
                <w:color w:val="auto"/>
                <w:spacing w:val="0"/>
                <w:position w:val="0"/>
                <w:sz w:val="22"/>
                <w:shd w:fill="auto" w:val="clear"/>
              </w:rPr>
            </w:pPr>
          </w:p>
        </w:tc>
        <w:tc>
          <w:tcPr>
            <w:tcW w:w="42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Por que se puede trabajar mas rapido y de manera mas profecional. </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40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Compartir curos y herramientas al equipo.</w:t>
            </w:r>
          </w:p>
        </w:tc>
      </w:tr>
    </w:tbl>
    <w:p>
      <w:pPr>
        <w:spacing w:before="0" w:after="0" w:line="276"/>
        <w:ind w:right="0" w:left="0" w:firstLine="0"/>
        <w:jc w:val="center"/>
        <w:rPr>
          <w:rFonts w:ascii="Arial" w:hAnsi="Arial" w:cs="Arial" w:eastAsia="Arial"/>
          <w:b/>
          <w:color w:val="auto"/>
          <w:spacing w:val="0"/>
          <w:position w:val="0"/>
          <w:sz w:val="22"/>
          <w:shd w:fill="auto" w:val="clear"/>
        </w:rPr>
      </w:pP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Parte 2: Casos de estudio </w:t>
      </w:r>
    </w:p>
    <w:p>
      <w:pPr>
        <w:spacing w:before="0" w:after="0" w:line="276"/>
        <w:ind w:right="0" w:left="0" w:firstLine="0"/>
        <w:jc w:val="left"/>
        <w:rPr>
          <w:rFonts w:ascii="Arial" w:hAnsi="Arial" w:cs="Arial" w:eastAsia="Arial"/>
          <w:color w:val="auto"/>
          <w:spacing w:val="0"/>
          <w:position w:val="0"/>
          <w:sz w:val="22"/>
          <w:shd w:fill="auto" w:val="clear"/>
        </w:rPr>
      </w:pPr>
    </w:p>
    <w:tbl>
      <w:tblPr>
        <w:tblInd w:w="750" w:type="dxa"/>
      </w:tblPr>
      <w:tblGrid>
        <w:gridCol w:w="9255"/>
      </w:tblGrid>
      <w:tr>
        <w:trPr>
          <w:trHeight w:val="420" w:hRule="auto"/>
          <w:jc w:val="left"/>
        </w:trPr>
        <w:tc>
          <w:tcPr>
            <w:tcW w:w="9255" w:type="dxa"/>
            <w:tcBorders>
              <w:top w:val="single" w:color="000000" w:sz="8"/>
              <w:left w:val="single" w:color="000000" w:sz="8"/>
              <w:bottom w:val="single" w:color="000000" w:sz="8"/>
              <w:right w:val="single" w:color="000000" w:sz="8"/>
            </w:tcBorders>
            <w:shd w:color="auto" w:fill="cccccc"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Caso de estudio 1 </w:t>
            </w:r>
          </w:p>
        </w:tc>
      </w:tr>
      <w:tr>
        <w:trPr>
          <w:trHeight w:val="420" w:hRule="auto"/>
          <w:jc w:val="left"/>
        </w:trPr>
        <w:tc>
          <w:tcPr>
            <w:tcW w:w="92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Julio, Especialista de Soporte en TI que trabaja en una gran tienda de telefonía, recibe el encargo de su supervisor de atender a un cliente anciano. Es un día muy ajetreado en el trabajo porque es domingo. El cliente no podía reiniciar su teléfono a pesar de varios intentos pulsando el botón de encendido/apagado. Tras autenticar la identidad del cliente, Julio empieza a diagnosticar el problema escuchando su problema y haciendo preguntas aclaratorias. </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Mientras intenta identificar la causa del problema del cliente, se le acerca una nueva Especialista de Soporte en TI, Jimena. Le pide ayuda urgentemente porque él es su mentor y ella está teniendo un problema al probar soluciones para un cliente que está siendo puesto en espera por teléfono. Además, revisa el historial del cliente y descubre que Julio le prestó servicio anteriormente. Hay algo en sus notas escritas que ella no entiende. Decide hablar con Julio para aclararlo.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Cuando Jimena pregunta educadamente a Julio si tiene tiempo para un asunto urgente, Julio levanta la voz y responde sin mirarla: "¿no ves que estoy atendiendo a un cliente?". Jimena se siente avergonzada y culpable por interrumpir. Se aleja en silencio mientras Julio sigue solucionando el problema de su cliente.</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Después de resolver el problema de su cliente, Julio se da cuenta de que no trató a Jimena con respeto. Se acerca a ella y le pide disculpas. También le propone que se reúnan periódicamente para hablar de los problemas que ella tiene en el trabajo. Jimena acepta.</w:t>
            </w:r>
          </w:p>
        </w:tc>
      </w:tr>
      <w:tr>
        <w:trPr>
          <w:trHeight w:val="420" w:hRule="auto"/>
          <w:jc w:val="left"/>
        </w:trPr>
        <w:tc>
          <w:tcPr>
            <w:tcW w:w="9255"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Enumera las buenas prácticas utilizadas por Julio. Explica cómo o cuándo se utilizó cada una de ellas.</w:t>
            </w:r>
          </w:p>
        </w:tc>
      </w:tr>
      <w:tr>
        <w:trPr>
          <w:trHeight w:val="420" w:hRule="auto"/>
          <w:jc w:val="left"/>
        </w:trPr>
        <w:tc>
          <w:tcPr>
            <w:tcW w:w="92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Dar la atencion a su primer cliente para verificar el problema</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Tener paciencia con alguien mayor</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color w:val="auto"/>
                <w:spacing w:val="0"/>
                <w:position w:val="0"/>
                <w:sz w:val="22"/>
                <w:shd w:fill="auto" w:val="clear"/>
              </w:rPr>
            </w:pPr>
          </w:p>
        </w:tc>
      </w:tr>
      <w:tr>
        <w:trPr>
          <w:trHeight w:val="420" w:hRule="auto"/>
          <w:jc w:val="left"/>
        </w:trPr>
        <w:tc>
          <w:tcPr>
            <w:tcW w:w="9255"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¿Qué podría haber hecho Julio de otra manera?</w:t>
            </w:r>
          </w:p>
        </w:tc>
      </w:tr>
      <w:tr>
        <w:trPr>
          <w:trHeight w:val="420" w:hRule="auto"/>
          <w:jc w:val="left"/>
        </w:trPr>
        <w:tc>
          <w:tcPr>
            <w:tcW w:w="92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Ser mas amable con la segunda clienta</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No ser grosero ni levantar la voz</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Ind w:w="750" w:type="dxa"/>
      </w:tblPr>
      <w:tblGrid>
        <w:gridCol w:w="9300"/>
      </w:tblGrid>
      <w:tr>
        <w:trPr>
          <w:trHeight w:val="420" w:hRule="auto"/>
          <w:jc w:val="left"/>
        </w:trPr>
        <w:tc>
          <w:tcPr>
            <w:tcW w:w="9300" w:type="dxa"/>
            <w:tcBorders>
              <w:top w:val="single" w:color="000000" w:sz="8"/>
              <w:left w:val="single" w:color="000000" w:sz="8"/>
              <w:bottom w:val="single" w:color="000000" w:sz="8"/>
              <w:right w:val="single" w:color="000000" w:sz="8"/>
            </w:tcBorders>
            <w:shd w:color="auto" w:fill="cccccc"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Caso de estudio 2</w:t>
            </w:r>
          </w:p>
        </w:tc>
      </w:tr>
      <w:tr>
        <w:trPr>
          <w:trHeight w:val="420" w:hRule="auto"/>
          <w:jc w:val="left"/>
        </w:trPr>
        <w:tc>
          <w:tcPr>
            <w:tcW w:w="93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both"/>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auto" w:val="clear"/>
              </w:rPr>
              <w:t xml:space="preserve">Yeni es una Especialista de Soporte en TI que presta asistencia a varios clientes. Su supervisor le encarga que trabaje con otros tres Especialistas de Soporte en TI para recopilar opiniones constructivas de los clientes con el fin de mejorar el servicio de asistencia informática de la empresa. </w:t>
            </w:r>
            <w:r>
              <w:rPr>
                <w:rFonts w:ascii="Arial" w:hAnsi="Arial" w:cs="Arial" w:eastAsia="Arial"/>
                <w:color w:val="auto"/>
                <w:spacing w:val="0"/>
                <w:position w:val="0"/>
                <w:sz w:val="22"/>
                <w:shd w:fill="FFFF00"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objetivo del equipo es que los datos sean legibles y procesables en un formato de presentación. El supervisor espera que la presentación ayude a la alta dirección a tomar una decisión sensata basada en los datos y el feedback. La presentación está prevista para dentro de dos semanas.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equipo de Especialistas de Soporte en TI se reúne para analizar el feedback y asegurarse que la presentación satisfaga las necesidades de la alta dirección. Yeni, junto con los demás Especialistas de Soporte en TI, analiza el feedback y empieza a elaborar las diapositivas de la presentación.  </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equipo también acuerda reunirse a diario para hablar de los progresos, pero Yeni falta a dos reuniones y empieza a retrasarse en su análisis. La semana siguiente, los demás Especialistas de Soporte en TI le dicen a Yeni que necesitan que demuestre un compromiso más firme si quieren terminar la presentación a tiempo.  </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Yeni se siente avergonzada por su actuación y por haber defraudado al equipo. Trabaja hasta tarde un par de noches para ponerse al día con la presentación. El equipo avanza a buen ritmo, ya que todos los miembros contribuyen. Yeni se ofrece a compilar la presentación final y el equipo consigue entregarla a tiempo. </w:t>
            </w:r>
          </w:p>
        </w:tc>
      </w:tr>
      <w:tr>
        <w:trPr>
          <w:trHeight w:val="420" w:hRule="auto"/>
          <w:jc w:val="left"/>
        </w:trPr>
        <w:tc>
          <w:tcPr>
            <w:tcW w:w="930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Enumera las buenas prácticas utilizadas por Yeni. Explica cómo o cuándo utilizó cada una de ellas.</w:t>
            </w:r>
          </w:p>
        </w:tc>
      </w:tr>
      <w:tr>
        <w:trPr>
          <w:trHeight w:val="420" w:hRule="auto"/>
          <w:jc w:val="left"/>
        </w:trPr>
        <w:tc>
          <w:tcPr>
            <w:tcW w:w="93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Mostrando compromiso con el equipo</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Pidiendo disculpas por su falta de esfuerzo</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Ofrecerse a terminar el trabajo</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color w:val="auto"/>
                <w:spacing w:val="0"/>
                <w:position w:val="0"/>
                <w:sz w:val="22"/>
                <w:shd w:fill="auto" w:val="clear"/>
              </w:rPr>
            </w:pPr>
          </w:p>
        </w:tc>
      </w:tr>
      <w:tr>
        <w:trPr>
          <w:trHeight w:val="575" w:hRule="auto"/>
          <w:jc w:val="left"/>
        </w:trPr>
        <w:tc>
          <w:tcPr>
            <w:tcW w:w="930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¿Qué podría haber hecho Yeni de otra manera?</w:t>
            </w:r>
          </w:p>
        </w:tc>
      </w:tr>
      <w:tr>
        <w:trPr>
          <w:trHeight w:val="420" w:hRule="auto"/>
          <w:jc w:val="left"/>
        </w:trPr>
        <w:tc>
          <w:tcPr>
            <w:tcW w:w="93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Organizar su tiempo, para salir temprano de casa y evitar los retardos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color w:val="auto"/>
                <w:spacing w:val="0"/>
                <w:position w:val="0"/>
                <w:sz w:val="22"/>
                <w:shd w:fill="auto" w:val="clear"/>
              </w:rPr>
            </w:pPr>
          </w:p>
        </w:tc>
      </w:tr>
    </w:tbl>
    <w:p>
      <w:pPr>
        <w:spacing w:before="0" w:after="0" w:line="276"/>
        <w:ind w:right="0" w:left="0"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