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Diccionario de códigos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Bancada de entrada (bancent):</w:t>
      </w:r>
    </w:p>
    <w:tbl>
      <w:tblPr>
        <w:tblStyle w:val="Table1"/>
        <w:tblW w:w="849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24"/>
        <w:gridCol w:w="4266"/>
        <w:tblGridChange w:id="0">
          <w:tblGrid>
            <w:gridCol w:w="4224"/>
            <w:gridCol w:w="4266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Bancada de entrada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Acción Popular (AP)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Alianza para el Progreso (APP)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Frente Amplio por Justicia, Vida y Libertad (FA)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Fuerza Popular (FP)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Frente Popular Agrícola del Perú (FREPAP)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Partido Morado (PM)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Podemos Perú (PP)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Somos Perú (SP)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Unión por el Perú (UPP)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Sexo (sex): </w:t>
      </w:r>
    </w:p>
    <w:tbl>
      <w:tblPr>
        <w:tblStyle w:val="Table2"/>
        <w:tblW w:w="859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98"/>
        <w:gridCol w:w="4298"/>
        <w:tblGridChange w:id="0">
          <w:tblGrid>
            <w:gridCol w:w="4298"/>
            <w:gridCol w:w="4298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Sexo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Masculino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Femenino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Departamentos del Perú:</w:t>
      </w:r>
    </w:p>
    <w:tbl>
      <w:tblPr>
        <w:tblStyle w:val="Table3"/>
        <w:tblW w:w="84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339"/>
        <w:gridCol w:w="4158"/>
        <w:tblGridChange w:id="0">
          <w:tblGrid>
            <w:gridCol w:w="4339"/>
            <w:gridCol w:w="4158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Departamento 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Amazonas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Áncash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Apurímac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Arequipa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Ayacucho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Cajamarca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Callao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Cusco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Huancavelica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Huánuco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Ica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Junín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La Libertad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Lambayeque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Lima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color w:val="212529"/>
                <w:sz w:val="24"/>
                <w:szCs w:val="24"/>
                <w:rtl w:val="0"/>
              </w:rPr>
              <w:t xml:space="preserve">Loreto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Madre de Dios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Moquegua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Pasco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Piura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Puno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San Martín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Tacna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Tumbes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Ucayali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Regiones Naturales (corrección nuestra):</w:t>
      </w:r>
    </w:p>
    <w:tbl>
      <w:tblPr>
        <w:tblStyle w:val="Table4"/>
        <w:tblW w:w="859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98"/>
        <w:gridCol w:w="4298"/>
        <w:tblGridChange w:id="0">
          <w:tblGrid>
            <w:gridCol w:w="4298"/>
            <w:gridCol w:w="4298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shd w:fill="ffd966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RegNat</w:t>
            </w:r>
          </w:p>
        </w:tc>
        <w:tc>
          <w:tcPr>
            <w:shd w:fill="ffd966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Costa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Sierra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Selva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Educación Superior (edup): </w:t>
      </w:r>
    </w:p>
    <w:tbl>
      <w:tblPr>
        <w:tblStyle w:val="Table5"/>
        <w:tblW w:w="859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98"/>
        <w:gridCol w:w="4298"/>
        <w:tblGridChange w:id="0">
          <w:tblGrid>
            <w:gridCol w:w="4298"/>
            <w:gridCol w:w="4298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Educación Superior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Investigado por el Ministerio Público (prosin): </w:t>
      </w:r>
    </w:p>
    <w:tbl>
      <w:tblPr>
        <w:tblStyle w:val="Table6"/>
        <w:tblW w:w="859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98"/>
        <w:gridCol w:w="4298"/>
        <w:tblGridChange w:id="0">
          <w:tblGrid>
            <w:gridCol w:w="4298"/>
            <w:gridCol w:w="4298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¿Fue investigado?</w:t>
            </w:r>
          </w:p>
        </w:tc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Veces como parlamentario: (vecesparl):</w:t>
      </w:r>
    </w:p>
    <w:tbl>
      <w:tblPr>
        <w:tblStyle w:val="Table7"/>
        <w:tblW w:w="8596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98"/>
        <w:gridCol w:w="4298"/>
        <w:tblGridChange w:id="0">
          <w:tblGrid>
            <w:gridCol w:w="4298"/>
            <w:gridCol w:w="4298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vecesparl</w:t>
            </w:r>
          </w:p>
        </w:tc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vez elegido como parlamentario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 elegido como parlamentario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veces elegido como parlamentario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veces elegido como parlamentario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veces elegido como parlamentario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13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5130"/>
        <w:tblGridChange w:id="0">
          <w:tblGrid>
            <w:gridCol w:w="513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vAlign w:val="center"/>
          </w:tcPr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de votos en las elecciones: (nvotos)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Profesión/ Categoría (prof): </w:t>
      </w:r>
    </w:p>
    <w:tbl>
      <w:tblPr>
        <w:tblStyle w:val="Table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85"/>
        <w:gridCol w:w="2940"/>
        <w:tblGridChange w:id="0">
          <w:tblGrid>
            <w:gridCol w:w="5685"/>
            <w:gridCol w:w="2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declaró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Ciencias de la Salud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Ciencias Económicas y Administrativas 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Ingenierías y Arquitectura 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Ciencias Sociales y Humanidades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Derecho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de comisiones por congresista (num_com)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Trayecto en cargos públicos (tcarpu)</w:t>
      </w:r>
    </w:p>
    <w:tbl>
      <w:tblPr>
        <w:tblStyle w:val="Table11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Trayecto en cargos públicos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Generaciones (gen):</w:t>
      </w:r>
    </w:p>
    <w:tbl>
      <w:tblPr>
        <w:tblStyle w:val="Table12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Generaciones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Millennials (24-39)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X (40-55)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Baby Boomers (56-74)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Silenciosa (75-92)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Votación por la vacancia presidencial de Martín Vizcarra (voto_vac):</w:t>
      </w:r>
    </w:p>
    <w:tbl>
      <w:tblPr>
        <w:tblStyle w:val="Table13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Voto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Abstención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votó y otros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Ideología política de los partidos (ideoxpart):</w:t>
      </w:r>
    </w:p>
    <w:tbl>
      <w:tblPr>
        <w:tblStyle w:val="Table14"/>
        <w:tblW w:w="848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42"/>
        <w:gridCol w:w="4242"/>
        <w:tblGridChange w:id="0">
          <w:tblGrid>
            <w:gridCol w:w="4242"/>
            <w:gridCol w:w="424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Ideología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Derecha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Centro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Izquierda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Proveedor del Estado (prov_est):</w:t>
      </w:r>
    </w:p>
    <w:tbl>
      <w:tblPr>
        <w:tblStyle w:val="Table15"/>
        <w:tblW w:w="848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42"/>
        <w:gridCol w:w="4242"/>
        <w:tblGridChange w:id="0">
          <w:tblGrid>
            <w:gridCol w:w="4242"/>
            <w:gridCol w:w="424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Proveedor del Estado</w:t>
            </w:r>
          </w:p>
        </w:tc>
        <w:tc>
          <w:tcPr>
            <w:shd w:fill="f4b083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277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Monto Facturado al Estado (mon_fac)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277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Suma de los montos de los bienes muebles e inmuebles registrados (sum_bien)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de Proyectos de Ley por congresista (Num_PLey)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Nivel de educación (n_edu)</w:t>
      </w:r>
    </w:p>
    <w:tbl>
      <w:tblPr>
        <w:tblStyle w:val="Table19"/>
        <w:tblW w:w="84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hd w:fill="4472c4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 de educación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DOCTORADO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EDUCACIÓN SUPERIOR COMPLETA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SECUNDARIA 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b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1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8F6B5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11B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6">
    <w:name w:val="Grid Table 5 Dark Accent 6"/>
    <w:basedOn w:val="Tablanormal"/>
    <w:uiPriority w:val="50"/>
    <w:rsid w:val="007C00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70ad47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70ad47" w:val="clear"/>
      </w:tcPr>
    </w:tblStylePr>
    <w:tblStylePr w:type="band1Vert">
      <w:tblPr/>
      <w:tcPr>
        <w:shd w:color="auto" w:fill="c5e0b3" w:val="clear"/>
      </w:tcPr>
    </w:tblStylePr>
    <w:tblStylePr w:type="band1Horz">
      <w:tblPr/>
      <w:tcPr>
        <w:shd w:color="auto" w:fill="c5e0b3" w:val="clear"/>
      </w:tcPr>
    </w:tblStyle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70ad47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70ad47" w:val="clear"/>
      </w:tcPr>
    </w:tblStylePr>
    <w:tblStylePr w:type="band1Vert">
      <w:tblPr/>
      <w:tcPr>
        <w:shd w:color="auto" w:fill="c5e0b3" w:val="clear"/>
      </w:tcPr>
    </w:tblStylePr>
    <w:tblStylePr w:type="band1Horz">
      <w:tblPr/>
      <w:tcPr>
        <w:shd w:color="auto" w:fill="c5e0b3" w:val="clear"/>
      </w:tcPr>
    </w:tblStyle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70ad47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70ad47" w:val="clear"/>
      </w:tcPr>
    </w:tblStylePr>
    <w:tblStylePr w:type="band1Vert">
      <w:tblPr/>
      <w:tcPr>
        <w:shd w:color="auto" w:fill="c5e0b3" w:val="clear"/>
      </w:tcPr>
    </w:tblStylePr>
    <w:tblStylePr w:type="band1Horz">
      <w:tblPr/>
      <w:tcPr>
        <w:shd w:color="auto" w:fill="c5e0b3" w:val="clear"/>
      </w:tcPr>
    </w:tblStyle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f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f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f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2efd9" w:val="clear"/>
    </w:tc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6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7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70ad47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70ad47" w:val="clear"/>
      </w:tcPr>
    </w:tblStylePr>
    <w:tblStylePr w:type="band1Vert">
      <w:tblPr/>
      <w:tcPr>
        <w:shd w:color="auto" w:fill="c5e0b3" w:val="clear"/>
      </w:tcPr>
    </w:tblStylePr>
    <w:tblStylePr w:type="band1Horz">
      <w:tblPr/>
      <w:tcPr>
        <w:shd w:color="auto" w:fill="c5e0b3" w:val="clear"/>
      </w:tcPr>
    </w:tblStylePr>
  </w:style>
  <w:style w:type="table" w:styleId="af8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9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a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b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c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d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e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f" w:customStyle="1">
    <w:basedOn w:val="TableNormal2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2efd9" w:val="clear"/>
    </w:tcPr>
  </w:style>
  <w:style w:type="table" w:styleId="af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2efd9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Omvg3Ti5qbe6vUgm9ceIdvkVA==">CgMxLjA4AHIhMTBKNXNyQzNXanpWYnNQbi1SSE5mdm9uV0J4Y1F0RGJQ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2023-05-28T17:36:00Z</dcterms:created>
  <dc:creator>valev</dc:creator>
</cp:coreProperties>
</file>