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8FEE13" w14:textId="3ACFF030" w:rsidR="00E05D45" w:rsidRPr="00910167" w:rsidRDefault="00910167">
      <w:pPr>
        <w:pStyle w:val="Ttulo"/>
        <w:rPr>
          <w:sz w:val="56"/>
        </w:rPr>
      </w:pPr>
      <w:r w:rsidRPr="00910167">
        <w:rPr>
          <w:sz w:val="56"/>
        </w:rPr>
        <w:t>Proyecto Práctico</w:t>
      </w:r>
    </w:p>
    <w:p w14:paraId="3AAD2B84" w14:textId="43E71A8B" w:rsidR="00E05D45" w:rsidRPr="00910167" w:rsidRDefault="00910167">
      <w:pPr>
        <w:pStyle w:val="Subttulo"/>
        <w:rPr>
          <w:sz w:val="36"/>
          <w:szCs w:val="36"/>
        </w:rPr>
      </w:pPr>
      <w:r w:rsidRPr="00910167">
        <w:rPr>
          <w:sz w:val="36"/>
          <w:szCs w:val="36"/>
        </w:rPr>
        <w:t>Detección temprana de glaucoma</w:t>
      </w:r>
      <w:r>
        <w:rPr>
          <w:sz w:val="36"/>
          <w:szCs w:val="36"/>
        </w:rPr>
        <w:t xml:space="preserve"> con IA</w:t>
      </w:r>
    </w:p>
    <w:p w14:paraId="496DD8B9" w14:textId="77777777" w:rsidR="009509EE" w:rsidRDefault="00910167">
      <w:pPr>
        <w:rPr>
          <w:rFonts w:ascii="Arial" w:hAnsi="Arial" w:cs="Arial"/>
          <w:b/>
          <w:bCs/>
          <w:noProof/>
          <w:color w:val="000000"/>
          <w:sz w:val="20"/>
          <w:szCs w:val="20"/>
          <w:bdr w:val="none" w:sz="0" w:space="0" w:color="auto" w:frame="1"/>
          <w:lang w:val="es-MX"/>
        </w:rPr>
      </w:pPr>
      <w:r w:rsidRPr="00910167">
        <w:rPr>
          <w:rFonts w:ascii="Arial" w:hAnsi="Arial" w:cs="Arial"/>
          <w:b/>
          <w:bCs/>
          <w:noProof/>
          <w:color w:val="000000"/>
          <w:sz w:val="20"/>
          <w:szCs w:val="20"/>
          <w:bdr w:val="none" w:sz="0" w:space="0" w:color="auto" w:frame="1"/>
        </w:rPr>
        <w:drawing>
          <wp:anchor distT="0" distB="0" distL="114300" distR="114300" simplePos="0" relativeHeight="251658240" behindDoc="1" locked="0" layoutInCell="1" allowOverlap="1" wp14:anchorId="0F38CAB6" wp14:editId="2F4E4BE4">
            <wp:simplePos x="0" y="0"/>
            <wp:positionH relativeFrom="column">
              <wp:posOffset>-1143000</wp:posOffset>
            </wp:positionH>
            <wp:positionV relativeFrom="paragraph">
              <wp:posOffset>85725</wp:posOffset>
            </wp:positionV>
            <wp:extent cx="7783830" cy="4448175"/>
            <wp:effectExtent l="0" t="0" r="1270" b="0"/>
            <wp:wrapTopAndBottom/>
            <wp:docPr id="819674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83830" cy="4448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0167">
        <w:rPr>
          <w:rFonts w:ascii="Arial" w:hAnsi="Arial" w:cs="Arial"/>
          <w:b/>
          <w:bCs/>
          <w:noProof/>
          <w:color w:val="000000"/>
          <w:sz w:val="20"/>
          <w:szCs w:val="20"/>
          <w:bdr w:val="none" w:sz="0" w:space="0" w:color="auto" w:frame="1"/>
          <w:lang w:val="es-MX"/>
        </w:rPr>
        <w:t>Imagen diseñada por ChatGPT</w:t>
      </w:r>
      <w:r>
        <w:rPr>
          <w:rFonts w:ascii="Arial" w:hAnsi="Arial" w:cs="Arial"/>
          <w:b/>
          <w:bCs/>
          <w:noProof/>
          <w:color w:val="000000"/>
          <w:sz w:val="20"/>
          <w:szCs w:val="20"/>
          <w:bdr w:val="none" w:sz="0" w:space="0" w:color="auto" w:frame="1"/>
          <w:lang w:val="es-MX"/>
        </w:rPr>
        <w:t>*</w:t>
      </w:r>
    </w:p>
    <w:p w14:paraId="640A3769" w14:textId="77777777" w:rsidR="009509EE" w:rsidRDefault="009509EE">
      <w:pPr>
        <w:rPr>
          <w:rFonts w:ascii="Arial" w:hAnsi="Arial" w:cs="Arial"/>
          <w:b/>
          <w:bCs/>
          <w:noProof/>
          <w:color w:val="000000"/>
          <w:sz w:val="20"/>
          <w:szCs w:val="20"/>
          <w:bdr w:val="none" w:sz="0" w:space="0" w:color="auto" w:frame="1"/>
          <w:lang w:val="es-MX"/>
        </w:rPr>
      </w:pPr>
    </w:p>
    <w:p w14:paraId="5782E978" w14:textId="77777777" w:rsidR="009509EE" w:rsidRDefault="009509EE">
      <w:pPr>
        <w:rPr>
          <w:rFonts w:ascii="Arial" w:hAnsi="Arial" w:cs="Arial"/>
          <w:b/>
          <w:bCs/>
          <w:noProof/>
          <w:color w:val="000000"/>
          <w:sz w:val="20"/>
          <w:szCs w:val="20"/>
          <w:bdr w:val="none" w:sz="0" w:space="0" w:color="auto" w:frame="1"/>
          <w:lang w:val="es-MX"/>
        </w:rPr>
      </w:pPr>
    </w:p>
    <w:p w14:paraId="206B2DEA" w14:textId="76FCB399" w:rsidR="00E05D45" w:rsidRPr="00910167" w:rsidRDefault="00910167">
      <w:pPr>
        <w:rPr>
          <w:rFonts w:ascii="Arial" w:hAnsi="Arial" w:cs="Arial"/>
          <w:b/>
          <w:bCs/>
          <w:color w:val="000000"/>
          <w:sz w:val="20"/>
          <w:szCs w:val="20"/>
          <w:bdr w:val="none" w:sz="0" w:space="0" w:color="auto" w:frame="1"/>
        </w:rPr>
      </w:pPr>
      <w:r w:rsidRPr="00910167">
        <w:rPr>
          <w:rFonts w:ascii="Arial" w:hAnsi="Arial" w:cs="Arial"/>
          <w:b/>
          <w:bCs/>
          <w:color w:val="000000"/>
          <w:sz w:val="20"/>
          <w:szCs w:val="20"/>
          <w:bdr w:val="none" w:sz="0" w:space="0" w:color="auto" w:frame="1"/>
        </w:rPr>
        <w:fldChar w:fldCharType="begin"/>
      </w:r>
      <w:r w:rsidRPr="00910167">
        <w:rPr>
          <w:rFonts w:ascii="Arial" w:hAnsi="Arial" w:cs="Arial"/>
          <w:b/>
          <w:bCs/>
          <w:color w:val="000000"/>
          <w:sz w:val="20"/>
          <w:szCs w:val="20"/>
          <w:bdr w:val="none" w:sz="0" w:space="0" w:color="auto" w:frame="1"/>
        </w:rPr>
        <w:instrText xml:space="preserve"> INCLUDEPICTURE "https://lh7-rt.googleusercontent.com/docsz/AD_4nXfjpVoXBVNuCTLB6iZZbRmpNznsVEhbFTlKxkdsRi7nP2qDqOVNl2EeWMUpFeSCd24P1yK8TogYitoo0J45Bv5p20rfDAoUpBFUDrHd8S3UTix4VVxdDg_eWGZTFr4Ws59qd2lK4w?key=G2FMm-3VWMFDAYouOcQAiTnI" \* MERGEFORMATINET </w:instrText>
      </w:r>
      <w:r w:rsidRPr="00910167">
        <w:rPr>
          <w:rFonts w:ascii="Arial" w:hAnsi="Arial" w:cs="Arial"/>
          <w:b/>
          <w:bCs/>
          <w:color w:val="000000"/>
          <w:sz w:val="20"/>
          <w:szCs w:val="20"/>
          <w:bdr w:val="none" w:sz="0" w:space="0" w:color="auto" w:frame="1"/>
        </w:rPr>
        <w:fldChar w:fldCharType="separate"/>
      </w:r>
      <w:r w:rsidRPr="00910167">
        <w:rPr>
          <w:rFonts w:ascii="Arial" w:hAnsi="Arial" w:cs="Arial"/>
          <w:b/>
          <w:bCs/>
          <w:color w:val="000000"/>
          <w:sz w:val="20"/>
          <w:szCs w:val="20"/>
          <w:bdr w:val="none" w:sz="0" w:space="0" w:color="auto" w:frame="1"/>
        </w:rPr>
        <w:fldChar w:fldCharType="end"/>
      </w:r>
    </w:p>
    <w:p w14:paraId="4ACD1E02" w14:textId="5A0AE648" w:rsidR="00E05D45" w:rsidRDefault="00000000">
      <w:pPr>
        <w:pStyle w:val="Autor"/>
      </w:pPr>
      <w:sdt>
        <w:sdtPr>
          <w:id w:val="-807626185"/>
          <w:placeholder>
            <w:docPart w:val="B48644FBBC0FAC419B2EA55D9D46F57F"/>
          </w:placeholder>
          <w:temporary/>
          <w:showingPlcHdr/>
        </w:sdtPr>
        <w:sdtContent>
          <w:r>
            <w:t>Autor</w:t>
          </w:r>
        </w:sdtContent>
      </w:sdt>
      <w:r w:rsidR="00910167">
        <w:t>es:</w:t>
      </w:r>
    </w:p>
    <w:tbl>
      <w:tblPr>
        <w:tblW w:w="8595" w:type="dxa"/>
        <w:tblCellMar>
          <w:top w:w="15" w:type="dxa"/>
          <w:left w:w="15" w:type="dxa"/>
          <w:bottom w:w="15" w:type="dxa"/>
          <w:right w:w="15" w:type="dxa"/>
        </w:tblCellMar>
        <w:tblLook w:val="04A0" w:firstRow="1" w:lastRow="0" w:firstColumn="1" w:lastColumn="0" w:noHBand="0" w:noVBand="1"/>
      </w:tblPr>
      <w:tblGrid>
        <w:gridCol w:w="2625"/>
        <w:gridCol w:w="3002"/>
        <w:gridCol w:w="2968"/>
      </w:tblGrid>
      <w:tr w:rsidR="00910167" w:rsidRPr="00910167" w14:paraId="2CCDD65E" w14:textId="77777777" w:rsidTr="00910167">
        <w:trPr>
          <w:trHeight w:val="706"/>
        </w:trPr>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hideMark/>
          </w:tcPr>
          <w:p w14:paraId="546A0753" w14:textId="77777777" w:rsidR="00910167" w:rsidRPr="00910167" w:rsidRDefault="00910167" w:rsidP="00910167">
            <w:pPr>
              <w:spacing w:before="240" w:after="240"/>
              <w:jc w:val="center"/>
            </w:pPr>
            <w:r w:rsidRPr="00910167">
              <w:rPr>
                <w:rFonts w:ascii="Arial" w:hAnsi="Arial" w:cs="Arial"/>
                <w:b/>
                <w:bCs/>
                <w:color w:val="222222"/>
                <w:sz w:val="20"/>
                <w:szCs w:val="20"/>
              </w:rPr>
              <w:t>GRUPO</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hideMark/>
          </w:tcPr>
          <w:p w14:paraId="02A7EEFF" w14:textId="77777777" w:rsidR="00910167" w:rsidRPr="00910167" w:rsidRDefault="00910167" w:rsidP="00910167">
            <w:pPr>
              <w:spacing w:before="240" w:after="240"/>
              <w:jc w:val="center"/>
            </w:pPr>
            <w:r w:rsidRPr="00910167">
              <w:rPr>
                <w:rFonts w:ascii="Arial" w:hAnsi="Arial" w:cs="Arial"/>
                <w:b/>
                <w:bCs/>
                <w:color w:val="222222"/>
                <w:sz w:val="20"/>
                <w:szCs w:val="20"/>
              </w:rPr>
              <w:t>NOMBRE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hideMark/>
          </w:tcPr>
          <w:p w14:paraId="7F885911" w14:textId="77777777" w:rsidR="00910167" w:rsidRPr="00910167" w:rsidRDefault="00910167" w:rsidP="00910167">
            <w:pPr>
              <w:spacing w:before="240" w:after="240"/>
              <w:jc w:val="center"/>
            </w:pPr>
            <w:r w:rsidRPr="00910167">
              <w:rPr>
                <w:rFonts w:ascii="Arial" w:hAnsi="Arial" w:cs="Arial"/>
                <w:b/>
                <w:bCs/>
                <w:color w:val="222222"/>
                <w:sz w:val="20"/>
                <w:szCs w:val="20"/>
              </w:rPr>
              <w:t>CORREO</w:t>
            </w:r>
          </w:p>
        </w:tc>
      </w:tr>
      <w:tr w:rsidR="00910167" w:rsidRPr="00910167" w14:paraId="219388B2" w14:textId="77777777" w:rsidTr="00910167">
        <w:trPr>
          <w:trHeight w:val="525"/>
        </w:trPr>
        <w:tc>
          <w:tcPr>
            <w:tcW w:w="0" w:type="auto"/>
            <w:vMerge w:val="restart"/>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hideMark/>
          </w:tcPr>
          <w:p w14:paraId="6FA5A1D9" w14:textId="77777777" w:rsidR="00910167" w:rsidRPr="00910167" w:rsidRDefault="00910167" w:rsidP="00910167">
            <w:pPr>
              <w:spacing w:before="240" w:after="240"/>
              <w:jc w:val="center"/>
            </w:pPr>
            <w:r w:rsidRPr="00910167">
              <w:rPr>
                <w:rFonts w:ascii="Arial" w:hAnsi="Arial" w:cs="Arial"/>
                <w:b/>
                <w:bCs/>
                <w:color w:val="222222"/>
                <w:sz w:val="20"/>
                <w:szCs w:val="20"/>
              </w:rPr>
              <w:t>Grupo 3</w:t>
            </w:r>
          </w:p>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403EE988" w14:textId="2A69A220" w:rsidR="00910167" w:rsidRPr="00910167" w:rsidRDefault="00910167" w:rsidP="00910167">
            <w:pPr>
              <w:spacing w:after="240"/>
              <w:jc w:val="center"/>
            </w:pPr>
          </w:p>
        </w:tc>
        <w:tc>
          <w:tcPr>
            <w:tcW w:w="0" w:type="auto"/>
            <w:tcBorders>
              <w:top w:val="single" w:sz="6" w:space="0" w:color="CCCCCC"/>
              <w:left w:val="single" w:sz="6" w:space="0" w:color="CCCCCC"/>
              <w:bottom w:val="single" w:sz="6" w:space="0" w:color="CCCCCC"/>
              <w:right w:val="single" w:sz="6" w:space="0" w:color="D9D9D9"/>
            </w:tcBorders>
            <w:tcMar>
              <w:top w:w="40" w:type="dxa"/>
              <w:left w:w="40" w:type="dxa"/>
              <w:bottom w:w="40" w:type="dxa"/>
              <w:right w:w="40" w:type="dxa"/>
            </w:tcMar>
            <w:vAlign w:val="center"/>
            <w:hideMark/>
          </w:tcPr>
          <w:p w14:paraId="4891EF3B" w14:textId="28A05856" w:rsidR="00910167" w:rsidRPr="00910167" w:rsidRDefault="00910167" w:rsidP="00910167">
            <w:pPr>
              <w:spacing w:after="240"/>
              <w:jc w:val="center"/>
            </w:pPr>
          </w:p>
        </w:tc>
      </w:tr>
      <w:tr w:rsidR="00910167" w:rsidRPr="00910167" w14:paraId="26CD189E" w14:textId="77777777" w:rsidTr="00910167">
        <w:trPr>
          <w:trHeight w:val="14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33EFDB79" w14:textId="77777777" w:rsidR="00910167" w:rsidRPr="00910167" w:rsidRDefault="00910167" w:rsidP="00910167"/>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13C37D63" w14:textId="317D7905" w:rsidR="00910167" w:rsidRPr="00910167" w:rsidRDefault="00910167" w:rsidP="00910167">
            <w:pPr>
              <w:spacing w:after="240"/>
              <w:jc w:val="center"/>
            </w:pPr>
          </w:p>
        </w:tc>
        <w:tc>
          <w:tcPr>
            <w:tcW w:w="0" w:type="auto"/>
            <w:tcBorders>
              <w:top w:val="single" w:sz="6" w:space="0" w:color="CCCCCC"/>
              <w:left w:val="single" w:sz="6" w:space="0" w:color="CCCCCC"/>
              <w:bottom w:val="single" w:sz="6" w:space="0" w:color="CCCCCC"/>
              <w:right w:val="single" w:sz="6" w:space="0" w:color="D9D9D9"/>
            </w:tcBorders>
            <w:tcMar>
              <w:top w:w="40" w:type="dxa"/>
              <w:left w:w="40" w:type="dxa"/>
              <w:bottom w:w="40" w:type="dxa"/>
              <w:right w:w="40" w:type="dxa"/>
            </w:tcMar>
            <w:vAlign w:val="center"/>
            <w:hideMark/>
          </w:tcPr>
          <w:p w14:paraId="4DADFCEE" w14:textId="3999E9B6" w:rsidR="00910167" w:rsidRPr="00910167" w:rsidRDefault="00910167" w:rsidP="00910167">
            <w:pPr>
              <w:spacing w:after="240"/>
              <w:jc w:val="center"/>
            </w:pPr>
          </w:p>
        </w:tc>
      </w:tr>
      <w:tr w:rsidR="00910167" w:rsidRPr="00910167" w14:paraId="172AFA86" w14:textId="77777777" w:rsidTr="00910167">
        <w:trPr>
          <w:trHeight w:val="317"/>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25363D4B" w14:textId="77777777" w:rsidR="00910167" w:rsidRPr="00910167" w:rsidRDefault="00910167" w:rsidP="00910167"/>
        </w:tc>
        <w:tc>
          <w:tcPr>
            <w:tcW w:w="0" w:type="auto"/>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hideMark/>
          </w:tcPr>
          <w:p w14:paraId="2CDA1C32" w14:textId="35989506" w:rsidR="00910167" w:rsidRPr="00910167" w:rsidRDefault="00910167" w:rsidP="00910167">
            <w:pPr>
              <w:spacing w:after="240"/>
              <w:jc w:val="center"/>
            </w:pPr>
          </w:p>
        </w:tc>
        <w:tc>
          <w:tcPr>
            <w:tcW w:w="0" w:type="auto"/>
            <w:tcBorders>
              <w:top w:val="single" w:sz="6" w:space="0" w:color="CCCCCC"/>
              <w:left w:val="single" w:sz="6" w:space="0" w:color="CCCCCC"/>
              <w:bottom w:val="single" w:sz="6" w:space="0" w:color="CCCCCC"/>
              <w:right w:val="single" w:sz="6" w:space="0" w:color="D9D9D9"/>
            </w:tcBorders>
            <w:tcMar>
              <w:top w:w="40" w:type="dxa"/>
              <w:left w:w="40" w:type="dxa"/>
              <w:bottom w:w="40" w:type="dxa"/>
              <w:right w:w="40" w:type="dxa"/>
            </w:tcMar>
            <w:vAlign w:val="center"/>
            <w:hideMark/>
          </w:tcPr>
          <w:p w14:paraId="46787B9C" w14:textId="60A7BF7C" w:rsidR="00910167" w:rsidRPr="00910167" w:rsidRDefault="00910167" w:rsidP="00910167">
            <w:pPr>
              <w:spacing w:after="240"/>
              <w:jc w:val="center"/>
            </w:pPr>
          </w:p>
        </w:tc>
      </w:tr>
      <w:tr w:rsidR="00910167" w:rsidRPr="00910167" w14:paraId="68CFA068" w14:textId="77777777" w:rsidTr="00910167">
        <w:trPr>
          <w:trHeight w:val="145"/>
        </w:trPr>
        <w:tc>
          <w:tcPr>
            <w:tcW w:w="0" w:type="auto"/>
            <w:vMerge/>
            <w:tcBorders>
              <w:top w:val="single" w:sz="6" w:space="0" w:color="CCCCCC"/>
              <w:left w:val="single" w:sz="6" w:space="0" w:color="CCCCCC"/>
              <w:bottom w:val="single" w:sz="6" w:space="0" w:color="CCCCCC"/>
              <w:right w:val="single" w:sz="6" w:space="0" w:color="CCCCCC"/>
            </w:tcBorders>
            <w:vAlign w:val="center"/>
            <w:hideMark/>
          </w:tcPr>
          <w:p w14:paraId="66D99AE7" w14:textId="77777777" w:rsidR="00910167" w:rsidRPr="00910167" w:rsidRDefault="00910167" w:rsidP="00910167"/>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bottom"/>
            <w:hideMark/>
          </w:tcPr>
          <w:p w14:paraId="451880E9" w14:textId="5FADE038" w:rsidR="00910167" w:rsidRPr="00910167" w:rsidRDefault="00910167" w:rsidP="00910167">
            <w:pPr>
              <w:spacing w:after="240"/>
              <w:jc w:val="center"/>
            </w:pPr>
          </w:p>
        </w:tc>
        <w:tc>
          <w:tcPr>
            <w:tcW w:w="0" w:type="auto"/>
            <w:tcBorders>
              <w:top w:val="single" w:sz="6" w:space="0" w:color="CCCCCC"/>
              <w:left w:val="single" w:sz="6" w:space="0" w:color="CCCCCC"/>
              <w:bottom w:val="single" w:sz="6" w:space="0" w:color="D9D9D9"/>
              <w:right w:val="single" w:sz="6" w:space="0" w:color="D9D9D9"/>
            </w:tcBorders>
            <w:shd w:val="clear" w:color="auto" w:fill="FFFFFF"/>
            <w:tcMar>
              <w:top w:w="40" w:type="dxa"/>
              <w:left w:w="40" w:type="dxa"/>
              <w:bottom w:w="40" w:type="dxa"/>
              <w:right w:w="40" w:type="dxa"/>
            </w:tcMar>
            <w:vAlign w:val="center"/>
            <w:hideMark/>
          </w:tcPr>
          <w:p w14:paraId="58164130" w14:textId="1E69E61E" w:rsidR="00910167" w:rsidRPr="00910167" w:rsidRDefault="00910167" w:rsidP="00910167">
            <w:pPr>
              <w:spacing w:after="240"/>
              <w:jc w:val="center"/>
            </w:pPr>
          </w:p>
        </w:tc>
      </w:tr>
    </w:tbl>
    <w:p w14:paraId="3A050ED0" w14:textId="3ACB0D48" w:rsidR="00E05D45" w:rsidRDefault="00E05D45"/>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rFonts w:ascii="Times New Roman" w:eastAsia="Times New Roman" w:hAnsi="Times New Roman" w:cs="Times New Roman"/>
          <w:bCs/>
          <w:noProof/>
          <w:color w:val="auto"/>
        </w:rPr>
      </w:sdtEndPr>
      <w:sdtContent>
        <w:p w14:paraId="6F162477" w14:textId="77777777" w:rsidR="00E05D45" w:rsidRDefault="00000000">
          <w:pPr>
            <w:pStyle w:val="TtuloTDC"/>
          </w:pPr>
          <w:r>
            <w:rPr>
              <w:rStyle w:val="nfasis"/>
            </w:rPr>
            <w:t>Tabla de</w:t>
          </w:r>
          <w:r>
            <w:rPr>
              <w:rStyle w:val="nfasis"/>
            </w:rPr>
            <w:br/>
          </w:r>
          <w:r>
            <w:t>contenido</w:t>
          </w:r>
        </w:p>
        <w:p w14:paraId="0E6E5546" w14:textId="38837EA2" w:rsidR="00054FCD" w:rsidRPr="00054FCD" w:rsidRDefault="00000000" w:rsidP="00054FCD">
          <w:pPr>
            <w:pStyle w:val="TDC1"/>
            <w:rPr>
              <w:rFonts w:eastAsiaTheme="minorEastAsia"/>
              <w:noProof/>
            </w:rPr>
          </w:pPr>
          <w:r>
            <w:rPr>
              <w:noProof/>
            </w:rPr>
            <w:fldChar w:fldCharType="begin"/>
          </w:r>
          <w:r>
            <w:instrText xml:space="preserve"> TOC \o "1-3" \u </w:instrText>
          </w:r>
          <w:r>
            <w:rPr>
              <w:noProof/>
            </w:rPr>
            <w:fldChar w:fldCharType="separate"/>
          </w:r>
          <w:r w:rsidR="00054FCD" w:rsidRPr="00054FCD">
            <w:rPr>
              <w:iCs/>
              <w:noProof/>
              <w:color w:val="F75952" w:themeColor="accent1"/>
            </w:rPr>
            <w:t xml:space="preserve"> </w:t>
          </w:r>
          <w:r w:rsidR="00054FCD">
            <w:rPr>
              <w:iCs/>
              <w:noProof/>
              <w:color w:val="F75952" w:themeColor="accent1"/>
            </w:rPr>
            <w:t>Contexto</w:t>
          </w:r>
          <w:r w:rsidR="00054FCD">
            <w:rPr>
              <w:noProof/>
            </w:rPr>
            <w:tab/>
          </w:r>
          <w:r w:rsidR="00054FCD">
            <w:rPr>
              <w:noProof/>
            </w:rPr>
            <w:fldChar w:fldCharType="begin"/>
          </w:r>
          <w:r w:rsidR="00054FCD">
            <w:rPr>
              <w:noProof/>
            </w:rPr>
            <w:instrText xml:space="preserve"> PAGEREF _Toc408396851 \h </w:instrText>
          </w:r>
          <w:r w:rsidR="00054FCD">
            <w:rPr>
              <w:noProof/>
            </w:rPr>
          </w:r>
          <w:r w:rsidR="00054FCD">
            <w:rPr>
              <w:noProof/>
            </w:rPr>
            <w:fldChar w:fldCharType="separate"/>
          </w:r>
          <w:r w:rsidR="00054FCD">
            <w:rPr>
              <w:noProof/>
            </w:rPr>
            <w:t>1</w:t>
          </w:r>
          <w:r w:rsidR="00054FCD">
            <w:rPr>
              <w:noProof/>
            </w:rPr>
            <w:fldChar w:fldCharType="end"/>
          </w:r>
        </w:p>
        <w:p w14:paraId="5179F8D6" w14:textId="77777777" w:rsidR="006F294B" w:rsidRDefault="006F294B" w:rsidP="006F294B">
          <w:pPr>
            <w:pStyle w:val="TDC1"/>
            <w:rPr>
              <w:noProof/>
            </w:rPr>
          </w:pPr>
          <w:r>
            <w:rPr>
              <w:noProof/>
            </w:rPr>
            <w:t xml:space="preserve">Objetivo </w:t>
          </w:r>
          <w:r>
            <w:rPr>
              <w:noProof/>
            </w:rPr>
            <w:tab/>
          </w:r>
          <w:r>
            <w:rPr>
              <w:noProof/>
            </w:rPr>
            <w:fldChar w:fldCharType="begin"/>
          </w:r>
          <w:r>
            <w:rPr>
              <w:noProof/>
            </w:rPr>
            <w:instrText xml:space="preserve"> PAGEREF _Toc408396852 \h </w:instrText>
          </w:r>
          <w:r>
            <w:rPr>
              <w:noProof/>
            </w:rPr>
          </w:r>
          <w:r>
            <w:rPr>
              <w:noProof/>
            </w:rPr>
            <w:fldChar w:fldCharType="separate"/>
          </w:r>
          <w:r>
            <w:rPr>
              <w:noProof/>
            </w:rPr>
            <w:t>1</w:t>
          </w:r>
          <w:r>
            <w:rPr>
              <w:noProof/>
            </w:rPr>
            <w:fldChar w:fldCharType="end"/>
          </w:r>
        </w:p>
        <w:p w14:paraId="5CADA869" w14:textId="78CE96BA" w:rsidR="006F294B" w:rsidRDefault="006F294B" w:rsidP="006F294B">
          <w:pPr>
            <w:pStyle w:val="TDC1"/>
            <w:rPr>
              <w:noProof/>
            </w:rPr>
          </w:pPr>
          <w:r>
            <w:rPr>
              <w:noProof/>
            </w:rPr>
            <w:t>Dataset…………………………………………………………..2</w:t>
          </w:r>
        </w:p>
        <w:p w14:paraId="64789747" w14:textId="31590C5B" w:rsidR="00A37957" w:rsidRDefault="00BE120E" w:rsidP="00BE120E">
          <w:pPr>
            <w:spacing w:before="240" w:after="240"/>
            <w:jc w:val="both"/>
            <w:rPr>
              <w:b/>
              <w:bCs/>
              <w:noProof/>
            </w:rPr>
          </w:pPr>
          <w:r w:rsidRPr="006D687E">
            <w:rPr>
              <w:rFonts w:asciiTheme="minorHAnsi" w:hAnsiTheme="minorHAnsi" w:cs="Arial"/>
              <w:color w:val="000000"/>
            </w:rPr>
            <w:t>Características principales</w:t>
          </w:r>
          <w:r w:rsidRPr="00BE120E">
            <w:rPr>
              <w:rFonts w:asciiTheme="minorHAnsi" w:hAnsiTheme="minorHAnsi" w:cs="Arial"/>
              <w:color w:val="000000"/>
            </w:rPr>
            <w:t xml:space="preserve"> del dataset</w:t>
          </w:r>
          <w:r w:rsidRPr="00BE120E">
            <w:rPr>
              <w:b/>
              <w:bCs/>
              <w:noProof/>
            </w:rPr>
            <w:t>……………………</w:t>
          </w:r>
          <w:r>
            <w:rPr>
              <w:b/>
              <w:bCs/>
              <w:noProof/>
            </w:rPr>
            <w:t>..</w:t>
          </w:r>
          <w:r w:rsidRPr="00BE120E">
            <w:rPr>
              <w:b/>
              <w:bCs/>
              <w:noProof/>
            </w:rPr>
            <w:t>……………</w:t>
          </w:r>
          <w:r w:rsidR="00A37957">
            <w:rPr>
              <w:b/>
              <w:bCs/>
              <w:noProof/>
            </w:rPr>
            <w:t>….</w:t>
          </w:r>
          <w:r w:rsidRPr="00BE120E">
            <w:rPr>
              <w:b/>
              <w:bCs/>
              <w:noProof/>
            </w:rPr>
            <w:t>.2</w:t>
          </w:r>
          <w:r>
            <w:rPr>
              <w:b/>
              <w:bCs/>
              <w:noProof/>
            </w:rPr>
            <w:t xml:space="preserve"> </w:t>
          </w:r>
        </w:p>
        <w:p w14:paraId="3354A61F" w14:textId="6B90E7E9" w:rsidR="00BE120E" w:rsidRPr="006D687E" w:rsidRDefault="00BE120E" w:rsidP="00BE120E">
          <w:pPr>
            <w:spacing w:before="240" w:after="240"/>
            <w:jc w:val="both"/>
            <w:rPr>
              <w:sz w:val="28"/>
              <w:szCs w:val="28"/>
            </w:rPr>
          </w:pPr>
          <w:r w:rsidRPr="00BE120E">
            <w:rPr>
              <w:rFonts w:ascii="Arial" w:hAnsi="Arial" w:cs="Arial"/>
              <w:color w:val="000000"/>
              <w:sz w:val="28"/>
              <w:szCs w:val="28"/>
            </w:rPr>
            <w:t>Explicación de parámetros del dataset</w:t>
          </w:r>
          <w:r w:rsidRPr="00BE120E">
            <w:rPr>
              <w:b/>
              <w:bCs/>
              <w:noProof/>
            </w:rPr>
            <w:t>……………………</w:t>
          </w:r>
          <w:r>
            <w:rPr>
              <w:b/>
              <w:bCs/>
              <w:noProof/>
            </w:rPr>
            <w:t>..</w:t>
          </w:r>
          <w:r w:rsidRPr="00BE120E">
            <w:rPr>
              <w:b/>
              <w:bCs/>
              <w:noProof/>
            </w:rPr>
            <w:t>…………</w:t>
          </w:r>
          <w:r w:rsidR="00A37957">
            <w:rPr>
              <w:b/>
              <w:bCs/>
              <w:noProof/>
            </w:rPr>
            <w:t>..</w:t>
          </w:r>
          <w:r>
            <w:rPr>
              <w:b/>
              <w:bCs/>
              <w:noProof/>
            </w:rPr>
            <w:t>…4</w:t>
          </w:r>
        </w:p>
        <w:p w14:paraId="6B3FC09D" w14:textId="3B919C3A" w:rsidR="00A37957" w:rsidRDefault="00A37957" w:rsidP="00A37957">
          <w:pPr>
            <w:spacing w:before="240" w:after="240"/>
            <w:jc w:val="both"/>
            <w:rPr>
              <w:rFonts w:asciiTheme="majorHAnsi" w:hAnsiTheme="majorHAnsi" w:cs="Arial"/>
              <w:b/>
              <w:bCs/>
              <w:color w:val="000000"/>
              <w:sz w:val="28"/>
              <w:szCs w:val="28"/>
            </w:rPr>
          </w:pPr>
          <w:r w:rsidRPr="00812F13">
            <w:rPr>
              <w:rFonts w:asciiTheme="majorHAnsi" w:hAnsiTheme="majorHAnsi" w:cs="Arial"/>
              <w:b/>
              <w:bCs/>
              <w:color w:val="000000"/>
              <w:sz w:val="28"/>
              <w:szCs w:val="28"/>
            </w:rPr>
            <w:t>Pasos de desarrollo del modelo en Knime</w:t>
          </w:r>
          <w:r>
            <w:rPr>
              <w:rFonts w:asciiTheme="majorHAnsi" w:hAnsiTheme="majorHAnsi" w:cs="Arial"/>
              <w:b/>
              <w:bCs/>
              <w:color w:val="000000"/>
              <w:sz w:val="28"/>
              <w:szCs w:val="28"/>
            </w:rPr>
            <w:t>…………....5</w:t>
          </w:r>
          <w:r w:rsidRPr="00A37957">
            <w:rPr>
              <w:rFonts w:asciiTheme="majorHAnsi" w:hAnsiTheme="majorHAnsi" w:cs="Arial"/>
              <w:b/>
              <w:bCs/>
              <w:color w:val="000000"/>
              <w:sz w:val="28"/>
              <w:szCs w:val="28"/>
            </w:rPr>
            <w:t xml:space="preserve"> </w:t>
          </w:r>
        </w:p>
        <w:p w14:paraId="6D3BB09F" w14:textId="2821491F" w:rsidR="00A37957" w:rsidRDefault="00A37957" w:rsidP="00A37957">
          <w:pPr>
            <w:spacing w:before="240" w:after="240"/>
            <w:jc w:val="both"/>
            <w:rPr>
              <w:rFonts w:asciiTheme="majorHAnsi" w:hAnsiTheme="majorHAnsi" w:cs="Arial"/>
              <w:b/>
              <w:bCs/>
              <w:color w:val="000000"/>
              <w:sz w:val="28"/>
              <w:szCs w:val="28"/>
            </w:rPr>
          </w:pPr>
          <w:r>
            <w:rPr>
              <w:rFonts w:asciiTheme="majorHAnsi" w:hAnsiTheme="majorHAnsi" w:cs="Arial"/>
              <w:b/>
              <w:bCs/>
              <w:color w:val="000000"/>
              <w:sz w:val="28"/>
              <w:szCs w:val="28"/>
            </w:rPr>
            <w:t>Anexos……………………………………………..……………..8</w:t>
          </w:r>
        </w:p>
        <w:p w14:paraId="3FFE0505" w14:textId="619B8EEB" w:rsidR="00E05D45" w:rsidRPr="00A37957" w:rsidRDefault="00E05D45" w:rsidP="00A37957">
          <w:pPr>
            <w:spacing w:before="240" w:after="240"/>
            <w:jc w:val="both"/>
            <w:rPr>
              <w:rFonts w:ascii="Arial" w:hAnsi="Arial" w:cs="Arial"/>
              <w:b/>
              <w:bCs/>
              <w:color w:val="000000"/>
              <w:sz w:val="22"/>
              <w:szCs w:val="22"/>
            </w:rPr>
          </w:pPr>
        </w:p>
        <w:p w14:paraId="0F135455" w14:textId="77777777" w:rsidR="00E05D45" w:rsidRDefault="00000000">
          <w:r>
            <w:rPr>
              <w:rFonts w:asciiTheme="majorHAnsi" w:hAnsiTheme="majorHAnsi"/>
              <w:b/>
              <w:bCs/>
              <w:caps/>
              <w:color w:val="2A2A2A" w:themeColor="text2"/>
              <w:sz w:val="28"/>
            </w:rPr>
            <w:fldChar w:fldCharType="end"/>
          </w:r>
        </w:p>
      </w:sdtContent>
    </w:sdt>
    <w:p w14:paraId="7396E73D" w14:textId="77777777" w:rsidR="00E05D45" w:rsidRDefault="00E05D45">
      <w:pPr>
        <w:sectPr w:rsidR="00E05D45" w:rsidSect="00910167">
          <w:footerReference w:type="default" r:id="rId13"/>
          <w:pgSz w:w="11907" w:h="16839"/>
          <w:pgMar w:top="1288" w:right="1800" w:bottom="1728" w:left="1800" w:header="720" w:footer="720" w:gutter="0"/>
          <w:pgNumType w:fmt="lowerRoman" w:start="1"/>
          <w:cols w:space="720"/>
          <w:titlePg/>
          <w:docGrid w:linePitch="360"/>
        </w:sectPr>
      </w:pPr>
    </w:p>
    <w:p w14:paraId="7F320F5C" w14:textId="0D828BEE" w:rsidR="00E05D45" w:rsidRPr="006F294B" w:rsidRDefault="00054FCD">
      <w:pPr>
        <w:pStyle w:val="Ttulo1"/>
        <w:rPr>
          <w:sz w:val="56"/>
          <w:szCs w:val="56"/>
        </w:rPr>
      </w:pPr>
      <w:bookmarkStart w:id="0" w:name="_Toc408396851"/>
      <w:r w:rsidRPr="006F294B">
        <w:rPr>
          <w:rFonts w:ascii="Arial" w:hAnsi="Arial" w:cs="Arial"/>
          <w:b w:val="0"/>
          <w:bCs/>
          <w:noProof/>
          <w:color w:val="000000"/>
          <w:sz w:val="56"/>
          <w:szCs w:val="56"/>
          <w:bdr w:val="none" w:sz="0" w:space="0" w:color="auto" w:frame="1"/>
        </w:rPr>
        <w:lastRenderedPageBreak/>
        <w:drawing>
          <wp:anchor distT="0" distB="0" distL="114300" distR="114300" simplePos="0" relativeHeight="251659264" behindDoc="0" locked="0" layoutInCell="1" allowOverlap="1" wp14:anchorId="46CA3B2A" wp14:editId="764A2DB0">
            <wp:simplePos x="0" y="0"/>
            <wp:positionH relativeFrom="column">
              <wp:posOffset>1003300</wp:posOffset>
            </wp:positionH>
            <wp:positionV relativeFrom="paragraph">
              <wp:posOffset>1418590</wp:posOffset>
            </wp:positionV>
            <wp:extent cx="3525520" cy="2133600"/>
            <wp:effectExtent l="0" t="0" r="0" b="0"/>
            <wp:wrapThrough wrapText="bothSides">
              <wp:wrapPolygon edited="0">
                <wp:start x="2957" y="1157"/>
                <wp:lineTo x="1867" y="1414"/>
                <wp:lineTo x="1867" y="2957"/>
                <wp:lineTo x="2723" y="3471"/>
                <wp:lineTo x="5058" y="5529"/>
                <wp:lineTo x="700" y="6300"/>
                <wp:lineTo x="545" y="6686"/>
                <wp:lineTo x="934" y="7586"/>
                <wp:lineTo x="934" y="7714"/>
                <wp:lineTo x="1323" y="9643"/>
                <wp:lineTo x="1167" y="10543"/>
                <wp:lineTo x="1089" y="11957"/>
                <wp:lineTo x="2023" y="13757"/>
                <wp:lineTo x="1167" y="14657"/>
                <wp:lineTo x="778" y="15300"/>
                <wp:lineTo x="778" y="15814"/>
                <wp:lineTo x="78" y="17100"/>
                <wp:lineTo x="156" y="17614"/>
                <wp:lineTo x="2801" y="17871"/>
                <wp:lineTo x="2801" y="18386"/>
                <wp:lineTo x="9337" y="19929"/>
                <wp:lineTo x="11282" y="20186"/>
                <wp:lineTo x="18597" y="20700"/>
                <wp:lineTo x="19063" y="20700"/>
                <wp:lineTo x="20464" y="20314"/>
                <wp:lineTo x="20386" y="19929"/>
                <wp:lineTo x="21009" y="18643"/>
                <wp:lineTo x="20853" y="18129"/>
                <wp:lineTo x="19452" y="17871"/>
                <wp:lineTo x="19452" y="15814"/>
                <wp:lineTo x="20386" y="15171"/>
                <wp:lineTo x="21009" y="13886"/>
                <wp:lineTo x="20775" y="13757"/>
                <wp:lineTo x="21242" y="12857"/>
                <wp:lineTo x="20931" y="11957"/>
                <wp:lineTo x="18908" y="11700"/>
                <wp:lineTo x="18830" y="9643"/>
                <wp:lineTo x="19375" y="9643"/>
                <wp:lineTo x="20931" y="8100"/>
                <wp:lineTo x="20931" y="7329"/>
                <wp:lineTo x="19063" y="5786"/>
                <wp:lineTo x="18519" y="5400"/>
                <wp:lineTo x="3424" y="3471"/>
                <wp:lineTo x="20931" y="3471"/>
                <wp:lineTo x="21009" y="1800"/>
                <wp:lineTo x="9648" y="1157"/>
                <wp:lineTo x="2957" y="1157"/>
              </wp:wrapPolygon>
            </wp:wrapThrough>
            <wp:docPr id="16390905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5520"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F294B">
        <w:rPr>
          <w:rStyle w:val="nfasis"/>
          <w:sz w:val="56"/>
          <w:szCs w:val="56"/>
        </w:rPr>
        <w:t>Contexto</w:t>
      </w:r>
      <w:r w:rsidRPr="006F294B">
        <w:rPr>
          <w:sz w:val="56"/>
          <w:szCs w:val="56"/>
        </w:rPr>
        <w:br/>
      </w:r>
      <w:bookmarkEnd w:id="0"/>
      <w:r w:rsidR="006F294B" w:rsidRPr="006F294B">
        <w:rPr>
          <w:sz w:val="56"/>
          <w:szCs w:val="56"/>
        </w:rPr>
        <w:t>Glaucoma</w:t>
      </w:r>
    </w:p>
    <w:p w14:paraId="44FF3E8B" w14:textId="77777777" w:rsidR="006F294B" w:rsidRDefault="006F294B" w:rsidP="00054FCD">
      <w:pPr>
        <w:pStyle w:val="NormalWeb"/>
        <w:spacing w:before="240" w:beforeAutospacing="0" w:after="240" w:afterAutospacing="0"/>
        <w:jc w:val="both"/>
        <w:rPr>
          <w:rFonts w:ascii="Arial" w:hAnsi="Arial" w:cs="Arial"/>
          <w:color w:val="000000"/>
        </w:rPr>
      </w:pPr>
    </w:p>
    <w:p w14:paraId="55CD739C" w14:textId="77777777" w:rsidR="006F294B" w:rsidRDefault="006F294B" w:rsidP="00054FCD">
      <w:pPr>
        <w:pStyle w:val="NormalWeb"/>
        <w:spacing w:before="240" w:beforeAutospacing="0" w:after="240" w:afterAutospacing="0"/>
        <w:jc w:val="both"/>
        <w:rPr>
          <w:rFonts w:ascii="Arial" w:hAnsi="Arial" w:cs="Arial"/>
          <w:color w:val="000000"/>
        </w:rPr>
      </w:pPr>
    </w:p>
    <w:p w14:paraId="6E9682BC" w14:textId="0F0F3769" w:rsidR="00054FCD" w:rsidRPr="00054FCD" w:rsidRDefault="00054FCD" w:rsidP="00054FCD">
      <w:pPr>
        <w:pStyle w:val="NormalWeb"/>
        <w:spacing w:before="240" w:beforeAutospacing="0" w:after="240" w:afterAutospacing="0"/>
        <w:jc w:val="both"/>
      </w:pPr>
      <w:r w:rsidRPr="00054FCD">
        <w:rPr>
          <w:rFonts w:ascii="Arial" w:hAnsi="Arial" w:cs="Arial"/>
          <w:color w:val="000000"/>
        </w:rPr>
        <w:t>El glaucoma es una enfermedad ocular que afecta al nervio óptico y representa una de las principales causas de ceguera irreversible en el mundo. Según la Organización Mundial de la Salud (OMS), millones de personas viven con glaucoma, muchas de ellas sin saberlo, ya que esta enfermedad es asintomática en sus primeras etapas.</w:t>
      </w:r>
    </w:p>
    <w:p w14:paraId="1F225EB5" w14:textId="7E584431" w:rsidR="00054FCD" w:rsidRPr="00054FCD" w:rsidRDefault="00054FCD" w:rsidP="00054FCD">
      <w:pPr>
        <w:spacing w:before="240" w:after="240"/>
        <w:jc w:val="both"/>
      </w:pPr>
      <w:r w:rsidRPr="00054FCD">
        <w:rPr>
          <w:rFonts w:ascii="Arial" w:hAnsi="Arial" w:cs="Arial"/>
          <w:color w:val="000000"/>
        </w:rPr>
        <w:t>El diagnóstico temprano es crucial para ralentizar la progresión de la enfermedad mediante tratamientos adecuados. Sin embargo, debido a la complejidad y variabilidad de los datos clínicos, la detección temprana sigue siendo un desafío en muchos casos.</w:t>
      </w:r>
    </w:p>
    <w:p w14:paraId="3E843488" w14:textId="161A3A94" w:rsidR="00E05D45" w:rsidRDefault="00054FCD" w:rsidP="006F294B">
      <w:pPr>
        <w:spacing w:before="240" w:after="240"/>
        <w:jc w:val="both"/>
        <w:rPr>
          <w:rFonts w:ascii="Arial" w:hAnsi="Arial" w:cs="Arial"/>
          <w:b/>
          <w:bCs/>
          <w:color w:val="000000"/>
          <w:sz w:val="30"/>
          <w:szCs w:val="30"/>
          <w:bdr w:val="none" w:sz="0" w:space="0" w:color="auto" w:frame="1"/>
        </w:rPr>
      </w:pPr>
      <w:r w:rsidRPr="00054FCD">
        <w:rPr>
          <w:rFonts w:ascii="Arial" w:hAnsi="Arial" w:cs="Arial"/>
          <w:color w:val="000000"/>
        </w:rPr>
        <w:t>Las técnicas de aprendizaje automático (ML) han demostrado ser efectivas en problemas de clasificación médica, al permitir la identificación de patrones en datos complejos que pueden no ser evidentes para el ojo humano. Estas herramientas pueden ayudar a los especialistas a priorizar pacientes y mejorar la eficiencia del diagnóstico.</w:t>
      </w:r>
      <w:r>
        <w:rPr>
          <w:rFonts w:ascii="Arial" w:hAnsi="Arial" w:cs="Arial"/>
          <w:b/>
          <w:bCs/>
          <w:color w:val="000000"/>
          <w:sz w:val="30"/>
          <w:szCs w:val="30"/>
          <w:bdr w:val="none" w:sz="0" w:space="0" w:color="auto" w:frame="1"/>
        </w:rPr>
        <w:fldChar w:fldCharType="begin"/>
      </w:r>
      <w:r>
        <w:rPr>
          <w:rFonts w:ascii="Arial" w:hAnsi="Arial" w:cs="Arial"/>
          <w:b/>
          <w:bCs/>
          <w:color w:val="000000"/>
          <w:sz w:val="30"/>
          <w:szCs w:val="30"/>
          <w:bdr w:val="none" w:sz="0" w:space="0" w:color="auto" w:frame="1"/>
        </w:rPr>
        <w:instrText xml:space="preserve"> INCLUDEPICTURE "https://lh7-rt.googleusercontent.com/docsz/AD_4nXcKiAC_KE4cXzs03DtkhzVzdIXrg53gda6T2zTIhmp28stsK-C9isb0PzzIygqcLc_sPk0-u4StDQk9S0e31zizIgu5jxEryxyQ3yQslu3W9NSxOvZn7NNk6Nl-I_F5H77MbA9F?key=G2FMm-3VWMFDAYouOcQAiTnI" \* MERGEFORMATINET </w:instrText>
      </w:r>
      <w:r>
        <w:rPr>
          <w:rFonts w:ascii="Arial" w:hAnsi="Arial" w:cs="Arial"/>
          <w:b/>
          <w:bCs/>
          <w:color w:val="000000"/>
          <w:sz w:val="30"/>
          <w:szCs w:val="30"/>
          <w:bdr w:val="none" w:sz="0" w:space="0" w:color="auto" w:frame="1"/>
        </w:rPr>
        <w:fldChar w:fldCharType="separate"/>
      </w:r>
      <w:r>
        <w:rPr>
          <w:rFonts w:ascii="Arial" w:hAnsi="Arial" w:cs="Arial"/>
          <w:b/>
          <w:bCs/>
          <w:color w:val="000000"/>
          <w:sz w:val="30"/>
          <w:szCs w:val="30"/>
          <w:bdr w:val="none" w:sz="0" w:space="0" w:color="auto" w:frame="1"/>
        </w:rPr>
        <w:fldChar w:fldCharType="end"/>
      </w:r>
    </w:p>
    <w:p w14:paraId="25D2D22F" w14:textId="77777777" w:rsidR="006F294B" w:rsidRPr="00054FCD" w:rsidRDefault="006F294B" w:rsidP="006F294B">
      <w:pPr>
        <w:spacing w:before="240" w:after="240"/>
        <w:jc w:val="both"/>
      </w:pPr>
    </w:p>
    <w:p w14:paraId="70E025D6" w14:textId="542D2D4E" w:rsidR="00E05D45" w:rsidRDefault="006F294B">
      <w:pPr>
        <w:pStyle w:val="Ttulo2"/>
      </w:pPr>
      <w:bookmarkStart w:id="1" w:name="_Toc408396852"/>
      <w:r>
        <w:t>Objetivo</w:t>
      </w:r>
    </w:p>
    <w:bookmarkEnd w:id="1"/>
    <w:p w14:paraId="6013FEB7" w14:textId="7A91E39C" w:rsidR="00E05D45" w:rsidRDefault="006F294B" w:rsidP="006F294B">
      <w:pPr>
        <w:rPr>
          <w:rFonts w:ascii="Arial" w:hAnsi="Arial" w:cs="Arial"/>
          <w:color w:val="000000"/>
        </w:rPr>
      </w:pPr>
      <w:r>
        <w:rPr>
          <w:rFonts w:ascii="Arial" w:hAnsi="Arial" w:cs="Arial"/>
          <w:color w:val="000000"/>
        </w:rPr>
        <w:t xml:space="preserve">El objetivo de este proyecto es construir un modelo de clasificación basado en algoritmos de aprendizaje automático (ML) para predecir el riesgo de glaucoma utilizando un </w:t>
      </w:r>
      <w:proofErr w:type="spellStart"/>
      <w:r>
        <w:rPr>
          <w:rFonts w:ascii="Arial" w:hAnsi="Arial" w:cs="Arial"/>
          <w:color w:val="000000"/>
        </w:rPr>
        <w:t>dataset</w:t>
      </w:r>
      <w:proofErr w:type="spellEnd"/>
      <w:r>
        <w:rPr>
          <w:rFonts w:ascii="Arial" w:hAnsi="Arial" w:cs="Arial"/>
          <w:color w:val="000000"/>
        </w:rPr>
        <w:t xml:space="preserve"> sintético de datos clínicos. El modelo se plantea como una herramienta de apoyo para optimizar el diagnóstico temprano y mejorar la toma de decisiones en entornos médicos.</w:t>
      </w:r>
    </w:p>
    <w:p w14:paraId="3DBFD090" w14:textId="77777777" w:rsidR="006F294B" w:rsidRPr="006F294B" w:rsidRDefault="006F294B" w:rsidP="006F294B">
      <w:pPr>
        <w:spacing w:before="240" w:after="240"/>
        <w:jc w:val="both"/>
      </w:pPr>
      <w:r w:rsidRPr="006F294B">
        <w:rPr>
          <w:rFonts w:ascii="Arial" w:hAnsi="Arial" w:cs="Arial"/>
          <w:color w:val="000000"/>
        </w:rPr>
        <w:lastRenderedPageBreak/>
        <w:t xml:space="preserve">Para alcanzar este objetivo, se han empleado algoritmos de aprendizaje supervisado como los </w:t>
      </w:r>
      <w:r w:rsidRPr="006F294B">
        <w:rPr>
          <w:rFonts w:ascii="Arial" w:hAnsi="Arial" w:cs="Arial"/>
          <w:b/>
          <w:bCs/>
          <w:color w:val="000000"/>
        </w:rPr>
        <w:t>árboles de decisión</w:t>
      </w:r>
      <w:r w:rsidRPr="006F294B">
        <w:rPr>
          <w:rFonts w:ascii="Arial" w:hAnsi="Arial" w:cs="Arial"/>
          <w:color w:val="000000"/>
        </w:rPr>
        <w:t xml:space="preserve"> y los </w:t>
      </w:r>
      <w:r w:rsidRPr="006F294B">
        <w:rPr>
          <w:rFonts w:ascii="Arial" w:hAnsi="Arial" w:cs="Arial"/>
          <w:b/>
          <w:bCs/>
          <w:color w:val="000000"/>
        </w:rPr>
        <w:t>random forests</w:t>
      </w:r>
      <w:r w:rsidRPr="006F294B">
        <w:rPr>
          <w:rFonts w:ascii="Arial" w:hAnsi="Arial" w:cs="Arial"/>
          <w:color w:val="000000"/>
        </w:rPr>
        <w:t>. Los árboles de decisión son modelos interpretativosinterpretables que permiten analizar el proceso de clasificación de manera clara, lo que los hace particularmente útiles en contextos médicos, donde la comprensión del razonamiento detrás de las predicciones es crucial. Por otro lado, los random forests, al combinar múltiples árboles de decisión mediante técnicas de ensamble, ofrecen una mayor robustez y precisión al reducir el riesgo de sobreajuste y mejorar la capacidad del modelo para generalizar sobre datos no vistos.</w:t>
      </w:r>
    </w:p>
    <w:p w14:paraId="45D5D298" w14:textId="689F7C39" w:rsidR="006F294B" w:rsidRDefault="006F294B" w:rsidP="006F294B">
      <w:pPr>
        <w:spacing w:before="240" w:after="240"/>
        <w:jc w:val="both"/>
        <w:rPr>
          <w:rFonts w:ascii="Arial" w:hAnsi="Arial" w:cs="Arial"/>
          <w:color w:val="000000"/>
        </w:rPr>
      </w:pPr>
      <w:r w:rsidRPr="006F294B">
        <w:rPr>
          <w:rFonts w:ascii="Arial" w:hAnsi="Arial" w:cs="Arial"/>
          <w:color w:val="000000"/>
        </w:rPr>
        <w:t>Gracias al uso de estas técnicas, el proyecto busca no solo proporcionar predicciones fiables, sino también ofrecer una herramienta práctica y eficaz para los profesionales de la salud en la lucha contra el glaucoma.</w:t>
      </w:r>
    </w:p>
    <w:p w14:paraId="5D21F3A9" w14:textId="77777777" w:rsidR="006F294B" w:rsidRDefault="006F294B" w:rsidP="006F294B">
      <w:pPr>
        <w:spacing w:before="240" w:after="240"/>
        <w:jc w:val="both"/>
        <w:rPr>
          <w:rFonts w:ascii="Arial" w:hAnsi="Arial" w:cs="Arial"/>
          <w:color w:val="000000"/>
        </w:rPr>
      </w:pPr>
    </w:p>
    <w:p w14:paraId="4A59B23A" w14:textId="49F9A91B" w:rsidR="006F294B" w:rsidRPr="006F294B" w:rsidRDefault="006F294B" w:rsidP="006F294B">
      <w:pPr>
        <w:spacing w:before="240" w:after="240"/>
        <w:jc w:val="both"/>
        <w:rPr>
          <w:rFonts w:asciiTheme="majorHAnsi" w:hAnsiTheme="majorHAnsi" w:cs="Arial"/>
          <w:b/>
          <w:bCs/>
          <w:color w:val="000000"/>
          <w:sz w:val="28"/>
          <w:szCs w:val="28"/>
        </w:rPr>
      </w:pPr>
      <w:proofErr w:type="spellStart"/>
      <w:r w:rsidRPr="006F294B">
        <w:rPr>
          <w:rStyle w:val="nfasis"/>
          <w:rFonts w:asciiTheme="majorHAnsi" w:hAnsiTheme="majorHAnsi"/>
          <w:b/>
          <w:bCs/>
          <w:sz w:val="28"/>
          <w:szCs w:val="28"/>
        </w:rPr>
        <w:t>Dataset</w:t>
      </w:r>
      <w:proofErr w:type="spellEnd"/>
      <w:r w:rsidR="00A37957">
        <w:rPr>
          <w:rStyle w:val="Refdenotaalpie"/>
          <w:rFonts w:asciiTheme="majorHAnsi" w:hAnsiTheme="majorHAnsi"/>
          <w:b/>
          <w:bCs/>
          <w:iCs/>
          <w:color w:val="F75952" w:themeColor="accent1"/>
          <w:sz w:val="28"/>
          <w:szCs w:val="28"/>
          <w:lang w:val="es-ES"/>
        </w:rPr>
        <w:footnoteReference w:id="1"/>
      </w:r>
    </w:p>
    <w:p w14:paraId="47E609BD" w14:textId="19C3B94B" w:rsidR="006F294B" w:rsidRDefault="006F294B" w:rsidP="006F294B">
      <w:pPr>
        <w:spacing w:before="240" w:after="240"/>
        <w:jc w:val="both"/>
        <w:rPr>
          <w:rFonts w:ascii="Arial" w:hAnsi="Arial" w:cs="Arial"/>
          <w:color w:val="000000"/>
        </w:rPr>
      </w:pPr>
      <w:r>
        <w:rPr>
          <w:rFonts w:ascii="Arial" w:hAnsi="Arial" w:cs="Arial"/>
          <w:color w:val="000000"/>
        </w:rPr>
        <w:t>El dataset utilizado en este proyecto es de origen sintético</w:t>
      </w:r>
      <w:r w:rsidR="00A37957">
        <w:rPr>
          <w:rStyle w:val="Refdenotaalpie"/>
          <w:rFonts w:ascii="Arial" w:hAnsi="Arial" w:cs="Arial"/>
          <w:color w:val="000000"/>
        </w:rPr>
        <w:footnoteReference w:id="2"/>
      </w:r>
      <w:r>
        <w:rPr>
          <w:rFonts w:ascii="Arial" w:hAnsi="Arial" w:cs="Arial"/>
          <w:color w:val="000000"/>
        </w:rPr>
        <w:t>, diseñado para simular datos clínicos relacionados con la salud ocular. Este conjunto de datos contiene información detallada sobre 1,000 pacientes y 12 variables que incluyen características demográficas, mediciones clínicas y datos categóricos.</w:t>
      </w:r>
    </w:p>
    <w:p w14:paraId="69DE4E69" w14:textId="4A3EDF9D" w:rsidR="006D687E" w:rsidRPr="006D687E" w:rsidRDefault="006D687E" w:rsidP="006D687E">
      <w:pPr>
        <w:spacing w:before="240" w:after="240"/>
        <w:jc w:val="both"/>
        <w:rPr>
          <w:sz w:val="28"/>
          <w:szCs w:val="28"/>
        </w:rPr>
      </w:pPr>
      <w:r w:rsidRPr="006D687E">
        <w:rPr>
          <w:rFonts w:ascii="Arial" w:hAnsi="Arial" w:cs="Arial"/>
          <w:b/>
          <w:bCs/>
          <w:color w:val="000000"/>
          <w:sz w:val="28"/>
          <w:szCs w:val="28"/>
        </w:rPr>
        <w:t>Características principales</w:t>
      </w:r>
      <w:r w:rsidR="00BE120E" w:rsidRPr="00BE120E">
        <w:rPr>
          <w:rFonts w:ascii="Arial" w:hAnsi="Arial" w:cs="Arial"/>
          <w:b/>
          <w:bCs/>
          <w:color w:val="000000"/>
          <w:sz w:val="28"/>
          <w:szCs w:val="28"/>
        </w:rPr>
        <w:t xml:space="preserve"> del dataset</w:t>
      </w:r>
    </w:p>
    <w:p w14:paraId="1072FABF" w14:textId="77777777" w:rsidR="006D687E" w:rsidRPr="006D687E" w:rsidRDefault="006D687E" w:rsidP="006D687E">
      <w:pPr>
        <w:numPr>
          <w:ilvl w:val="0"/>
          <w:numId w:val="18"/>
        </w:numPr>
        <w:spacing w:before="240"/>
        <w:jc w:val="both"/>
        <w:textAlignment w:val="baseline"/>
        <w:rPr>
          <w:rFonts w:ascii="Arial" w:hAnsi="Arial" w:cs="Arial"/>
          <w:color w:val="000000"/>
        </w:rPr>
      </w:pPr>
      <w:r w:rsidRPr="006D687E">
        <w:rPr>
          <w:rFonts w:ascii="Arial" w:hAnsi="Arial" w:cs="Arial"/>
          <w:b/>
          <w:bCs/>
          <w:color w:val="000000"/>
        </w:rPr>
        <w:t>Número de registros:</w:t>
      </w:r>
      <w:r w:rsidRPr="006D687E">
        <w:rPr>
          <w:rFonts w:ascii="Arial" w:hAnsi="Arial" w:cs="Arial"/>
          <w:color w:val="000000"/>
        </w:rPr>
        <w:t xml:space="preserve"> 1,000.</w:t>
      </w:r>
    </w:p>
    <w:p w14:paraId="260A3ABE" w14:textId="77777777" w:rsidR="006D687E" w:rsidRPr="006D687E" w:rsidRDefault="006D687E" w:rsidP="006D687E">
      <w:pPr>
        <w:numPr>
          <w:ilvl w:val="0"/>
          <w:numId w:val="18"/>
        </w:numPr>
        <w:jc w:val="both"/>
        <w:textAlignment w:val="baseline"/>
        <w:rPr>
          <w:rFonts w:ascii="Arial" w:hAnsi="Arial" w:cs="Arial"/>
          <w:color w:val="000000"/>
        </w:rPr>
      </w:pPr>
      <w:r w:rsidRPr="006D687E">
        <w:rPr>
          <w:rFonts w:ascii="Arial" w:hAnsi="Arial" w:cs="Arial"/>
          <w:b/>
          <w:bCs/>
          <w:color w:val="000000"/>
        </w:rPr>
        <w:t>Número de variables:</w:t>
      </w:r>
      <w:r w:rsidRPr="006D687E">
        <w:rPr>
          <w:rFonts w:ascii="Arial" w:hAnsi="Arial" w:cs="Arial"/>
          <w:color w:val="000000"/>
        </w:rPr>
        <w:t xml:space="preserve"> 12.</w:t>
      </w:r>
    </w:p>
    <w:p w14:paraId="717C5E31" w14:textId="77777777" w:rsidR="006D687E" w:rsidRPr="006D687E" w:rsidRDefault="006D687E" w:rsidP="006D687E">
      <w:pPr>
        <w:numPr>
          <w:ilvl w:val="1"/>
          <w:numId w:val="18"/>
        </w:numPr>
        <w:jc w:val="both"/>
        <w:textAlignment w:val="baseline"/>
        <w:rPr>
          <w:rFonts w:ascii="Arial" w:hAnsi="Arial" w:cs="Arial"/>
          <w:color w:val="000000"/>
        </w:rPr>
      </w:pPr>
      <w:r w:rsidRPr="006D687E">
        <w:rPr>
          <w:rFonts w:ascii="Arial" w:hAnsi="Arial" w:cs="Arial"/>
          <w:b/>
          <w:bCs/>
          <w:color w:val="000000"/>
        </w:rPr>
        <w:t>Variables demográficas:</w:t>
      </w:r>
      <w:r w:rsidRPr="006D687E">
        <w:rPr>
          <w:rFonts w:ascii="Arial" w:hAnsi="Arial" w:cs="Arial"/>
          <w:color w:val="000000"/>
        </w:rPr>
        <w:t xml:space="preserve"> Edad, Género, Grupo de Edad.</w:t>
      </w:r>
    </w:p>
    <w:p w14:paraId="4B366F77" w14:textId="77777777" w:rsidR="006D687E" w:rsidRPr="006D687E" w:rsidRDefault="006D687E" w:rsidP="006D687E">
      <w:pPr>
        <w:numPr>
          <w:ilvl w:val="1"/>
          <w:numId w:val="18"/>
        </w:numPr>
        <w:spacing w:after="240"/>
        <w:jc w:val="both"/>
        <w:textAlignment w:val="baseline"/>
        <w:rPr>
          <w:rFonts w:ascii="Arial" w:hAnsi="Arial" w:cs="Arial"/>
          <w:color w:val="000000"/>
        </w:rPr>
      </w:pPr>
      <w:r w:rsidRPr="006D687E">
        <w:rPr>
          <w:rFonts w:ascii="Arial" w:hAnsi="Arial" w:cs="Arial"/>
          <w:b/>
          <w:bCs/>
          <w:color w:val="000000"/>
        </w:rPr>
        <w:t>Variables clínicas clave:</w:t>
      </w:r>
    </w:p>
    <w:p w14:paraId="025F1734" w14:textId="77777777" w:rsidR="006D687E" w:rsidRPr="006D687E" w:rsidRDefault="006D687E" w:rsidP="006D687E">
      <w:pPr>
        <w:spacing w:before="240" w:after="240"/>
        <w:ind w:left="1440"/>
        <w:jc w:val="both"/>
      </w:pPr>
      <w:r w:rsidRPr="006D687E">
        <w:rPr>
          <w:rFonts w:ascii="Arial" w:hAnsi="Arial" w:cs="Arial"/>
          <w:b/>
          <w:bCs/>
          <w:color w:val="000000"/>
        </w:rPr>
        <w:t>Explicación</w:t>
      </w:r>
    </w:p>
    <w:p w14:paraId="1509D9BE" w14:textId="0CADB814" w:rsidR="006D687E" w:rsidRPr="006D687E" w:rsidRDefault="006D687E" w:rsidP="006D687E">
      <w:pPr>
        <w:numPr>
          <w:ilvl w:val="0"/>
          <w:numId w:val="19"/>
        </w:numPr>
        <w:spacing w:before="240" w:after="240"/>
        <w:jc w:val="both"/>
        <w:textAlignment w:val="baseline"/>
        <w:rPr>
          <w:rFonts w:ascii="Arial" w:hAnsi="Arial" w:cs="Arial"/>
          <w:color w:val="000000"/>
        </w:rPr>
      </w:pPr>
      <w:r w:rsidRPr="006D687E">
        <w:rPr>
          <w:rFonts w:ascii="Arial" w:hAnsi="Arial" w:cs="Arial"/>
          <w:b/>
          <w:bCs/>
          <w:color w:val="000000"/>
        </w:rPr>
        <w:t>Intraocular Pressure o Presión intraocular:</w:t>
      </w:r>
      <w:r>
        <w:rPr>
          <w:rFonts w:ascii="Arial" w:hAnsi="Arial" w:cs="Arial"/>
          <w:b/>
          <w:bCs/>
          <w:color w:val="000000"/>
        </w:rPr>
        <w:t xml:space="preserve"> </w:t>
      </w:r>
      <w:r>
        <w:rPr>
          <w:rFonts w:ascii="Arial" w:hAnsi="Arial" w:cs="Arial"/>
          <w:color w:val="000000"/>
        </w:rPr>
        <w:t>Es el i</w:t>
      </w:r>
      <w:r w:rsidRPr="006D687E">
        <w:rPr>
          <w:rFonts w:ascii="Arial" w:hAnsi="Arial" w:cs="Arial"/>
          <w:color w:val="000000"/>
        </w:rPr>
        <w:t xml:space="preserve">ndicador </w:t>
      </w:r>
      <w:r>
        <w:rPr>
          <w:rFonts w:ascii="Arial" w:hAnsi="Arial" w:cs="Arial"/>
          <w:color w:val="000000"/>
        </w:rPr>
        <w:t xml:space="preserve"> más </w:t>
      </w:r>
      <w:r w:rsidRPr="006D687E">
        <w:rPr>
          <w:rFonts w:ascii="Arial" w:hAnsi="Arial" w:cs="Arial"/>
          <w:color w:val="000000"/>
        </w:rPr>
        <w:t>importante en el diagnóstico</w:t>
      </w:r>
      <w:r>
        <w:rPr>
          <w:rFonts w:ascii="Arial" w:hAnsi="Arial" w:cs="Arial"/>
          <w:color w:val="000000"/>
        </w:rPr>
        <w:t xml:space="preserve"> temprano</w:t>
      </w:r>
      <w:r w:rsidRPr="006D687E">
        <w:rPr>
          <w:rFonts w:ascii="Arial" w:hAnsi="Arial" w:cs="Arial"/>
          <w:color w:val="000000"/>
        </w:rPr>
        <w:t xml:space="preserve"> de glaucoma</w:t>
      </w:r>
      <w:r>
        <w:rPr>
          <w:rFonts w:ascii="Arial" w:hAnsi="Arial" w:cs="Arial"/>
          <w:color w:val="000000"/>
        </w:rPr>
        <w:t>, se interpreta así:</w:t>
      </w:r>
    </w:p>
    <w:p w14:paraId="35F31C2D" w14:textId="77777777" w:rsidR="006D687E" w:rsidRPr="006D687E" w:rsidRDefault="006D687E" w:rsidP="006D687E">
      <w:pPr>
        <w:jc w:val="both"/>
      </w:pPr>
      <w:r w:rsidRPr="006D687E">
        <w:rPr>
          <w:rFonts w:ascii="Arial" w:hAnsi="Arial" w:cs="Arial"/>
          <w:b/>
          <w:bCs/>
          <w:color w:val="000000"/>
          <w:sz w:val="22"/>
          <w:szCs w:val="22"/>
        </w:rPr>
        <w:t>Presión muy Baja</w:t>
      </w:r>
      <w:r w:rsidRPr="006D687E">
        <w:rPr>
          <w:rFonts w:ascii="Arial" w:hAnsi="Arial" w:cs="Arial"/>
          <w:color w:val="000000"/>
          <w:sz w:val="22"/>
          <w:szCs w:val="22"/>
        </w:rPr>
        <w:t>: &lt; 7 mlt/mercurio | Hipotonía, no hay tono y fuerza, anomalía severa, ceguera</w:t>
      </w:r>
    </w:p>
    <w:p w14:paraId="4A8CC622" w14:textId="77777777" w:rsidR="006D687E" w:rsidRPr="006D687E" w:rsidRDefault="006D687E" w:rsidP="006D687E">
      <w:pPr>
        <w:jc w:val="both"/>
      </w:pPr>
      <w:r w:rsidRPr="006D687E">
        <w:rPr>
          <w:rFonts w:ascii="Arial" w:hAnsi="Arial" w:cs="Arial"/>
          <w:b/>
          <w:bCs/>
          <w:color w:val="000000"/>
          <w:sz w:val="22"/>
          <w:szCs w:val="22"/>
        </w:rPr>
        <w:t>Presión Baja</w:t>
      </w:r>
      <w:r w:rsidRPr="006D687E">
        <w:rPr>
          <w:rFonts w:ascii="Arial" w:hAnsi="Arial" w:cs="Arial"/>
          <w:color w:val="000000"/>
          <w:sz w:val="22"/>
          <w:szCs w:val="22"/>
        </w:rPr>
        <w:t>: (de 7 a 9.99) &lt; 10 mlt/mercurio | Sospecha de anomalía</w:t>
      </w:r>
    </w:p>
    <w:p w14:paraId="1599F3C0" w14:textId="77777777" w:rsidR="006D687E" w:rsidRPr="006D687E" w:rsidRDefault="006D687E" w:rsidP="006D687E">
      <w:pPr>
        <w:jc w:val="both"/>
      </w:pPr>
      <w:r w:rsidRPr="006D687E">
        <w:rPr>
          <w:rFonts w:ascii="Arial" w:hAnsi="Arial" w:cs="Arial"/>
          <w:b/>
          <w:bCs/>
          <w:color w:val="000000"/>
          <w:sz w:val="22"/>
          <w:szCs w:val="22"/>
        </w:rPr>
        <w:t>Presión normal</w:t>
      </w:r>
      <w:r w:rsidRPr="006D687E">
        <w:rPr>
          <w:rFonts w:ascii="Arial" w:hAnsi="Arial" w:cs="Arial"/>
          <w:color w:val="000000"/>
          <w:sz w:val="22"/>
          <w:szCs w:val="22"/>
        </w:rPr>
        <w:t>: de 10 a 21 mlt/mercurio</w:t>
      </w:r>
    </w:p>
    <w:p w14:paraId="4E28C7B8" w14:textId="77777777" w:rsidR="006D687E" w:rsidRPr="006D687E" w:rsidRDefault="006D687E" w:rsidP="006D687E">
      <w:pPr>
        <w:jc w:val="both"/>
      </w:pPr>
      <w:r w:rsidRPr="006D687E">
        <w:rPr>
          <w:rFonts w:ascii="Arial" w:hAnsi="Arial" w:cs="Arial"/>
          <w:b/>
          <w:bCs/>
          <w:color w:val="000000"/>
          <w:sz w:val="22"/>
          <w:szCs w:val="22"/>
        </w:rPr>
        <w:t>Presión alta</w:t>
      </w:r>
      <w:r w:rsidRPr="006D687E">
        <w:rPr>
          <w:rFonts w:ascii="Arial" w:hAnsi="Arial" w:cs="Arial"/>
          <w:color w:val="000000"/>
          <w:sz w:val="22"/>
          <w:szCs w:val="22"/>
        </w:rPr>
        <w:t>: &gt; 21 mlt/mercurio | Hipertensión ocular, sospecha de glaucoma: causa daño al nervio óptico, pérdida de visión </w:t>
      </w:r>
    </w:p>
    <w:p w14:paraId="0D82B5D0" w14:textId="77777777" w:rsidR="006D687E" w:rsidRPr="006D687E" w:rsidRDefault="006D687E" w:rsidP="006D687E"/>
    <w:p w14:paraId="26BCF70C" w14:textId="7F7B863E" w:rsidR="006D687E" w:rsidRDefault="006D687E" w:rsidP="006D687E">
      <w:pPr>
        <w:jc w:val="both"/>
        <w:rPr>
          <w:rFonts w:ascii="Arial" w:hAnsi="Arial" w:cs="Arial"/>
          <w:color w:val="000000"/>
          <w:sz w:val="22"/>
          <w:szCs w:val="22"/>
        </w:rPr>
      </w:pPr>
      <w:r w:rsidRPr="006D687E">
        <w:rPr>
          <w:rFonts w:ascii="Arial" w:hAnsi="Arial" w:cs="Arial"/>
          <w:color w:val="000000"/>
          <w:sz w:val="22"/>
          <w:szCs w:val="22"/>
        </w:rPr>
        <w:t>Cuando un paciente tiene diagnóstico de glaucoma</w:t>
      </w:r>
      <w:r>
        <w:rPr>
          <w:rFonts w:ascii="Arial" w:hAnsi="Arial" w:cs="Arial"/>
          <w:color w:val="000000"/>
          <w:sz w:val="22"/>
          <w:szCs w:val="22"/>
        </w:rPr>
        <w:t>,</w:t>
      </w:r>
      <w:r w:rsidRPr="006D687E">
        <w:rPr>
          <w:rFonts w:ascii="Arial" w:hAnsi="Arial" w:cs="Arial"/>
          <w:color w:val="000000"/>
          <w:sz w:val="22"/>
          <w:szCs w:val="22"/>
        </w:rPr>
        <w:t xml:space="preserve"> se deben realizar unas metas de presión para llevar la </w:t>
      </w:r>
      <w:r w:rsidRPr="006D687E">
        <w:rPr>
          <w:rFonts w:ascii="Arial" w:hAnsi="Arial" w:cs="Arial"/>
          <w:b/>
          <w:bCs/>
          <w:color w:val="000000"/>
          <w:sz w:val="22"/>
          <w:szCs w:val="22"/>
        </w:rPr>
        <w:t>Presión intraocular</w:t>
      </w:r>
      <w:r w:rsidRPr="006D687E">
        <w:rPr>
          <w:rFonts w:ascii="Arial" w:hAnsi="Arial" w:cs="Arial"/>
          <w:color w:val="000000"/>
          <w:sz w:val="22"/>
          <w:szCs w:val="22"/>
        </w:rPr>
        <w:t xml:space="preserve"> a &gt; 17mlt/mercurio para darle seguridad al ojo de contraer glaucoma.</w:t>
      </w:r>
    </w:p>
    <w:p w14:paraId="160721D8" w14:textId="77777777" w:rsidR="006D687E" w:rsidRDefault="006D687E" w:rsidP="006D687E">
      <w:pPr>
        <w:jc w:val="both"/>
        <w:rPr>
          <w:rFonts w:ascii="Arial" w:hAnsi="Arial" w:cs="Arial"/>
          <w:color w:val="000000"/>
          <w:sz w:val="22"/>
          <w:szCs w:val="22"/>
        </w:rPr>
      </w:pPr>
    </w:p>
    <w:p w14:paraId="5A0C0013" w14:textId="77777777" w:rsidR="006D687E" w:rsidRDefault="006D687E" w:rsidP="006D687E">
      <w:pPr>
        <w:jc w:val="both"/>
        <w:rPr>
          <w:rFonts w:ascii="Arial" w:hAnsi="Arial" w:cs="Arial"/>
          <w:color w:val="000000"/>
          <w:sz w:val="22"/>
          <w:szCs w:val="22"/>
        </w:rPr>
      </w:pPr>
    </w:p>
    <w:p w14:paraId="562A785F" w14:textId="77777777" w:rsidR="006D687E" w:rsidRDefault="006D687E" w:rsidP="006D687E">
      <w:pPr>
        <w:jc w:val="both"/>
        <w:rPr>
          <w:rFonts w:ascii="Arial" w:hAnsi="Arial" w:cs="Arial"/>
          <w:color w:val="000000"/>
          <w:sz w:val="22"/>
          <w:szCs w:val="22"/>
        </w:rPr>
      </w:pPr>
    </w:p>
    <w:p w14:paraId="05CEC5B9" w14:textId="77777777" w:rsidR="006D687E" w:rsidRDefault="006D687E" w:rsidP="006D687E">
      <w:pPr>
        <w:jc w:val="both"/>
      </w:pPr>
    </w:p>
    <w:p w14:paraId="78D4280F" w14:textId="77777777" w:rsidR="006D687E" w:rsidRDefault="006D687E" w:rsidP="006D687E">
      <w:pPr>
        <w:jc w:val="both"/>
      </w:pPr>
    </w:p>
    <w:p w14:paraId="5F2A8C3B" w14:textId="77777777" w:rsidR="006D687E" w:rsidRPr="006D687E" w:rsidRDefault="006D687E" w:rsidP="006D687E">
      <w:pPr>
        <w:jc w:val="both"/>
        <w:rPr>
          <w:iCs/>
        </w:rPr>
      </w:pPr>
    </w:p>
    <w:p w14:paraId="062CD59B" w14:textId="47240BC7" w:rsidR="006D687E" w:rsidRPr="006D687E" w:rsidRDefault="006D687E" w:rsidP="006D687E">
      <w:pPr>
        <w:pStyle w:val="Prrafodelista"/>
        <w:numPr>
          <w:ilvl w:val="0"/>
          <w:numId w:val="19"/>
        </w:numPr>
        <w:jc w:val="both"/>
        <w:textAlignment w:val="baseline"/>
        <w:rPr>
          <w:rFonts w:ascii="Arial" w:hAnsi="Arial" w:cs="Arial"/>
          <w:i w:val="0"/>
          <w:iCs/>
          <w:color w:val="000000"/>
        </w:rPr>
      </w:pPr>
      <w:r w:rsidRPr="006D687E">
        <w:rPr>
          <w:rFonts w:ascii="Arial" w:hAnsi="Arial" w:cs="Arial"/>
          <w:b/>
          <w:bCs/>
          <w:i w:val="0"/>
          <w:iCs/>
          <w:color w:val="000000"/>
        </w:rPr>
        <w:t>Pupil Diameter o diámetro de pupila</w:t>
      </w:r>
      <w:r w:rsidRPr="006D687E">
        <w:rPr>
          <w:rFonts w:ascii="Arial" w:hAnsi="Arial" w:cs="Arial"/>
          <w:i w:val="0"/>
          <w:iCs/>
          <w:color w:val="000000"/>
        </w:rPr>
        <w:t xml:space="preserve">: Se mide en milímetros (mm) Este parámetro </w:t>
      </w:r>
      <w:r>
        <w:rPr>
          <w:rFonts w:ascii="Arial" w:hAnsi="Arial" w:cs="Arial"/>
          <w:i w:val="0"/>
          <w:iCs/>
          <w:color w:val="000000"/>
        </w:rPr>
        <w:t>nos dice</w:t>
      </w:r>
      <w:r w:rsidRPr="006D687E">
        <w:rPr>
          <w:rFonts w:ascii="Arial" w:hAnsi="Arial" w:cs="Arial"/>
          <w:i w:val="0"/>
          <w:iCs/>
          <w:color w:val="000000"/>
        </w:rPr>
        <w:t xml:space="preserve"> que una pupila está dilatada cuando &gt; 5,5 mm</w:t>
      </w:r>
    </w:p>
    <w:p w14:paraId="010B4AAB" w14:textId="77777777" w:rsidR="006D687E" w:rsidRPr="006D687E" w:rsidRDefault="006D687E" w:rsidP="006D687E">
      <w:pPr>
        <w:jc w:val="both"/>
      </w:pPr>
      <w:r w:rsidRPr="006D687E">
        <w:rPr>
          <w:rFonts w:ascii="Arial" w:hAnsi="Arial" w:cs="Arial"/>
          <w:color w:val="000000"/>
        </w:rPr>
        <w:t>Es un tercer</w:t>
      </w:r>
      <w:r w:rsidRPr="006D687E">
        <w:rPr>
          <w:rFonts w:ascii="Arial" w:hAnsi="Arial" w:cs="Arial"/>
          <w:color w:val="000000"/>
          <w:sz w:val="22"/>
          <w:szCs w:val="22"/>
        </w:rPr>
        <w:t>segundo</w:t>
      </w:r>
      <w:r w:rsidRPr="006D687E">
        <w:rPr>
          <w:rFonts w:ascii="Arial" w:hAnsi="Arial" w:cs="Arial"/>
          <w:color w:val="000000"/>
        </w:rPr>
        <w:t xml:space="preserve"> indicador</w:t>
      </w:r>
      <w:r w:rsidRPr="006D687E">
        <w:rPr>
          <w:rFonts w:ascii="Arial" w:hAnsi="Arial" w:cs="Arial"/>
          <w:color w:val="FF0000"/>
        </w:rPr>
        <w:t xml:space="preserve"> </w:t>
      </w:r>
      <w:r w:rsidRPr="006D687E">
        <w:rPr>
          <w:rFonts w:ascii="Arial" w:hAnsi="Arial" w:cs="Arial"/>
          <w:color w:val="000000"/>
        </w:rPr>
        <w:t>que posiblemente hay un glaucoma avanzado.</w:t>
      </w:r>
    </w:p>
    <w:p w14:paraId="293C2DCE" w14:textId="77777777" w:rsidR="006D687E" w:rsidRPr="006D687E" w:rsidRDefault="006D687E" w:rsidP="006D687E"/>
    <w:p w14:paraId="04B60DB5" w14:textId="77777777" w:rsidR="006D687E" w:rsidRPr="006D687E" w:rsidRDefault="006D687E" w:rsidP="006D687E">
      <w:pPr>
        <w:jc w:val="both"/>
      </w:pPr>
      <w:r w:rsidRPr="006D687E">
        <w:rPr>
          <w:rFonts w:ascii="Arial" w:hAnsi="Arial" w:cs="Arial"/>
          <w:color w:val="000000"/>
        </w:rPr>
        <w:t>&lt; 2,5 mm Pupila poco dilatada</w:t>
      </w:r>
    </w:p>
    <w:p w14:paraId="57389DE0" w14:textId="77777777" w:rsidR="006D687E" w:rsidRPr="006D687E" w:rsidRDefault="006D687E" w:rsidP="006D687E">
      <w:pPr>
        <w:jc w:val="both"/>
      </w:pPr>
      <w:r w:rsidRPr="006D687E">
        <w:rPr>
          <w:rFonts w:ascii="Arial" w:hAnsi="Arial" w:cs="Arial"/>
          <w:color w:val="000000"/>
        </w:rPr>
        <w:t>2,5 a 5,5 mm de diámetro pupilar normal</w:t>
      </w:r>
    </w:p>
    <w:p w14:paraId="320D76A6" w14:textId="77777777" w:rsidR="006D687E" w:rsidRPr="006D687E" w:rsidRDefault="006D687E" w:rsidP="006D687E">
      <w:pPr>
        <w:jc w:val="both"/>
      </w:pPr>
      <w:r w:rsidRPr="006D687E">
        <w:rPr>
          <w:rFonts w:ascii="Arial" w:hAnsi="Arial" w:cs="Arial"/>
          <w:color w:val="000000"/>
        </w:rPr>
        <w:t> &gt; 5,5 mm Pupila dilatada</w:t>
      </w:r>
    </w:p>
    <w:p w14:paraId="09B35177" w14:textId="498D9F7D" w:rsidR="006D687E" w:rsidRDefault="006D687E" w:rsidP="006D687E">
      <w:pPr>
        <w:spacing w:before="240" w:after="240"/>
        <w:jc w:val="both"/>
        <w:rPr>
          <w:rFonts w:ascii="Apple Color Emoji" w:hAnsi="Apple Color Emoji" w:cs="Apple Color Emoji"/>
          <w:color w:val="000000"/>
        </w:rPr>
      </w:pPr>
      <w:r w:rsidRPr="006D687E">
        <w:br/>
      </w:r>
      <w:r w:rsidRPr="006D687E">
        <w:rPr>
          <w:rFonts w:ascii="Arial" w:hAnsi="Arial" w:cs="Arial"/>
          <w:b/>
          <w:bCs/>
          <w:color w:val="000000"/>
        </w:rPr>
        <w:t>Ejemplo</w:t>
      </w:r>
      <w:r w:rsidRPr="006D687E">
        <w:rPr>
          <w:rFonts w:ascii="Arial" w:hAnsi="Arial" w:cs="Arial"/>
          <w:color w:val="000000"/>
        </w:rPr>
        <w:t xml:space="preserve">: Cuando un paciente tiene presión ocular alta, entre mayor sea la presión mayor es la dilatación de la pupila, lo cual representa un factor pronóstico de problema agudo y glaucoma grave </w:t>
      </w:r>
      <w:r w:rsidRPr="006D687E">
        <w:rPr>
          <w:rFonts w:ascii="Apple Color Emoji" w:hAnsi="Apple Color Emoji" w:cs="Apple Color Emoji"/>
          <w:color w:val="000000"/>
        </w:rPr>
        <w:t>🚨</w:t>
      </w:r>
      <w:r w:rsidRPr="006D687E">
        <w:rPr>
          <w:rFonts w:ascii="Arial" w:hAnsi="Arial" w:cs="Arial"/>
          <w:color w:val="000000"/>
        </w:rPr>
        <w:t xml:space="preserve"> Urgencia </w:t>
      </w:r>
      <w:r w:rsidRPr="006D687E">
        <w:rPr>
          <w:rFonts w:ascii="Apple Color Emoji" w:hAnsi="Apple Color Emoji" w:cs="Apple Color Emoji"/>
          <w:color w:val="000000"/>
        </w:rPr>
        <w:t>🚑</w:t>
      </w:r>
    </w:p>
    <w:p w14:paraId="5C6D9BB7" w14:textId="144E7099" w:rsidR="006D687E" w:rsidRPr="006D687E" w:rsidRDefault="006D687E" w:rsidP="006D687E">
      <w:pPr>
        <w:pStyle w:val="Prrafodelista"/>
        <w:numPr>
          <w:ilvl w:val="0"/>
          <w:numId w:val="19"/>
        </w:numPr>
        <w:spacing w:before="240" w:after="240"/>
        <w:jc w:val="both"/>
        <w:textAlignment w:val="baseline"/>
        <w:rPr>
          <w:rFonts w:ascii="Arial" w:hAnsi="Arial" w:cs="Arial"/>
          <w:i w:val="0"/>
          <w:iCs/>
          <w:color w:val="000000"/>
          <w:sz w:val="22"/>
          <w:szCs w:val="22"/>
        </w:rPr>
      </w:pPr>
      <w:r w:rsidRPr="006D687E">
        <w:rPr>
          <w:rFonts w:ascii="Arial" w:hAnsi="Arial" w:cs="Arial"/>
          <w:b/>
          <w:bCs/>
          <w:i w:val="0"/>
          <w:iCs/>
          <w:color w:val="000000"/>
        </w:rPr>
        <w:t xml:space="preserve">Central Corneal Thicke </w:t>
      </w:r>
      <w:r w:rsidRPr="006D687E">
        <w:rPr>
          <w:rFonts w:ascii="Arial" w:hAnsi="Arial" w:cs="Arial"/>
          <w:b/>
          <w:bCs/>
          <w:i w:val="0"/>
          <w:iCs/>
          <w:color w:val="000000"/>
          <w:sz w:val="22"/>
          <w:szCs w:val="22"/>
        </w:rPr>
        <w:t xml:space="preserve">o </w:t>
      </w:r>
      <w:r w:rsidRPr="006D687E">
        <w:rPr>
          <w:rFonts w:ascii="Arial" w:hAnsi="Arial" w:cs="Arial"/>
          <w:b/>
          <w:bCs/>
          <w:i w:val="0"/>
          <w:iCs/>
          <w:color w:val="000000"/>
        </w:rPr>
        <w:t>Grosor corneal central:</w:t>
      </w:r>
      <w:r w:rsidRPr="006D687E">
        <w:rPr>
          <w:rFonts w:ascii="Arial" w:hAnsi="Arial" w:cs="Arial"/>
          <w:i w:val="0"/>
          <w:iCs/>
          <w:color w:val="000000"/>
        </w:rPr>
        <w:t xml:space="preserve"> </w:t>
      </w:r>
      <w:r>
        <w:rPr>
          <w:rFonts w:ascii="Arial" w:hAnsi="Arial" w:cs="Arial"/>
          <w:i w:val="0"/>
          <w:iCs/>
          <w:color w:val="000000"/>
        </w:rPr>
        <w:t>Este indicador está r</w:t>
      </w:r>
      <w:r w:rsidRPr="006D687E">
        <w:rPr>
          <w:rFonts w:ascii="Arial" w:hAnsi="Arial" w:cs="Arial"/>
          <w:i w:val="0"/>
          <w:iCs/>
          <w:color w:val="000000"/>
        </w:rPr>
        <w:t>elacionado con la medición de la presión intraocular.</w:t>
      </w:r>
    </w:p>
    <w:p w14:paraId="73FB98FD" w14:textId="3D3520EE" w:rsidR="006D687E" w:rsidRPr="006D687E" w:rsidRDefault="006D687E" w:rsidP="006D687E">
      <w:pPr>
        <w:jc w:val="both"/>
      </w:pPr>
      <w:r w:rsidRPr="006D687E">
        <w:rPr>
          <w:rFonts w:ascii="Arial" w:hAnsi="Arial" w:cs="Arial"/>
          <w:color w:val="000000"/>
          <w:sz w:val="22"/>
          <w:szCs w:val="22"/>
        </w:rPr>
        <w:t>Dice sobre el grosor del centro de la córnea, se mide en micras. Este parámetro se puede relacionar con la presión intraocular como factor de riesgo (Una córnea delgada no tiene buena resistencia al flujo del humor acuoso, como no hay resistencia, el líquido genera daños intraoculares y se aumenta la presión</w:t>
      </w:r>
      <w:r>
        <w:rPr>
          <w:rFonts w:ascii="Arial" w:hAnsi="Arial" w:cs="Arial"/>
          <w:color w:val="000000"/>
          <w:sz w:val="22"/>
          <w:szCs w:val="22"/>
        </w:rPr>
        <w:t xml:space="preserve"> intraocular</w:t>
      </w:r>
      <w:r w:rsidRPr="006D687E">
        <w:rPr>
          <w:rFonts w:ascii="Arial" w:hAnsi="Arial" w:cs="Arial"/>
          <w:color w:val="000000"/>
          <w:sz w:val="22"/>
          <w:szCs w:val="22"/>
        </w:rPr>
        <w:t>) </w:t>
      </w:r>
    </w:p>
    <w:p w14:paraId="16291620" w14:textId="6480949F" w:rsidR="006D687E" w:rsidRPr="006D687E" w:rsidRDefault="006D687E" w:rsidP="006D687E">
      <w:pPr>
        <w:jc w:val="both"/>
      </w:pPr>
      <w:r w:rsidRPr="006D687E">
        <w:rPr>
          <w:rFonts w:ascii="Arial" w:hAnsi="Arial" w:cs="Arial"/>
          <w:color w:val="000000"/>
          <w:sz w:val="22"/>
          <w:szCs w:val="22"/>
        </w:rPr>
        <w:t>Es un</w:t>
      </w:r>
      <w:r>
        <w:rPr>
          <w:rFonts w:ascii="Arial" w:hAnsi="Arial" w:cs="Arial"/>
          <w:color w:val="000000"/>
          <w:sz w:val="22"/>
          <w:szCs w:val="22"/>
        </w:rPr>
        <w:t xml:space="preserve"> t</w:t>
      </w:r>
      <w:r w:rsidRPr="006D687E">
        <w:rPr>
          <w:rFonts w:ascii="Arial" w:hAnsi="Arial" w:cs="Arial"/>
          <w:color w:val="000000"/>
          <w:sz w:val="22"/>
          <w:szCs w:val="22"/>
        </w:rPr>
        <w:t>ercer indicador para tener en cuenta</w:t>
      </w:r>
      <w:r>
        <w:rPr>
          <w:rFonts w:ascii="Arial" w:hAnsi="Arial" w:cs="Arial"/>
          <w:color w:val="000000"/>
          <w:sz w:val="22"/>
          <w:szCs w:val="22"/>
        </w:rPr>
        <w:t>,</w:t>
      </w:r>
      <w:r w:rsidRPr="006D687E">
        <w:rPr>
          <w:rFonts w:ascii="Arial" w:hAnsi="Arial" w:cs="Arial"/>
          <w:color w:val="000000"/>
          <w:sz w:val="22"/>
          <w:szCs w:val="22"/>
        </w:rPr>
        <w:t xml:space="preserve"> debido a que es un factor de riesgo para que se aumente la presión y genere se glaucoma</w:t>
      </w:r>
      <w:r w:rsidR="00BE120E">
        <w:rPr>
          <w:rFonts w:ascii="Arial" w:hAnsi="Arial" w:cs="Arial"/>
          <w:color w:val="000000"/>
          <w:sz w:val="22"/>
          <w:szCs w:val="22"/>
        </w:rPr>
        <w:t xml:space="preserve"> o lo empeore</w:t>
      </w:r>
      <w:r w:rsidRPr="006D687E">
        <w:rPr>
          <w:rFonts w:ascii="Arial" w:hAnsi="Arial" w:cs="Arial"/>
          <w:color w:val="000000"/>
          <w:sz w:val="22"/>
          <w:szCs w:val="22"/>
        </w:rPr>
        <w:t>.</w:t>
      </w:r>
      <w:r w:rsidR="00BE120E">
        <w:rPr>
          <w:rFonts w:ascii="Arial" w:hAnsi="Arial" w:cs="Arial"/>
          <w:color w:val="000000"/>
          <w:sz w:val="22"/>
          <w:szCs w:val="22"/>
        </w:rPr>
        <w:t xml:space="preserve"> Se mide en micras:</w:t>
      </w:r>
    </w:p>
    <w:p w14:paraId="414298F9" w14:textId="77777777" w:rsidR="006D687E" w:rsidRPr="006D687E" w:rsidRDefault="006D687E" w:rsidP="006D687E"/>
    <w:p w14:paraId="32F37002" w14:textId="77777777" w:rsidR="006D687E" w:rsidRPr="006D687E" w:rsidRDefault="006D687E" w:rsidP="006D687E">
      <w:pPr>
        <w:jc w:val="both"/>
      </w:pPr>
      <w:r w:rsidRPr="006D687E">
        <w:rPr>
          <w:rFonts w:ascii="Arial" w:hAnsi="Arial" w:cs="Arial"/>
          <w:b/>
          <w:bCs/>
          <w:color w:val="000000"/>
          <w:sz w:val="22"/>
          <w:szCs w:val="22"/>
        </w:rPr>
        <w:t>Rango bajo</w:t>
      </w:r>
      <w:r w:rsidRPr="006D687E">
        <w:rPr>
          <w:rFonts w:ascii="Arial" w:hAnsi="Arial" w:cs="Arial"/>
          <w:color w:val="000000"/>
          <w:sz w:val="22"/>
          <w:szCs w:val="22"/>
        </w:rPr>
        <w:t>: &lt; 500 micras Factor de riesgo para que el paciente desarrolle alta presión intraocular</w:t>
      </w:r>
    </w:p>
    <w:p w14:paraId="401CD79D" w14:textId="77777777" w:rsidR="006D687E" w:rsidRPr="006D687E" w:rsidRDefault="006D687E" w:rsidP="006D687E">
      <w:pPr>
        <w:jc w:val="both"/>
      </w:pPr>
      <w:r w:rsidRPr="006D687E">
        <w:rPr>
          <w:rFonts w:ascii="Arial" w:hAnsi="Arial" w:cs="Arial"/>
          <w:b/>
          <w:bCs/>
          <w:color w:val="000000"/>
          <w:sz w:val="22"/>
          <w:szCs w:val="22"/>
        </w:rPr>
        <w:t>Rango normal</w:t>
      </w:r>
      <w:r w:rsidRPr="006D687E">
        <w:rPr>
          <w:rFonts w:ascii="Arial" w:hAnsi="Arial" w:cs="Arial"/>
          <w:color w:val="000000"/>
          <w:sz w:val="22"/>
          <w:szCs w:val="22"/>
        </w:rPr>
        <w:t>: 500 - 600 micras (0,001mm)</w:t>
      </w:r>
    </w:p>
    <w:p w14:paraId="2D88888A" w14:textId="77777777" w:rsidR="006D687E" w:rsidRPr="006D687E" w:rsidRDefault="006D687E" w:rsidP="006D687E">
      <w:pPr>
        <w:jc w:val="both"/>
      </w:pPr>
      <w:r w:rsidRPr="006D687E">
        <w:rPr>
          <w:rFonts w:ascii="Arial" w:hAnsi="Arial" w:cs="Arial"/>
          <w:b/>
          <w:bCs/>
          <w:color w:val="000000"/>
          <w:sz w:val="22"/>
          <w:szCs w:val="22"/>
        </w:rPr>
        <w:t>Rango alto</w:t>
      </w:r>
      <w:r w:rsidRPr="006D687E">
        <w:rPr>
          <w:rFonts w:ascii="Arial" w:hAnsi="Arial" w:cs="Arial"/>
          <w:color w:val="000000"/>
          <w:sz w:val="22"/>
          <w:szCs w:val="22"/>
        </w:rPr>
        <w:t>: &gt; 600 micras Grosor de cornea fuerte</w:t>
      </w:r>
    </w:p>
    <w:p w14:paraId="69EADC30" w14:textId="77777777" w:rsidR="006D687E" w:rsidRPr="006D687E" w:rsidRDefault="006D687E" w:rsidP="006D687E"/>
    <w:p w14:paraId="219F993F" w14:textId="54B3E00C" w:rsidR="006D687E" w:rsidRPr="006D687E" w:rsidRDefault="006D687E" w:rsidP="006D687E">
      <w:pPr>
        <w:jc w:val="both"/>
      </w:pPr>
      <w:r w:rsidRPr="006D687E">
        <w:rPr>
          <w:rFonts w:ascii="Arial" w:hAnsi="Arial" w:cs="Arial"/>
          <w:b/>
          <w:bCs/>
          <w:color w:val="000000"/>
          <w:sz w:val="22"/>
          <w:szCs w:val="22"/>
        </w:rPr>
        <w:t>Ejemplo</w:t>
      </w:r>
      <w:r w:rsidRPr="006D687E">
        <w:rPr>
          <w:rFonts w:ascii="Arial" w:hAnsi="Arial" w:cs="Arial"/>
          <w:color w:val="000000"/>
          <w:sz w:val="22"/>
          <w:szCs w:val="22"/>
        </w:rPr>
        <w:t>: Paciente con 21 mlt/mercurio (límite de presión alta) y un rango bajo de medida del grosor de la córnea,  presentaría dos indicadores de riesgo para glaucoma y alta presión </w:t>
      </w:r>
      <w:r w:rsidR="00BE120E">
        <w:rPr>
          <w:rFonts w:ascii="Arial" w:hAnsi="Arial" w:cs="Arial"/>
          <w:color w:val="000000"/>
          <w:sz w:val="22"/>
          <w:szCs w:val="22"/>
        </w:rPr>
        <w:t>intraocular.</w:t>
      </w:r>
      <w:r w:rsidRPr="006D687E">
        <w:rPr>
          <w:rFonts w:ascii="Arial" w:hAnsi="Arial" w:cs="Arial"/>
          <w:color w:val="000000"/>
          <w:sz w:val="22"/>
          <w:szCs w:val="22"/>
        </w:rPr>
        <w:t xml:space="preserve"> </w:t>
      </w:r>
    </w:p>
    <w:p w14:paraId="02C6BE03" w14:textId="77777777" w:rsidR="006D687E" w:rsidRPr="006D687E" w:rsidRDefault="006D687E" w:rsidP="006D687E"/>
    <w:p w14:paraId="08ECF06D" w14:textId="77777777" w:rsidR="006D687E" w:rsidRPr="006D687E" w:rsidRDefault="006D687E" w:rsidP="006D687E">
      <w:pPr>
        <w:numPr>
          <w:ilvl w:val="0"/>
          <w:numId w:val="19"/>
        </w:numPr>
        <w:spacing w:before="240" w:after="240"/>
        <w:jc w:val="both"/>
        <w:textAlignment w:val="baseline"/>
        <w:rPr>
          <w:rFonts w:ascii="Arial" w:hAnsi="Arial" w:cs="Arial"/>
          <w:color w:val="000000"/>
        </w:rPr>
      </w:pPr>
      <w:r w:rsidRPr="006D687E">
        <w:rPr>
          <w:rFonts w:ascii="Arial" w:hAnsi="Arial" w:cs="Arial"/>
          <w:b/>
          <w:bCs/>
          <w:color w:val="000000"/>
        </w:rPr>
        <w:t>Visual Acuity logMAR  o Agudeza visual (logMAR):</w:t>
      </w:r>
      <w:r w:rsidRPr="006D687E">
        <w:rPr>
          <w:rFonts w:ascii="Arial" w:hAnsi="Arial" w:cs="Arial"/>
          <w:color w:val="000000"/>
        </w:rPr>
        <w:t xml:space="preserve"> Métrica de calidad visual.</w:t>
      </w:r>
    </w:p>
    <w:p w14:paraId="04D02825" w14:textId="77777777" w:rsidR="006D687E" w:rsidRPr="006D687E" w:rsidRDefault="006D687E" w:rsidP="006D687E">
      <w:pPr>
        <w:jc w:val="both"/>
      </w:pPr>
      <w:r w:rsidRPr="006D687E">
        <w:rPr>
          <w:rFonts w:ascii="Arial" w:hAnsi="Arial" w:cs="Arial"/>
          <w:color w:val="000000"/>
        </w:rPr>
        <w:t xml:space="preserve">Funciona como un cuarto indicador clave para la detección de glaucoma, en la práctica médica se mide en </w:t>
      </w:r>
      <w:r w:rsidRPr="006D687E">
        <w:rPr>
          <w:rFonts w:ascii="Arial" w:hAnsi="Arial" w:cs="Arial"/>
          <w:b/>
          <w:bCs/>
          <w:color w:val="000000"/>
        </w:rPr>
        <w:t>Snelle -&gt;</w:t>
      </w:r>
      <w:r w:rsidRPr="006D687E">
        <w:rPr>
          <w:rFonts w:ascii="Arial" w:hAnsi="Arial" w:cs="Arial"/>
          <w:color w:val="000000"/>
        </w:rPr>
        <w:t xml:space="preserve"> fracción 20/20 (ve claramente a 20 pies) a medida que aumenta el denominador quiere decir que ve menos (20/30)</w:t>
      </w:r>
    </w:p>
    <w:p w14:paraId="40A0BCCD" w14:textId="77777777" w:rsidR="006D687E" w:rsidRPr="006D687E" w:rsidRDefault="006D687E" w:rsidP="006D687E"/>
    <w:p w14:paraId="7177E880" w14:textId="77777777" w:rsidR="006D687E" w:rsidRPr="006D687E" w:rsidRDefault="006D687E" w:rsidP="006D687E">
      <w:pPr>
        <w:jc w:val="both"/>
      </w:pPr>
      <w:r w:rsidRPr="006D687E">
        <w:rPr>
          <w:rFonts w:ascii="Arial" w:hAnsi="Arial" w:cs="Arial"/>
          <w:b/>
          <w:bCs/>
          <w:color w:val="000000"/>
        </w:rPr>
        <w:t>Baja visión</w:t>
      </w:r>
      <w:r w:rsidRPr="006D687E">
        <w:rPr>
          <w:rFonts w:ascii="Arial" w:hAnsi="Arial" w:cs="Arial"/>
          <w:color w:val="000000"/>
        </w:rPr>
        <w:t>: denominador mayor a 20/60</w:t>
      </w:r>
    </w:p>
    <w:p w14:paraId="201F6326" w14:textId="77777777" w:rsidR="006D687E" w:rsidRPr="006D687E" w:rsidRDefault="006D687E" w:rsidP="006D687E">
      <w:pPr>
        <w:jc w:val="both"/>
      </w:pPr>
      <w:r w:rsidRPr="006D687E">
        <w:rPr>
          <w:rFonts w:ascii="Arial" w:hAnsi="Arial" w:cs="Arial"/>
          <w:b/>
          <w:bCs/>
          <w:color w:val="000000"/>
        </w:rPr>
        <w:t>Mejor visión</w:t>
      </w:r>
      <w:r w:rsidRPr="006D687E">
        <w:rPr>
          <w:rFonts w:ascii="Arial" w:hAnsi="Arial" w:cs="Arial"/>
          <w:color w:val="000000"/>
        </w:rPr>
        <w:t>:  denominador menor a 20/20</w:t>
      </w:r>
    </w:p>
    <w:p w14:paraId="6F2B6AD0" w14:textId="77777777" w:rsidR="006D687E" w:rsidRPr="006D687E" w:rsidRDefault="006D687E" w:rsidP="006D687E"/>
    <w:p w14:paraId="6FADAEBC" w14:textId="77777777" w:rsidR="006D687E" w:rsidRPr="006D687E" w:rsidRDefault="006D687E" w:rsidP="006D687E">
      <w:pPr>
        <w:jc w:val="both"/>
      </w:pPr>
      <w:r w:rsidRPr="006D687E">
        <w:rPr>
          <w:rFonts w:ascii="Arial" w:hAnsi="Arial" w:cs="Arial"/>
          <w:b/>
          <w:bCs/>
          <w:color w:val="000000"/>
        </w:rPr>
        <w:t>Ejemplo</w:t>
      </w:r>
      <w:r w:rsidRPr="006D687E">
        <w:rPr>
          <w:rFonts w:ascii="Arial" w:hAnsi="Arial" w:cs="Arial"/>
          <w:color w:val="000000"/>
        </w:rPr>
        <w:t>: Un paciente que ve a 20/40 significa que lo que una persona saludable debería ver a 40 pies, el paciente lo ve a 20 pies (no ve lo que está lejos, se debe acercar)</w:t>
      </w:r>
    </w:p>
    <w:p w14:paraId="09D1F2AE" w14:textId="75156831" w:rsidR="006D687E" w:rsidRDefault="006D687E" w:rsidP="006D687E">
      <w:pPr>
        <w:spacing w:before="240" w:after="240"/>
        <w:jc w:val="both"/>
        <w:rPr>
          <w:rFonts w:ascii="Arial" w:hAnsi="Arial" w:cs="Arial"/>
          <w:b/>
          <w:bCs/>
          <w:color w:val="000000"/>
        </w:rPr>
      </w:pPr>
      <w:r w:rsidRPr="006D687E">
        <w:lastRenderedPageBreak/>
        <w:br/>
      </w:r>
      <w:r w:rsidRPr="006D687E">
        <w:rPr>
          <w:rFonts w:ascii="Arial" w:hAnsi="Arial" w:cs="Arial"/>
          <w:color w:val="000000"/>
        </w:rPr>
        <w:t xml:space="preserve">La conversión de </w:t>
      </w:r>
      <w:r w:rsidRPr="006D687E">
        <w:rPr>
          <w:rFonts w:ascii="Arial" w:hAnsi="Arial" w:cs="Arial"/>
          <w:b/>
          <w:bCs/>
          <w:color w:val="000000"/>
        </w:rPr>
        <w:t>Snelle</w:t>
      </w:r>
      <w:r w:rsidRPr="006D687E">
        <w:rPr>
          <w:rFonts w:ascii="Arial" w:hAnsi="Arial" w:cs="Arial"/>
          <w:color w:val="000000"/>
        </w:rPr>
        <w:t xml:space="preserve"> (Fracción) a decimal es el valor de agudeza visual </w:t>
      </w:r>
      <w:r w:rsidRPr="006D687E">
        <w:rPr>
          <w:rFonts w:ascii="Arial" w:hAnsi="Arial" w:cs="Arial"/>
          <w:b/>
          <w:bCs/>
          <w:color w:val="000000"/>
        </w:rPr>
        <w:t> logMAR</w:t>
      </w:r>
    </w:p>
    <w:p w14:paraId="38CE59CA" w14:textId="77777777" w:rsidR="00BE120E" w:rsidRDefault="00BE120E" w:rsidP="006D687E">
      <w:pPr>
        <w:spacing w:before="240" w:after="240"/>
        <w:jc w:val="both"/>
        <w:rPr>
          <w:rFonts w:ascii="Arial" w:hAnsi="Arial" w:cs="Arial"/>
          <w:b/>
          <w:bCs/>
          <w:color w:val="000000"/>
        </w:rPr>
      </w:pPr>
    </w:p>
    <w:p w14:paraId="7B4082D3" w14:textId="409DC905" w:rsidR="00BE120E" w:rsidRPr="006D687E" w:rsidRDefault="00BE120E" w:rsidP="00BE120E">
      <w:pPr>
        <w:spacing w:before="240" w:after="240"/>
        <w:jc w:val="both"/>
        <w:rPr>
          <w:sz w:val="28"/>
          <w:szCs w:val="28"/>
        </w:rPr>
      </w:pPr>
      <w:r>
        <w:rPr>
          <w:rFonts w:ascii="Arial" w:hAnsi="Arial" w:cs="Arial"/>
          <w:b/>
          <w:bCs/>
          <w:color w:val="000000"/>
          <w:sz w:val="28"/>
          <w:szCs w:val="28"/>
        </w:rPr>
        <w:t xml:space="preserve">Explicación de parámetros </w:t>
      </w:r>
      <w:r w:rsidRPr="00BE120E">
        <w:rPr>
          <w:rFonts w:ascii="Arial" w:hAnsi="Arial" w:cs="Arial"/>
          <w:b/>
          <w:bCs/>
          <w:color w:val="000000"/>
          <w:sz w:val="28"/>
          <w:szCs w:val="28"/>
        </w:rPr>
        <w:t>del datase</w:t>
      </w:r>
      <w:r>
        <w:rPr>
          <w:rFonts w:ascii="Arial" w:hAnsi="Arial" w:cs="Arial"/>
          <w:b/>
          <w:bCs/>
          <w:color w:val="000000"/>
          <w:sz w:val="28"/>
          <w:szCs w:val="28"/>
        </w:rPr>
        <w:t>t</w:t>
      </w:r>
      <w:r w:rsidR="009509EE">
        <w:rPr>
          <w:rStyle w:val="Refdenotaalpie"/>
          <w:rFonts w:ascii="Arial" w:hAnsi="Arial" w:cs="Arial"/>
          <w:b/>
          <w:bCs/>
          <w:color w:val="000000"/>
          <w:sz w:val="28"/>
          <w:szCs w:val="28"/>
        </w:rPr>
        <w:footnoteReference w:id="3"/>
      </w:r>
    </w:p>
    <w:p w14:paraId="2FB365D6" w14:textId="3FB4BEE4" w:rsidR="00BE120E" w:rsidRDefault="00BE120E" w:rsidP="00BE120E">
      <w:pPr>
        <w:pStyle w:val="NormalWeb"/>
        <w:numPr>
          <w:ilvl w:val="0"/>
          <w:numId w:val="2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Age</w:t>
      </w:r>
      <w:r>
        <w:rPr>
          <w:rFonts w:ascii="Arial" w:hAnsi="Arial" w:cs="Arial"/>
          <w:color w:val="000000"/>
          <w:sz w:val="22"/>
          <w:szCs w:val="22"/>
        </w:rPr>
        <w:t xml:space="preserve"> (Edad): Muestra la edad de los pacientes </w:t>
      </w:r>
    </w:p>
    <w:p w14:paraId="10569C82" w14:textId="77777777" w:rsidR="00BE120E" w:rsidRDefault="00BE120E" w:rsidP="00BE120E">
      <w:pPr>
        <w:pStyle w:val="NormalWeb"/>
        <w:numPr>
          <w:ilvl w:val="0"/>
          <w:numId w:val="2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Gender</w:t>
      </w:r>
      <w:r>
        <w:rPr>
          <w:rFonts w:ascii="Arial" w:hAnsi="Arial" w:cs="Arial"/>
          <w:color w:val="000000"/>
          <w:sz w:val="22"/>
          <w:szCs w:val="22"/>
        </w:rPr>
        <w:t xml:space="preserve"> (Sexo): No relevante para esta patología</w:t>
      </w:r>
    </w:p>
    <w:p w14:paraId="65BEF1EE" w14:textId="77777777" w:rsidR="00BE120E" w:rsidRDefault="00BE120E" w:rsidP="00BE120E">
      <w:pPr>
        <w:pStyle w:val="NormalWeb"/>
        <w:numPr>
          <w:ilvl w:val="0"/>
          <w:numId w:val="2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Eye</w:t>
      </w:r>
      <w:r>
        <w:rPr>
          <w:rFonts w:ascii="Arial" w:hAnsi="Arial" w:cs="Arial"/>
          <w:color w:val="000000"/>
          <w:sz w:val="22"/>
          <w:szCs w:val="22"/>
        </w:rPr>
        <w:t xml:space="preserve"> (Ojo): </w:t>
      </w:r>
      <w:r>
        <w:rPr>
          <w:rFonts w:ascii="Arial" w:hAnsi="Arial" w:cs="Arial"/>
          <w:b/>
          <w:bCs/>
          <w:color w:val="000000"/>
          <w:sz w:val="22"/>
          <w:szCs w:val="22"/>
        </w:rPr>
        <w:t>OS</w:t>
      </w:r>
      <w:r>
        <w:rPr>
          <w:rFonts w:ascii="Arial" w:hAnsi="Arial" w:cs="Arial"/>
          <w:color w:val="000000"/>
          <w:sz w:val="22"/>
          <w:szCs w:val="22"/>
        </w:rPr>
        <w:t xml:space="preserve">: Ojo izquierdo; </w:t>
      </w:r>
      <w:r>
        <w:rPr>
          <w:rFonts w:ascii="Arial" w:hAnsi="Arial" w:cs="Arial"/>
          <w:b/>
          <w:bCs/>
          <w:color w:val="000000"/>
          <w:sz w:val="22"/>
          <w:szCs w:val="22"/>
        </w:rPr>
        <w:t>OD</w:t>
      </w:r>
      <w:r>
        <w:rPr>
          <w:rFonts w:ascii="Arial" w:hAnsi="Arial" w:cs="Arial"/>
          <w:color w:val="000000"/>
          <w:sz w:val="22"/>
          <w:szCs w:val="22"/>
        </w:rPr>
        <w:t>: Ojo derecho</w:t>
      </w:r>
    </w:p>
    <w:p w14:paraId="695414F8" w14:textId="77777777" w:rsidR="00BE120E" w:rsidRDefault="00BE120E" w:rsidP="00BE120E">
      <w:pPr>
        <w:pStyle w:val="NormalWeb"/>
        <w:numPr>
          <w:ilvl w:val="0"/>
          <w:numId w:val="22"/>
        </w:numPr>
        <w:spacing w:before="0" w:beforeAutospacing="0" w:after="0" w:afterAutospacing="0"/>
        <w:textAlignment w:val="baseline"/>
        <w:rPr>
          <w:rFonts w:ascii="Arial" w:hAnsi="Arial" w:cs="Arial"/>
          <w:color w:val="000000"/>
          <w:sz w:val="22"/>
          <w:szCs w:val="22"/>
        </w:rPr>
      </w:pPr>
      <w:r>
        <w:rPr>
          <w:rFonts w:ascii="Arial" w:hAnsi="Arial" w:cs="Arial"/>
          <w:b/>
          <w:bCs/>
          <w:color w:val="000000"/>
          <w:sz w:val="22"/>
          <w:szCs w:val="22"/>
        </w:rPr>
        <w:t>Refractive Error</w:t>
      </w:r>
      <w:r>
        <w:rPr>
          <w:rFonts w:ascii="Arial" w:hAnsi="Arial" w:cs="Arial"/>
          <w:color w:val="000000"/>
          <w:sz w:val="22"/>
          <w:szCs w:val="22"/>
        </w:rPr>
        <w:t xml:space="preserve">: + info </w:t>
      </w:r>
      <w:r>
        <w:rPr>
          <w:rFonts w:ascii="Apple Color Emoji" w:hAnsi="Apple Color Emoji" w:cs="Apple Color Emoji"/>
          <w:color w:val="000000"/>
          <w:sz w:val="22"/>
          <w:szCs w:val="22"/>
        </w:rPr>
        <w:t>ℹ️</w:t>
      </w:r>
    </w:p>
    <w:p w14:paraId="1E893FFA" w14:textId="0CAB4C12" w:rsidR="00BE120E" w:rsidRPr="00BE120E" w:rsidRDefault="00BE120E" w:rsidP="00BE120E">
      <w:pPr>
        <w:pStyle w:val="NormalWeb"/>
        <w:numPr>
          <w:ilvl w:val="0"/>
          <w:numId w:val="22"/>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Intraocular Pressure</w:t>
      </w:r>
      <w:r>
        <w:rPr>
          <w:rFonts w:ascii="Arial" w:hAnsi="Arial" w:cs="Arial"/>
          <w:color w:val="000000"/>
          <w:sz w:val="22"/>
          <w:szCs w:val="22"/>
        </w:rPr>
        <w:t>:  Indicador principal para la sospecha de glaucoma</w:t>
      </w:r>
      <w:r>
        <w:rPr>
          <w:rFonts w:ascii="Arial" w:hAnsi="Arial" w:cs="Arial"/>
          <w:b/>
          <w:bCs/>
          <w:color w:val="000000"/>
          <w:sz w:val="22"/>
          <w:szCs w:val="22"/>
        </w:rPr>
        <w:t xml:space="preserve">, el </w:t>
      </w:r>
      <w:r w:rsidRPr="00BE120E">
        <w:rPr>
          <w:rFonts w:ascii="Arial" w:hAnsi="Arial" w:cs="Arial"/>
          <w:color w:val="000000"/>
          <w:sz w:val="22"/>
          <w:szCs w:val="22"/>
        </w:rPr>
        <w:t>humor acuoso se</w:t>
      </w:r>
      <w:r>
        <w:rPr>
          <w:rFonts w:ascii="Arial" w:hAnsi="Arial" w:cs="Arial"/>
          <w:color w:val="000000"/>
          <w:sz w:val="22"/>
          <w:szCs w:val="22"/>
        </w:rPr>
        <w:t xml:space="preserve"> </w:t>
      </w:r>
      <w:r w:rsidRPr="00BE120E">
        <w:rPr>
          <w:rFonts w:ascii="Arial" w:hAnsi="Arial" w:cs="Arial"/>
          <w:color w:val="000000"/>
          <w:sz w:val="22"/>
          <w:szCs w:val="22"/>
        </w:rPr>
        <w:t>produce en el ojo y según influye puede disminuir o</w:t>
      </w:r>
      <w:r>
        <w:rPr>
          <w:rFonts w:ascii="Arial" w:hAnsi="Arial" w:cs="Arial"/>
          <w:color w:val="000000"/>
          <w:sz w:val="22"/>
          <w:szCs w:val="22"/>
        </w:rPr>
        <w:t xml:space="preserve"> </w:t>
      </w:r>
      <w:r w:rsidRPr="00BE120E">
        <w:rPr>
          <w:rFonts w:ascii="Arial" w:hAnsi="Arial" w:cs="Arial"/>
          <w:color w:val="000000"/>
          <w:sz w:val="22"/>
          <w:szCs w:val="22"/>
        </w:rPr>
        <w:t xml:space="preserve">aumentar la presión intraocular. </w:t>
      </w:r>
      <w:r w:rsidRPr="00BE120E">
        <w:rPr>
          <w:rFonts w:ascii="Arial" w:hAnsi="Arial" w:cs="Arial"/>
          <w:color w:val="1F1F1F"/>
          <w:sz w:val="22"/>
          <w:szCs w:val="22"/>
          <w:shd w:val="clear" w:color="auto" w:fill="FFFFFF"/>
        </w:rPr>
        <w:t>“Sirve para nutrir y oxigenar las estructuras del globo ocular que no tienen aporte sanguíneo, como la córnea y el cristalino.”</w:t>
      </w:r>
    </w:p>
    <w:p w14:paraId="1268140B" w14:textId="229215A6" w:rsidR="00BE120E" w:rsidRDefault="00BE120E" w:rsidP="00BE120E"/>
    <w:p w14:paraId="3DD5A2A4" w14:textId="77777777" w:rsidR="00BE120E" w:rsidRDefault="00BE120E" w:rsidP="00BE120E">
      <w:pPr>
        <w:pStyle w:val="NormalWeb"/>
        <w:numPr>
          <w:ilvl w:val="0"/>
          <w:numId w:val="23"/>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Central Corneal Thicke</w:t>
      </w:r>
      <w:r>
        <w:rPr>
          <w:rFonts w:ascii="Arial" w:hAnsi="Arial" w:cs="Arial"/>
          <w:color w:val="000000"/>
          <w:sz w:val="22"/>
          <w:szCs w:val="22"/>
        </w:rPr>
        <w:t>: Dice sobre el grosor del centro de la córnea, se mide en micras. Este parámetro se puede relacionar con la presión intraocular como factor de riesgo (Glaucoma - Una córnea delgada no tiene buena resistencia al flujo del humor acuoso, como no hay resistencia, el líquido genera daños intraoculares y se aumenta la presión ) </w:t>
      </w:r>
    </w:p>
    <w:p w14:paraId="47CD53B5" w14:textId="77777777" w:rsidR="00BE120E" w:rsidRDefault="00BE120E" w:rsidP="00BE120E">
      <w:pPr>
        <w:pStyle w:val="NormalWeb"/>
        <w:spacing w:before="0" w:beforeAutospacing="0" w:after="0" w:afterAutospacing="0"/>
        <w:ind w:left="720"/>
      </w:pPr>
      <w:r>
        <w:rPr>
          <w:rFonts w:ascii="Arial" w:hAnsi="Arial" w:cs="Arial"/>
          <w:color w:val="000000"/>
          <w:sz w:val="22"/>
          <w:szCs w:val="22"/>
        </w:rPr>
        <w:t>Segundo indicador Es un factor de riesgo para que se aumente la presión y genere se glaucoma</w:t>
      </w:r>
    </w:p>
    <w:p w14:paraId="2B111056" w14:textId="77777777" w:rsidR="00BE120E" w:rsidRDefault="00BE120E" w:rsidP="00BE120E">
      <w:r>
        <w:br/>
      </w:r>
    </w:p>
    <w:p w14:paraId="48AC74F4" w14:textId="77777777" w:rsidR="00BE120E" w:rsidRDefault="00BE120E" w:rsidP="00BE120E">
      <w:pPr>
        <w:pStyle w:val="NormalWeb"/>
        <w:numPr>
          <w:ilvl w:val="0"/>
          <w:numId w:val="24"/>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Pupil Diameter</w:t>
      </w:r>
      <w:r>
        <w:rPr>
          <w:rFonts w:ascii="Arial" w:hAnsi="Arial" w:cs="Arial"/>
          <w:color w:val="000000"/>
          <w:sz w:val="22"/>
          <w:szCs w:val="22"/>
        </w:rPr>
        <w:t>: Se mide en milímetros (mm) Este parámetro se puede relacionar que una pupila está dilatada cuando &gt; 5,5 mm</w:t>
      </w:r>
    </w:p>
    <w:p w14:paraId="1B0F99F2" w14:textId="77777777" w:rsidR="00BE120E" w:rsidRDefault="00BE120E" w:rsidP="00BE120E">
      <w:pPr>
        <w:pStyle w:val="NormalWeb"/>
        <w:spacing w:before="0" w:beforeAutospacing="0" w:after="0" w:afterAutospacing="0"/>
        <w:ind w:left="720"/>
      </w:pPr>
      <w:r>
        <w:rPr>
          <w:rFonts w:ascii="Arial" w:hAnsi="Arial" w:cs="Arial"/>
          <w:color w:val="000000"/>
          <w:sz w:val="22"/>
          <w:szCs w:val="22"/>
        </w:rPr>
        <w:t>Tercer indicador que posiblemente hay un glaucoma avanzado</w:t>
      </w:r>
    </w:p>
    <w:p w14:paraId="4091A292" w14:textId="77777777" w:rsidR="00BE120E" w:rsidRDefault="00BE120E" w:rsidP="00BE120E">
      <w:r>
        <w:br/>
      </w:r>
    </w:p>
    <w:p w14:paraId="2E1683B9" w14:textId="77777777" w:rsidR="00BE120E" w:rsidRDefault="00BE120E" w:rsidP="00BE120E">
      <w:pPr>
        <w:pStyle w:val="NormalWeb"/>
        <w:numPr>
          <w:ilvl w:val="0"/>
          <w:numId w:val="25"/>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Visual Acuity logMAR </w:t>
      </w:r>
    </w:p>
    <w:p w14:paraId="30C80B07" w14:textId="77777777" w:rsidR="00BE120E" w:rsidRDefault="00BE120E" w:rsidP="00BE120E"/>
    <w:p w14:paraId="055BD593" w14:textId="77777777" w:rsidR="00BE120E" w:rsidRDefault="00BE120E" w:rsidP="00BE120E">
      <w:pPr>
        <w:pStyle w:val="NormalWeb"/>
        <w:spacing w:before="0" w:beforeAutospacing="0" w:after="0" w:afterAutospacing="0"/>
      </w:pPr>
      <w:r>
        <w:rPr>
          <w:rFonts w:ascii="Arial" w:hAnsi="Arial" w:cs="Arial"/>
          <w:color w:val="000000"/>
          <w:sz w:val="22"/>
          <w:szCs w:val="22"/>
        </w:rPr>
        <w:t xml:space="preserve">En la práctica médica se mide en </w:t>
      </w:r>
      <w:r>
        <w:rPr>
          <w:rFonts w:ascii="Arial" w:hAnsi="Arial" w:cs="Arial"/>
          <w:b/>
          <w:bCs/>
          <w:color w:val="000000"/>
          <w:sz w:val="22"/>
          <w:szCs w:val="22"/>
        </w:rPr>
        <w:t>Snelle -&gt;</w:t>
      </w:r>
      <w:r>
        <w:rPr>
          <w:rFonts w:ascii="Arial" w:hAnsi="Arial" w:cs="Arial"/>
          <w:color w:val="000000"/>
          <w:sz w:val="22"/>
          <w:szCs w:val="22"/>
        </w:rPr>
        <w:t xml:space="preserve"> fracción 20/20 (ve claramente a 20 pies) a medida que aumenta el denominador quiere decir que ve menos (20/30)</w:t>
      </w:r>
    </w:p>
    <w:p w14:paraId="2F1D2D90" w14:textId="77777777" w:rsidR="00BE120E" w:rsidRDefault="00BE120E" w:rsidP="00BE120E">
      <w:r>
        <w:br/>
      </w:r>
    </w:p>
    <w:p w14:paraId="0D69B9E5" w14:textId="61A71165" w:rsidR="00BE120E" w:rsidRDefault="00BE120E" w:rsidP="00BE120E">
      <w:pPr>
        <w:pStyle w:val="NormalWeb"/>
        <w:numPr>
          <w:ilvl w:val="0"/>
          <w:numId w:val="26"/>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Astigmatismo</w:t>
      </w:r>
      <w:r>
        <w:rPr>
          <w:rFonts w:ascii="Arial" w:hAnsi="Arial" w:cs="Arial"/>
          <w:color w:val="000000"/>
          <w:sz w:val="22"/>
          <w:szCs w:val="22"/>
        </w:rPr>
        <w:t>: No tiene relevancia</w:t>
      </w:r>
      <w:r w:rsidR="00812F13">
        <w:rPr>
          <w:rFonts w:ascii="Arial" w:hAnsi="Arial" w:cs="Arial"/>
          <w:color w:val="000000"/>
          <w:sz w:val="22"/>
          <w:szCs w:val="22"/>
        </w:rPr>
        <w:t xml:space="preserve"> para deste estudio</w:t>
      </w:r>
    </w:p>
    <w:p w14:paraId="2C0D2BBB" w14:textId="77777777" w:rsidR="00BE120E" w:rsidRDefault="00BE120E" w:rsidP="00BE120E">
      <w:pPr>
        <w:pStyle w:val="NormalWeb"/>
        <w:numPr>
          <w:ilvl w:val="0"/>
          <w:numId w:val="27"/>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Exam Date</w:t>
      </w:r>
      <w:r>
        <w:rPr>
          <w:rFonts w:ascii="Arial" w:hAnsi="Arial" w:cs="Arial"/>
          <w:color w:val="000000"/>
          <w:sz w:val="22"/>
          <w:szCs w:val="22"/>
        </w:rPr>
        <w:t>: Fecha de realización del examen.</w:t>
      </w:r>
    </w:p>
    <w:p w14:paraId="283BF7C2" w14:textId="6F0E25FA" w:rsidR="006F294B" w:rsidRDefault="00BE120E" w:rsidP="00BE120E">
      <w:pPr>
        <w:spacing w:before="240" w:after="240"/>
        <w:jc w:val="both"/>
        <w:rPr>
          <w:rFonts w:ascii="Arial" w:hAnsi="Arial" w:cs="Arial"/>
          <w:color w:val="000000"/>
          <w:sz w:val="22"/>
          <w:szCs w:val="22"/>
        </w:rPr>
      </w:pPr>
      <w:r>
        <w:rPr>
          <w:rFonts w:ascii="Arial" w:hAnsi="Arial" w:cs="Arial"/>
          <w:b/>
          <w:bCs/>
          <w:color w:val="000000"/>
          <w:sz w:val="22"/>
          <w:szCs w:val="22"/>
        </w:rPr>
        <w:t xml:space="preserve">Age Group </w:t>
      </w:r>
      <w:r>
        <w:rPr>
          <w:rFonts w:ascii="Arial" w:hAnsi="Arial" w:cs="Arial"/>
          <w:color w:val="000000"/>
          <w:sz w:val="22"/>
          <w:szCs w:val="22"/>
        </w:rPr>
        <w:t>(grupo de edad): Clasificado como: Infante, niño, senior, joven, joven adulto</w:t>
      </w:r>
      <w:r w:rsidR="00812F13">
        <w:rPr>
          <w:rFonts w:ascii="Arial" w:hAnsi="Arial" w:cs="Arial"/>
          <w:color w:val="000000"/>
          <w:sz w:val="22"/>
          <w:szCs w:val="22"/>
        </w:rPr>
        <w:t>.</w:t>
      </w:r>
    </w:p>
    <w:p w14:paraId="32AEE331" w14:textId="77777777" w:rsidR="00812F13" w:rsidRDefault="00812F13" w:rsidP="00BE120E">
      <w:pPr>
        <w:spacing w:before="240" w:after="240"/>
        <w:jc w:val="both"/>
        <w:rPr>
          <w:rFonts w:ascii="Arial" w:hAnsi="Arial" w:cs="Arial"/>
          <w:color w:val="000000"/>
          <w:sz w:val="22"/>
          <w:szCs w:val="22"/>
        </w:rPr>
      </w:pPr>
    </w:p>
    <w:p w14:paraId="33587367" w14:textId="77777777" w:rsidR="00812F13" w:rsidRDefault="00812F13" w:rsidP="00BE120E">
      <w:pPr>
        <w:spacing w:before="240" w:after="240"/>
        <w:jc w:val="both"/>
        <w:rPr>
          <w:rFonts w:ascii="Arial" w:hAnsi="Arial" w:cs="Arial"/>
          <w:color w:val="000000"/>
          <w:sz w:val="22"/>
          <w:szCs w:val="22"/>
        </w:rPr>
      </w:pPr>
    </w:p>
    <w:p w14:paraId="0FB51ADC" w14:textId="77777777" w:rsidR="00812F13" w:rsidRDefault="00812F13" w:rsidP="00BE120E">
      <w:pPr>
        <w:spacing w:before="240" w:after="240"/>
        <w:jc w:val="both"/>
        <w:rPr>
          <w:rFonts w:ascii="Arial" w:hAnsi="Arial" w:cs="Arial"/>
          <w:color w:val="000000"/>
          <w:sz w:val="22"/>
          <w:szCs w:val="22"/>
        </w:rPr>
      </w:pPr>
    </w:p>
    <w:p w14:paraId="34F3BBA3" w14:textId="77777777" w:rsidR="00812F13" w:rsidRDefault="00812F13" w:rsidP="00BE120E">
      <w:pPr>
        <w:spacing w:before="240" w:after="240"/>
        <w:jc w:val="both"/>
        <w:rPr>
          <w:rFonts w:ascii="Arial" w:hAnsi="Arial" w:cs="Arial"/>
          <w:color w:val="000000"/>
          <w:sz w:val="22"/>
          <w:szCs w:val="22"/>
        </w:rPr>
      </w:pPr>
    </w:p>
    <w:p w14:paraId="3DE5A966" w14:textId="23A78A59" w:rsidR="00812F13" w:rsidRDefault="00812F13" w:rsidP="00812F13">
      <w:pPr>
        <w:spacing w:before="240" w:after="240"/>
        <w:jc w:val="both"/>
        <w:rPr>
          <w:rStyle w:val="nfasis"/>
          <w:rFonts w:asciiTheme="majorHAnsi" w:hAnsiTheme="majorHAnsi"/>
          <w:b/>
          <w:bCs/>
          <w:sz w:val="28"/>
          <w:szCs w:val="28"/>
          <w:lang w:val="es-MX"/>
        </w:rPr>
      </w:pPr>
      <w:r>
        <w:rPr>
          <w:rStyle w:val="nfasis"/>
          <w:rFonts w:asciiTheme="majorHAnsi" w:hAnsiTheme="majorHAnsi"/>
          <w:b/>
          <w:bCs/>
          <w:sz w:val="28"/>
          <w:szCs w:val="28"/>
        </w:rPr>
        <w:lastRenderedPageBreak/>
        <w:t xml:space="preserve">Pasos </w:t>
      </w:r>
      <w:r w:rsidRPr="00812F13">
        <w:rPr>
          <w:rStyle w:val="nfasis"/>
          <w:rFonts w:asciiTheme="majorHAnsi" w:hAnsiTheme="majorHAnsi"/>
          <w:b/>
          <w:bCs/>
          <w:sz w:val="28"/>
          <w:szCs w:val="28"/>
          <w:lang w:val="es-MX"/>
        </w:rPr>
        <w:t>de desarrollo del modelo en</w:t>
      </w:r>
      <w:r>
        <w:rPr>
          <w:rStyle w:val="nfasis"/>
          <w:rFonts w:asciiTheme="majorHAnsi" w:hAnsiTheme="majorHAnsi"/>
          <w:b/>
          <w:bCs/>
          <w:sz w:val="28"/>
          <w:szCs w:val="28"/>
          <w:lang w:val="es-MX"/>
        </w:rPr>
        <w:t xml:space="preserve"> Knime</w:t>
      </w:r>
      <w:r w:rsidR="009509EE">
        <w:rPr>
          <w:rStyle w:val="Refdenotaalpie"/>
          <w:rFonts w:asciiTheme="majorHAnsi" w:hAnsiTheme="majorHAnsi"/>
          <w:b/>
          <w:bCs/>
          <w:iCs/>
          <w:color w:val="F75952" w:themeColor="accent1"/>
          <w:sz w:val="28"/>
          <w:szCs w:val="28"/>
          <w:lang w:val="es-MX"/>
        </w:rPr>
        <w:footnoteReference w:id="4"/>
      </w:r>
    </w:p>
    <w:p w14:paraId="4108209D" w14:textId="77777777" w:rsidR="00812F13" w:rsidRDefault="00812F13" w:rsidP="00812F13">
      <w:pPr>
        <w:pStyle w:val="NormalWeb"/>
        <w:numPr>
          <w:ilvl w:val="0"/>
          <w:numId w:val="28"/>
        </w:numPr>
        <w:spacing w:before="0" w:beforeAutospacing="0" w:after="0" w:afterAutospacing="0"/>
        <w:textAlignment w:val="baseline"/>
        <w:rPr>
          <w:rFonts w:ascii="Arial" w:hAnsi="Arial" w:cs="Arial"/>
          <w:b/>
          <w:bCs/>
          <w:color w:val="000000"/>
          <w:sz w:val="22"/>
          <w:szCs w:val="22"/>
        </w:rPr>
      </w:pPr>
      <w:r>
        <w:rPr>
          <w:rFonts w:ascii="Arial" w:hAnsi="Arial" w:cs="Arial"/>
          <w:color w:val="000000"/>
          <w:sz w:val="22"/>
          <w:szCs w:val="22"/>
        </w:rPr>
        <w:t xml:space="preserve">Lectura del archivo en un </w:t>
      </w:r>
      <w:r>
        <w:rPr>
          <w:rFonts w:ascii="Arial" w:hAnsi="Arial" w:cs="Arial"/>
          <w:b/>
          <w:bCs/>
          <w:color w:val="000000"/>
          <w:sz w:val="22"/>
          <w:szCs w:val="22"/>
        </w:rPr>
        <w:t>CSV Reader</w:t>
      </w:r>
    </w:p>
    <w:p w14:paraId="6FD7F52F" w14:textId="77777777" w:rsidR="00812F13" w:rsidRDefault="00812F13" w:rsidP="00812F13"/>
    <w:p w14:paraId="4AE5F739" w14:textId="6A1C4787" w:rsidR="00812F13" w:rsidRDefault="00812F13" w:rsidP="00812F13">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"https://lh7-rt.googleusercontent.com/docsz/AD_4nXeCnAZ17BYBcdxix2fzwAW-JvT0ukoaH22lT39xrsTGtCVyd5_q_TD4q1fDZXdUUPCgcvzMfloO2G3Ca8W8F7u__o5BW7aglBikEZ2S_4w51xNJV2Z8yqjMQsMb6N9FHPmy3UIcRw?key=G2FMm-3VWMFDAYouOcQAiTnI"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BA62C15" wp14:editId="04E39CDB">
            <wp:extent cx="5274945" cy="2218690"/>
            <wp:effectExtent l="0" t="0" r="0" b="3810"/>
            <wp:docPr id="40879778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945" cy="221869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734A15CD" w14:textId="77777777" w:rsidR="00812F13" w:rsidRDefault="00812F13" w:rsidP="00812F13">
      <w:r>
        <w:br/>
      </w:r>
    </w:p>
    <w:p w14:paraId="7C336057" w14:textId="77777777" w:rsidR="00812F13" w:rsidRDefault="00812F13" w:rsidP="00812F13">
      <w:pPr>
        <w:pStyle w:val="NormalWeb"/>
        <w:numPr>
          <w:ilvl w:val="0"/>
          <w:numId w:val="29"/>
        </w:numPr>
        <w:spacing w:before="0" w:beforeAutospacing="0" w:after="0" w:afterAutospacing="0"/>
        <w:textAlignment w:val="baseline"/>
        <w:rPr>
          <w:rFonts w:ascii="Arial" w:hAnsi="Arial" w:cs="Arial"/>
          <w:b/>
          <w:bCs/>
          <w:color w:val="000000"/>
          <w:sz w:val="22"/>
          <w:szCs w:val="22"/>
        </w:rPr>
      </w:pPr>
      <w:r>
        <w:rPr>
          <w:rFonts w:ascii="Arial" w:hAnsi="Arial" w:cs="Arial"/>
          <w:color w:val="000000"/>
          <w:sz w:val="22"/>
          <w:szCs w:val="22"/>
        </w:rPr>
        <w:t xml:space="preserve">Convertir la columna Age de número flotante a entero </w:t>
      </w:r>
      <w:r>
        <w:rPr>
          <w:rFonts w:ascii="Arial" w:hAnsi="Arial" w:cs="Arial"/>
          <w:b/>
          <w:bCs/>
          <w:color w:val="000000"/>
          <w:sz w:val="22"/>
          <w:szCs w:val="22"/>
        </w:rPr>
        <w:t>Doble to Integer</w:t>
      </w:r>
    </w:p>
    <w:p w14:paraId="5A03E802" w14:textId="77777777" w:rsidR="00812F13" w:rsidRDefault="00812F13" w:rsidP="00812F13"/>
    <w:p w14:paraId="62E87F0C" w14:textId="0234B114" w:rsidR="00812F13" w:rsidRDefault="00812F13" w:rsidP="00812F13">
      <w:pPr>
        <w:pStyle w:val="NormalWeb"/>
        <w:spacing w:before="0" w:beforeAutospacing="0" w:after="0" w:afterAutospacing="0"/>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"https://lh7-rt.googleusercontent.com/docsz/AD_4nXfIVcskZCEY5VV9YwmM-p7vgWlkFzAktdD5O-uLefVmVTilv3ylslrkA_lAAYUb-bcw0Z_UYob7UJXNSVi4HXNFvzAIGyHTIq0xjwZRsfe0749pcCzp-R0VloGiMyQ663PE48hA-g?key=G2FMm-3VWMFDAYouOcQAiTnI"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60F61DC9" wp14:editId="7BAE23A6">
            <wp:extent cx="2599690" cy="2651760"/>
            <wp:effectExtent l="0" t="0" r="3810" b="2540"/>
            <wp:docPr id="5780836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9690" cy="2651760"/>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0C5EE5E6" w14:textId="77777777" w:rsidR="00812F13" w:rsidRDefault="00812F13" w:rsidP="00812F13">
      <w:r>
        <w:br/>
      </w:r>
    </w:p>
    <w:p w14:paraId="2FA669AB" w14:textId="77777777" w:rsidR="00812F13" w:rsidRDefault="00812F13" w:rsidP="00812F13">
      <w:pPr>
        <w:pStyle w:val="NormalWeb"/>
        <w:numPr>
          <w:ilvl w:val="0"/>
          <w:numId w:val="30"/>
        </w:numPr>
        <w:spacing w:before="0" w:beforeAutospacing="0" w:after="0" w:afterAutospacing="0"/>
        <w:textAlignment w:val="baseline"/>
        <w:rPr>
          <w:rFonts w:ascii="Arial" w:hAnsi="Arial" w:cs="Arial"/>
          <w:b/>
          <w:bCs/>
          <w:color w:val="000000"/>
          <w:sz w:val="22"/>
          <w:szCs w:val="22"/>
        </w:rPr>
      </w:pPr>
      <w:r>
        <w:rPr>
          <w:rFonts w:ascii="Arial" w:hAnsi="Arial" w:cs="Arial"/>
          <w:color w:val="000000"/>
          <w:sz w:val="22"/>
          <w:szCs w:val="22"/>
        </w:rPr>
        <w:t xml:space="preserve">Definir criterios del modelo en un </w:t>
      </w:r>
      <w:r>
        <w:rPr>
          <w:rFonts w:ascii="Arial" w:hAnsi="Arial" w:cs="Arial"/>
          <w:b/>
          <w:bCs/>
          <w:color w:val="000000"/>
          <w:sz w:val="22"/>
          <w:szCs w:val="22"/>
        </w:rPr>
        <w:t>Rule Engine</w:t>
      </w:r>
    </w:p>
    <w:p w14:paraId="1E30990B" w14:textId="77777777" w:rsidR="00812F13" w:rsidRDefault="00812F13" w:rsidP="00812F13"/>
    <w:p w14:paraId="496BFF41" w14:textId="692852CF" w:rsidR="00812F13" w:rsidRDefault="00812F13" w:rsidP="00812F13">
      <w:pPr>
        <w:pStyle w:val="NormalWeb"/>
        <w:spacing w:before="0" w:beforeAutospacing="0" w:after="0" w:afterAutospacing="0"/>
      </w:pPr>
      <w:r>
        <w:rPr>
          <w:rFonts w:ascii="Arial" w:hAnsi="Arial" w:cs="Arial"/>
          <w:color w:val="000000"/>
          <w:sz w:val="22"/>
          <w:szCs w:val="22"/>
          <w:bdr w:val="none" w:sz="0" w:space="0" w:color="auto" w:frame="1"/>
        </w:rPr>
        <w:fldChar w:fldCharType="begin"/>
      </w:r>
      <w:r>
        <w:rPr>
          <w:rFonts w:ascii="Arial" w:hAnsi="Arial" w:cs="Arial"/>
          <w:color w:val="000000"/>
          <w:sz w:val="22"/>
          <w:szCs w:val="22"/>
          <w:bdr w:val="none" w:sz="0" w:space="0" w:color="auto" w:frame="1"/>
        </w:rPr>
        <w:instrText xml:space="preserve"> INCLUDEPICTURE "https://lh7-rt.googleusercontent.com/docsz/AD_4nXe4pGFyuezAdT_3_bllDQsERalSuHfvGAXLBMUvtkOxJbvjw5oq-1TcliodkbaP5_WvmZlJx3J1C-U5d-wDcfzoD4Wi-YlsvjOZ4f65Zbp_bIIV4YXXbMQB2V_jMOVb3ohByClP?key=G2FMm-3VWMFDAYouOcQAiTnI"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5CE1811C" wp14:editId="6691243E">
            <wp:extent cx="5274945" cy="802640"/>
            <wp:effectExtent l="0" t="0" r="0" b="0"/>
            <wp:docPr id="43902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945" cy="80264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4F2C4CA9" w14:textId="53AF5DEA" w:rsidR="00812F13" w:rsidRDefault="00812F13" w:rsidP="00812F13"/>
    <w:p w14:paraId="7185C662" w14:textId="77777777" w:rsidR="00812F13" w:rsidRDefault="00812F13" w:rsidP="00812F13">
      <w:pPr>
        <w:pStyle w:val="NormalWeb"/>
        <w:numPr>
          <w:ilvl w:val="0"/>
          <w:numId w:val="31"/>
        </w:numPr>
        <w:spacing w:before="0" w:beforeAutospacing="0" w:after="0" w:afterAutospacing="0"/>
        <w:textAlignment w:val="baseline"/>
        <w:rPr>
          <w:rFonts w:ascii="Arial" w:hAnsi="Arial" w:cs="Arial"/>
          <w:b/>
          <w:bCs/>
          <w:color w:val="000000"/>
          <w:sz w:val="22"/>
          <w:szCs w:val="22"/>
        </w:rPr>
      </w:pPr>
      <w:r>
        <w:rPr>
          <w:rFonts w:ascii="Arial" w:hAnsi="Arial" w:cs="Arial"/>
          <w:color w:val="000000"/>
          <w:sz w:val="22"/>
          <w:szCs w:val="22"/>
        </w:rPr>
        <w:lastRenderedPageBreak/>
        <w:t xml:space="preserve">Particionar los datos 70% para modelado y 30% para entrenamiento en </w:t>
      </w:r>
      <w:r>
        <w:rPr>
          <w:rFonts w:ascii="Arial" w:hAnsi="Arial" w:cs="Arial"/>
          <w:b/>
          <w:bCs/>
          <w:color w:val="000000"/>
          <w:sz w:val="22"/>
          <w:szCs w:val="22"/>
        </w:rPr>
        <w:t>Partitioning</w:t>
      </w:r>
    </w:p>
    <w:p w14:paraId="34189962" w14:textId="77777777" w:rsidR="00812F13" w:rsidRDefault="00812F13" w:rsidP="00812F13"/>
    <w:p w14:paraId="2EC12124" w14:textId="44F93609" w:rsidR="00812F13" w:rsidRDefault="00812F13" w:rsidP="00812F13">
      <w:pPr>
        <w:pStyle w:val="NormalWeb"/>
        <w:spacing w:before="0" w:beforeAutospacing="0" w:after="0" w:afterAutospacing="0"/>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"https://lh7-rt.googleusercontent.com/docsz/AD_4nXcxcOnbM3rooaw7Iw2R9Idp-9hUDklYg8Dn6RwqUSvj1iugJNmHcB8seILdiJ9HW7EJbHxz8XVnJC7XkqJ6ph-ERPaczRJglRwOG-lnmX1uAofZsczWhBwCNxG5oqk0PIkI_23bIw?key=G2FMm-3VWMFDAYouOcQAiTnI"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5222E7E3" wp14:editId="2EA092A0">
            <wp:extent cx="3696970" cy="1685290"/>
            <wp:effectExtent l="0" t="0" r="0" b="3810"/>
            <wp:docPr id="129455022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6970" cy="1685290"/>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42212211" w14:textId="77777777" w:rsidR="00812F13" w:rsidRDefault="00812F13" w:rsidP="00812F13">
      <w:r>
        <w:br/>
      </w:r>
    </w:p>
    <w:p w14:paraId="0C24C4AA" w14:textId="77777777" w:rsidR="00812F13" w:rsidRDefault="00812F13" w:rsidP="00812F13">
      <w:pPr>
        <w:pStyle w:val="NormalWeb"/>
        <w:numPr>
          <w:ilvl w:val="0"/>
          <w:numId w:val="32"/>
        </w:numPr>
        <w:spacing w:before="0" w:beforeAutospacing="0" w:after="0" w:afterAutospacing="0"/>
        <w:textAlignment w:val="baseline"/>
        <w:rPr>
          <w:rFonts w:ascii="Arial" w:hAnsi="Arial" w:cs="Arial"/>
          <w:b/>
          <w:bCs/>
          <w:color w:val="000000"/>
          <w:sz w:val="22"/>
          <w:szCs w:val="22"/>
        </w:rPr>
      </w:pPr>
      <w:r>
        <w:rPr>
          <w:rFonts w:ascii="Arial" w:hAnsi="Arial" w:cs="Arial"/>
          <w:color w:val="000000"/>
          <w:sz w:val="22"/>
          <w:szCs w:val="22"/>
        </w:rPr>
        <w:t xml:space="preserve">Configuración del modelo en </w:t>
      </w:r>
      <w:r>
        <w:rPr>
          <w:rFonts w:ascii="Arial" w:hAnsi="Arial" w:cs="Arial"/>
          <w:b/>
          <w:bCs/>
          <w:color w:val="000000"/>
          <w:sz w:val="22"/>
          <w:szCs w:val="22"/>
        </w:rPr>
        <w:t xml:space="preserve">Decision Tree Learner </w:t>
      </w:r>
      <w:r>
        <w:rPr>
          <w:rFonts w:ascii="Arial" w:hAnsi="Arial" w:cs="Arial"/>
          <w:color w:val="000000"/>
          <w:sz w:val="22"/>
          <w:szCs w:val="22"/>
        </w:rPr>
        <w:t>con Gini index</w:t>
      </w:r>
    </w:p>
    <w:p w14:paraId="7999631B" w14:textId="77777777" w:rsidR="00812F13" w:rsidRDefault="00812F13" w:rsidP="00812F13"/>
    <w:p w14:paraId="0C7BE93D" w14:textId="2982C661" w:rsidR="00812F13" w:rsidRDefault="00812F13" w:rsidP="00812F13">
      <w:pPr>
        <w:pStyle w:val="NormalWeb"/>
        <w:spacing w:before="0" w:beforeAutospacing="0" w:after="0" w:afterAutospacing="0"/>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"https://lh7-rt.googleusercontent.com/docsz/AD_4nXfM5PigE_trZe0b9d9CD5L-WI7cMHDbwl9C904Zsm5K9KmV7QSHyRIDstHcC8EjwXqUlV9j43jGFZDvdS-N2B4TCdvQuWqVXCMSvXPSLjg70UIWjAthQt3m4FFGJNx7nmy6TGMIDg?key=G2FMm-3VWMFDAYouOcQAiTnI"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2026CBB4" wp14:editId="75613E51">
            <wp:extent cx="3670935" cy="2717165"/>
            <wp:effectExtent l="0" t="0" r="0" b="635"/>
            <wp:docPr id="209663075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0935" cy="271716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08AF8854" w14:textId="77777777" w:rsidR="00812F13" w:rsidRDefault="00812F13" w:rsidP="00812F13"/>
    <w:p w14:paraId="7D5C0DB6" w14:textId="77777777" w:rsidR="00812F13" w:rsidRDefault="00812F13" w:rsidP="00812F13"/>
    <w:p w14:paraId="09317C36" w14:textId="77777777" w:rsidR="00812F13" w:rsidRDefault="00812F13" w:rsidP="00812F13"/>
    <w:p w14:paraId="4D8255BE" w14:textId="77777777" w:rsidR="00812F13" w:rsidRDefault="00812F13" w:rsidP="00812F13"/>
    <w:p w14:paraId="1A64179B" w14:textId="77777777" w:rsidR="00812F13" w:rsidRDefault="00812F13" w:rsidP="00812F13"/>
    <w:p w14:paraId="15FC55E8" w14:textId="77777777" w:rsidR="00812F13" w:rsidRDefault="00812F13" w:rsidP="00812F13"/>
    <w:p w14:paraId="0078F613" w14:textId="77777777" w:rsidR="00812F13" w:rsidRDefault="00812F13" w:rsidP="00812F13"/>
    <w:p w14:paraId="74C740EB" w14:textId="77777777" w:rsidR="00812F13" w:rsidRDefault="00812F13" w:rsidP="00812F13"/>
    <w:p w14:paraId="2C4EAD80" w14:textId="77777777" w:rsidR="00812F13" w:rsidRDefault="00812F13" w:rsidP="00812F13"/>
    <w:p w14:paraId="052C66B2" w14:textId="77777777" w:rsidR="009509EE" w:rsidRDefault="009509EE" w:rsidP="00812F13"/>
    <w:p w14:paraId="3F09EC6F" w14:textId="77777777" w:rsidR="009509EE" w:rsidRDefault="009509EE" w:rsidP="00812F13"/>
    <w:p w14:paraId="3CFAC0A0" w14:textId="77777777" w:rsidR="009509EE" w:rsidRDefault="009509EE" w:rsidP="00812F13"/>
    <w:p w14:paraId="303D3420" w14:textId="77777777" w:rsidR="009509EE" w:rsidRDefault="009509EE" w:rsidP="00812F13"/>
    <w:p w14:paraId="6B1E2466" w14:textId="77777777" w:rsidR="009509EE" w:rsidRDefault="009509EE" w:rsidP="00812F13"/>
    <w:p w14:paraId="5D0D0EC2" w14:textId="77777777" w:rsidR="009509EE" w:rsidRDefault="009509EE" w:rsidP="00812F13"/>
    <w:p w14:paraId="59C60E82" w14:textId="77777777" w:rsidR="009509EE" w:rsidRDefault="009509EE" w:rsidP="00812F13"/>
    <w:p w14:paraId="68CA8247" w14:textId="77777777" w:rsidR="009509EE" w:rsidRDefault="009509EE" w:rsidP="00812F13"/>
    <w:p w14:paraId="2D5CD1F0" w14:textId="77777777" w:rsidR="009509EE" w:rsidRDefault="009509EE" w:rsidP="00812F13">
      <w:pPr>
        <w:pStyle w:val="NormalWeb"/>
        <w:spacing w:before="0" w:beforeAutospacing="0" w:after="0" w:afterAutospacing="0"/>
        <w:rPr>
          <w:rFonts w:ascii="Arial" w:hAnsi="Arial" w:cs="Arial"/>
          <w:b/>
          <w:bCs/>
          <w:color w:val="000000"/>
          <w:sz w:val="22"/>
          <w:szCs w:val="22"/>
        </w:rPr>
      </w:pPr>
    </w:p>
    <w:p w14:paraId="510DB6B6" w14:textId="6D067FAC" w:rsidR="00812F13" w:rsidRDefault="00812F13" w:rsidP="00812F13">
      <w:pPr>
        <w:pStyle w:val="NormalWeb"/>
        <w:spacing w:before="0" w:beforeAutospacing="0" w:after="0" w:afterAutospacing="0"/>
      </w:pPr>
      <w:r>
        <w:rPr>
          <w:rFonts w:ascii="Arial" w:hAnsi="Arial" w:cs="Arial"/>
          <w:b/>
          <w:bCs/>
          <w:color w:val="000000"/>
          <w:sz w:val="22"/>
          <w:szCs w:val="22"/>
        </w:rPr>
        <w:lastRenderedPageBreak/>
        <w:t xml:space="preserve">5.1 </w:t>
      </w:r>
      <w:r>
        <w:rPr>
          <w:rFonts w:ascii="Arial" w:hAnsi="Arial" w:cs="Arial"/>
          <w:color w:val="000000"/>
          <w:sz w:val="22"/>
          <w:szCs w:val="22"/>
        </w:rPr>
        <w:t>Árbol de decisión</w:t>
      </w:r>
    </w:p>
    <w:p w14:paraId="162746CD" w14:textId="0631CB6C" w:rsidR="00812F13" w:rsidRDefault="00812F13" w:rsidP="009509EE">
      <w:pPr>
        <w:pStyle w:val="NormalWeb"/>
        <w:spacing w:before="0" w:beforeAutospacing="0" w:after="0" w:afterAutospacing="0"/>
        <w:jc w:val="center"/>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"https://lh7-rt.googleusercontent.com/docsz/AD_4nXdJquO6WBF1a9VRdnYNjVj-rKAlSqW_NS8m1DQrPA9b5ClkutujjVeNTu_JUspmG4J_NfQ7CNTrGceAzMYdakmqarduZ7ljlFaLkU6oU4i7taJ_OF973OFsAk3KArzxgj-GRawEUg?key=G2FMm-3VWMFDAYouOcQAiTnI"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0B6182DF" wp14:editId="36CD43C8">
            <wp:extent cx="5046133" cy="5058890"/>
            <wp:effectExtent l="0" t="0" r="0" b="0"/>
            <wp:docPr id="131501406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5155" cy="5067935"/>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458CF8AE" w14:textId="6ABF3E16" w:rsidR="00812F13" w:rsidRDefault="00812F13" w:rsidP="00812F13">
      <w:pPr>
        <w:pStyle w:val="NormalWeb"/>
        <w:spacing w:before="0" w:beforeAutospacing="0" w:after="0" w:afterAutospacing="0"/>
        <w:textAlignment w:val="baseline"/>
        <w:rPr>
          <w:rFonts w:ascii="Arial" w:hAnsi="Arial" w:cs="Arial"/>
          <w:b/>
          <w:bCs/>
          <w:color w:val="000000"/>
          <w:sz w:val="22"/>
          <w:szCs w:val="22"/>
        </w:rPr>
      </w:pPr>
    </w:p>
    <w:p w14:paraId="7BD3E269" w14:textId="18198CB1" w:rsidR="00812F13" w:rsidRDefault="00812F13" w:rsidP="00812F13">
      <w:pPr>
        <w:pStyle w:val="NormalWeb"/>
        <w:numPr>
          <w:ilvl w:val="0"/>
          <w:numId w:val="33"/>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Decisión Tree Predictor</w:t>
      </w:r>
    </w:p>
    <w:p w14:paraId="0AA1E257" w14:textId="45BDCAB4" w:rsidR="00812F13" w:rsidRDefault="009509EE" w:rsidP="00812F13">
      <w:r w:rsidRPr="009509EE">
        <w:rPr>
          <w:noProof/>
        </w:rPr>
        <w:drawing>
          <wp:anchor distT="0" distB="0" distL="114300" distR="114300" simplePos="0" relativeHeight="251661312" behindDoc="0" locked="0" layoutInCell="1" allowOverlap="1" wp14:anchorId="0AA191E7" wp14:editId="27911780">
            <wp:simplePos x="0" y="0"/>
            <wp:positionH relativeFrom="column">
              <wp:posOffset>-3175</wp:posOffset>
            </wp:positionH>
            <wp:positionV relativeFrom="paragraph">
              <wp:posOffset>201295</wp:posOffset>
            </wp:positionV>
            <wp:extent cx="3454400" cy="1007110"/>
            <wp:effectExtent l="0" t="0" r="0" b="0"/>
            <wp:wrapTopAndBottom/>
            <wp:docPr id="254302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26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54400" cy="1007110"/>
                    </a:xfrm>
                    <a:prstGeom prst="rect">
                      <a:avLst/>
                    </a:prstGeom>
                  </pic:spPr>
                </pic:pic>
              </a:graphicData>
            </a:graphic>
            <wp14:sizeRelH relativeFrom="page">
              <wp14:pctWidth>0</wp14:pctWidth>
            </wp14:sizeRelH>
            <wp14:sizeRelV relativeFrom="page">
              <wp14:pctHeight>0</wp14:pctHeight>
            </wp14:sizeRelV>
          </wp:anchor>
        </w:drawing>
      </w:r>
      <w:r w:rsidR="00812F13">
        <w:br/>
      </w:r>
    </w:p>
    <w:p w14:paraId="7F74D162" w14:textId="77777777" w:rsidR="00812F13" w:rsidRDefault="00812F13" w:rsidP="00812F13">
      <w:pPr>
        <w:pStyle w:val="NormalWeb"/>
        <w:numPr>
          <w:ilvl w:val="0"/>
          <w:numId w:val="34"/>
        </w:numPr>
        <w:spacing w:before="0" w:beforeAutospacing="0" w:after="0" w:afterAutospacing="0"/>
        <w:textAlignment w:val="baseline"/>
        <w:rPr>
          <w:rFonts w:ascii="Arial" w:hAnsi="Arial" w:cs="Arial"/>
          <w:b/>
          <w:bCs/>
          <w:color w:val="000000"/>
          <w:sz w:val="22"/>
          <w:szCs w:val="22"/>
        </w:rPr>
      </w:pPr>
      <w:r>
        <w:rPr>
          <w:rFonts w:ascii="Arial" w:hAnsi="Arial" w:cs="Arial"/>
          <w:color w:val="000000"/>
          <w:sz w:val="22"/>
          <w:szCs w:val="22"/>
        </w:rPr>
        <w:t xml:space="preserve">Revisión del modelo en </w:t>
      </w:r>
      <w:r>
        <w:rPr>
          <w:rFonts w:ascii="Arial" w:hAnsi="Arial" w:cs="Arial"/>
          <w:b/>
          <w:bCs/>
          <w:color w:val="000000"/>
          <w:sz w:val="22"/>
          <w:szCs w:val="22"/>
        </w:rPr>
        <w:t>Scorer</w:t>
      </w:r>
    </w:p>
    <w:p w14:paraId="3F919C21" w14:textId="77777777" w:rsidR="00812F13" w:rsidRDefault="00812F13" w:rsidP="00812F13"/>
    <w:p w14:paraId="501F7DAC" w14:textId="77777777" w:rsidR="00812F13" w:rsidRDefault="00812F13" w:rsidP="00812F13">
      <w:pPr>
        <w:pStyle w:val="NormalWeb"/>
        <w:spacing w:before="0" w:beforeAutospacing="0" w:after="0" w:afterAutospacing="0"/>
      </w:pPr>
      <w:r>
        <w:rPr>
          <w:rFonts w:ascii="Arial" w:hAnsi="Arial" w:cs="Arial"/>
          <w:b/>
          <w:bCs/>
          <w:color w:val="000000"/>
          <w:sz w:val="22"/>
          <w:szCs w:val="22"/>
        </w:rPr>
        <w:t xml:space="preserve">7.1 </w:t>
      </w:r>
      <w:r>
        <w:rPr>
          <w:rFonts w:ascii="Arial" w:hAnsi="Arial" w:cs="Arial"/>
          <w:color w:val="000000"/>
          <w:sz w:val="22"/>
          <w:szCs w:val="22"/>
        </w:rPr>
        <w:t>Matrix de confusión</w:t>
      </w:r>
    </w:p>
    <w:p w14:paraId="63250799" w14:textId="77777777" w:rsidR="00812F13" w:rsidRDefault="00812F13" w:rsidP="00812F13"/>
    <w:p w14:paraId="1EA169CD" w14:textId="082F7DCE" w:rsidR="00812F13" w:rsidRDefault="00812F13" w:rsidP="00812F13">
      <w:pPr>
        <w:pStyle w:val="NormalWeb"/>
        <w:spacing w:before="0" w:beforeAutospacing="0" w:after="0" w:afterAutospacing="0"/>
      </w:pPr>
      <w:r>
        <w:rPr>
          <w:rFonts w:ascii="Arial" w:hAnsi="Arial" w:cs="Arial"/>
          <w:b/>
          <w:bCs/>
          <w:color w:val="000000"/>
          <w:sz w:val="22"/>
          <w:szCs w:val="22"/>
          <w:bdr w:val="none" w:sz="0" w:space="0" w:color="auto" w:frame="1"/>
        </w:rPr>
        <w:fldChar w:fldCharType="begin"/>
      </w:r>
      <w:r>
        <w:rPr>
          <w:rFonts w:ascii="Arial" w:hAnsi="Arial" w:cs="Arial"/>
          <w:b/>
          <w:bCs/>
          <w:color w:val="000000"/>
          <w:sz w:val="22"/>
          <w:szCs w:val="22"/>
          <w:bdr w:val="none" w:sz="0" w:space="0" w:color="auto" w:frame="1"/>
        </w:rPr>
        <w:instrText xml:space="preserve"> INCLUDEPICTURE "https://lh7-rt.googleusercontent.com/docsz/AD_4nXf0HIbGs-KuhvfnKqtXGiVcWTKuHckFV3BAe5NOv5fzuxaoLQoqHK2e_9aZImHBaL5BzWwrTBF6S7tbtzvAYJ1zbs4L3ZmuFBxV9WjB_ZWsZLhA0Wfbx0BYswxBAEkPg9vcGfafXA?key=G2FMm-3VWMFDAYouOcQAiTnI" \* MERGEFORMATINET </w:instrText>
      </w:r>
      <w:r>
        <w:rPr>
          <w:rFonts w:ascii="Arial" w:hAnsi="Arial" w:cs="Arial"/>
          <w:b/>
          <w:bCs/>
          <w:color w:val="000000"/>
          <w:sz w:val="22"/>
          <w:szCs w:val="22"/>
          <w:bdr w:val="none" w:sz="0" w:space="0" w:color="auto" w:frame="1"/>
        </w:rPr>
        <w:fldChar w:fldCharType="separate"/>
      </w:r>
      <w:r>
        <w:rPr>
          <w:rFonts w:ascii="Arial" w:hAnsi="Arial" w:cs="Arial"/>
          <w:b/>
          <w:bCs/>
          <w:noProof/>
          <w:color w:val="000000"/>
          <w:sz w:val="22"/>
          <w:szCs w:val="22"/>
          <w:bdr w:val="none" w:sz="0" w:space="0" w:color="auto" w:frame="1"/>
        </w:rPr>
        <w:drawing>
          <wp:inline distT="0" distB="0" distL="0" distR="0" wp14:anchorId="36E66D9E" wp14:editId="2C7F9D96">
            <wp:extent cx="3059289" cy="1260386"/>
            <wp:effectExtent l="0" t="0" r="1905" b="0"/>
            <wp:docPr id="15334558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934" cy="1270127"/>
                    </a:xfrm>
                    <a:prstGeom prst="rect">
                      <a:avLst/>
                    </a:prstGeom>
                    <a:noFill/>
                    <a:ln>
                      <a:noFill/>
                    </a:ln>
                  </pic:spPr>
                </pic:pic>
              </a:graphicData>
            </a:graphic>
          </wp:inline>
        </w:drawing>
      </w:r>
      <w:r>
        <w:rPr>
          <w:rFonts w:ascii="Arial" w:hAnsi="Arial" w:cs="Arial"/>
          <w:b/>
          <w:bCs/>
          <w:color w:val="000000"/>
          <w:sz w:val="22"/>
          <w:szCs w:val="22"/>
          <w:bdr w:val="none" w:sz="0" w:space="0" w:color="auto" w:frame="1"/>
        </w:rPr>
        <w:fldChar w:fldCharType="end"/>
      </w:r>
    </w:p>
    <w:p w14:paraId="3164A28F" w14:textId="3D5F8949" w:rsidR="00812F13" w:rsidRDefault="00812F13" w:rsidP="00812F13"/>
    <w:p w14:paraId="7CBD0D8E" w14:textId="02018195" w:rsidR="00812F13" w:rsidRDefault="00812F13" w:rsidP="00812F13">
      <w:pPr>
        <w:pStyle w:val="NormalWeb"/>
        <w:numPr>
          <w:ilvl w:val="0"/>
          <w:numId w:val="35"/>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Exportación del modelo en </w:t>
      </w:r>
      <w:r>
        <w:rPr>
          <w:rFonts w:ascii="Arial" w:hAnsi="Arial" w:cs="Arial"/>
          <w:b/>
          <w:bCs/>
          <w:color w:val="000000"/>
          <w:sz w:val="22"/>
          <w:szCs w:val="22"/>
        </w:rPr>
        <w:t>Model Writer</w:t>
      </w:r>
      <w:r w:rsidR="00A37957">
        <w:rPr>
          <w:rFonts w:ascii="Arial" w:hAnsi="Arial" w:cs="Arial"/>
          <w:b/>
          <w:bCs/>
          <w:color w:val="000000"/>
          <w:sz w:val="22"/>
          <w:szCs w:val="22"/>
        </w:rPr>
        <w:t xml:space="preserve"> ZIP</w:t>
      </w:r>
    </w:p>
    <w:p w14:paraId="7BBDF6F8" w14:textId="62294015" w:rsidR="00812F13" w:rsidRDefault="00812F13" w:rsidP="00812F13"/>
    <w:p w14:paraId="5DA74397" w14:textId="0917B1A3" w:rsidR="00812F13" w:rsidRPr="009509EE" w:rsidRDefault="00A37957" w:rsidP="009509EE">
      <w:pPr>
        <w:pStyle w:val="NormalWeb"/>
        <w:spacing w:before="0" w:beforeAutospacing="0" w:after="0" w:afterAutospacing="0"/>
      </w:pPr>
      <w:r w:rsidRPr="00A37957">
        <w:rPr>
          <w:noProof/>
        </w:rPr>
        <w:drawing>
          <wp:anchor distT="0" distB="0" distL="114300" distR="114300" simplePos="0" relativeHeight="251660288" behindDoc="0" locked="0" layoutInCell="1" allowOverlap="1" wp14:anchorId="0064B9F1" wp14:editId="5FEF397D">
            <wp:simplePos x="0" y="0"/>
            <wp:positionH relativeFrom="column">
              <wp:posOffset>-895350</wp:posOffset>
            </wp:positionH>
            <wp:positionV relativeFrom="paragraph">
              <wp:posOffset>254000</wp:posOffset>
            </wp:positionV>
            <wp:extent cx="7079615" cy="2302510"/>
            <wp:effectExtent l="0" t="0" r="0" b="0"/>
            <wp:wrapThrough wrapText="bothSides">
              <wp:wrapPolygon edited="0">
                <wp:start x="0" y="0"/>
                <wp:lineTo x="0" y="21445"/>
                <wp:lineTo x="21544" y="21445"/>
                <wp:lineTo x="21544" y="0"/>
                <wp:lineTo x="0" y="0"/>
              </wp:wrapPolygon>
            </wp:wrapThrough>
            <wp:docPr id="4678856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85692" name=""/>
                    <pic:cNvPicPr/>
                  </pic:nvPicPr>
                  <pic:blipFill>
                    <a:blip r:embed="rId23">
                      <a:extLst>
                        <a:ext uri="{28A0092B-C50C-407E-A947-70E740481C1C}">
                          <a14:useLocalDpi xmlns:a14="http://schemas.microsoft.com/office/drawing/2010/main" val="0"/>
                        </a:ext>
                      </a:extLst>
                    </a:blip>
                    <a:stretch>
                      <a:fillRect/>
                    </a:stretch>
                  </pic:blipFill>
                  <pic:spPr>
                    <a:xfrm>
                      <a:off x="0" y="0"/>
                      <a:ext cx="7079615" cy="2302510"/>
                    </a:xfrm>
                    <a:prstGeom prst="rect">
                      <a:avLst/>
                    </a:prstGeom>
                  </pic:spPr>
                </pic:pic>
              </a:graphicData>
            </a:graphic>
            <wp14:sizeRelH relativeFrom="page">
              <wp14:pctWidth>0</wp14:pctWidth>
            </wp14:sizeRelH>
            <wp14:sizeRelV relativeFrom="page">
              <wp14:pctHeight>0</wp14:pctHeight>
            </wp14:sizeRelV>
          </wp:anchor>
        </w:drawing>
      </w:r>
      <w:r w:rsidR="00812F13">
        <w:rPr>
          <w:rFonts w:ascii="Arial" w:hAnsi="Arial" w:cs="Arial"/>
          <w:b/>
          <w:bCs/>
          <w:color w:val="000000"/>
          <w:sz w:val="22"/>
          <w:szCs w:val="22"/>
        </w:rPr>
        <w:t>Captura WorkFlow</w:t>
      </w:r>
    </w:p>
    <w:p w14:paraId="07C49D74" w14:textId="05BB5E00" w:rsidR="00812F13" w:rsidRDefault="00A37957" w:rsidP="00BE120E">
      <w:pPr>
        <w:spacing w:before="240" w:after="240"/>
        <w:jc w:val="both"/>
        <w:rPr>
          <w:rFonts w:asciiTheme="majorHAnsi" w:hAnsiTheme="majorHAnsi" w:cs="Arial"/>
          <w:b/>
          <w:bCs/>
          <w:color w:val="000000"/>
          <w:sz w:val="28"/>
          <w:szCs w:val="28"/>
        </w:rPr>
      </w:pPr>
      <w:r>
        <w:rPr>
          <w:rFonts w:asciiTheme="majorHAnsi" w:hAnsiTheme="majorHAnsi" w:cs="Arial"/>
          <w:b/>
          <w:bCs/>
          <w:color w:val="000000"/>
          <w:sz w:val="28"/>
          <w:szCs w:val="28"/>
        </w:rPr>
        <w:t>Anexos</w:t>
      </w:r>
    </w:p>
    <w:p w14:paraId="70F84139" w14:textId="77777777" w:rsidR="00A37957" w:rsidRDefault="00A37957" w:rsidP="00A37957">
      <w:pPr>
        <w:pStyle w:val="NormalWeb"/>
        <w:numPr>
          <w:ilvl w:val="0"/>
          <w:numId w:val="36"/>
        </w:numPr>
        <w:spacing w:before="240" w:beforeAutospacing="0" w:after="240" w:afterAutospacing="0"/>
        <w:textAlignment w:val="baseline"/>
        <w:rPr>
          <w:rFonts w:ascii="Arial" w:hAnsi="Arial" w:cs="Arial"/>
          <w:b/>
          <w:bCs/>
          <w:color w:val="000000"/>
        </w:rPr>
      </w:pPr>
      <w:r>
        <w:rPr>
          <w:rFonts w:ascii="Arial" w:hAnsi="Arial" w:cs="Arial"/>
          <w:b/>
          <w:bCs/>
          <w:color w:val="000000"/>
        </w:rPr>
        <w:t>Referencia del Dataset:</w:t>
      </w:r>
      <w:r>
        <w:rPr>
          <w:rFonts w:ascii="Arial" w:hAnsi="Arial" w:cs="Arial"/>
          <w:color w:val="000000"/>
        </w:rPr>
        <w:t> </w:t>
      </w:r>
    </w:p>
    <w:p w14:paraId="7EEB1639" w14:textId="77777777" w:rsidR="00A37957" w:rsidRDefault="00A37957" w:rsidP="00A37957">
      <w:pPr>
        <w:pStyle w:val="NormalWeb"/>
        <w:spacing w:before="240" w:beforeAutospacing="0" w:after="240" w:afterAutospacing="0"/>
        <w:ind w:left="720"/>
      </w:pPr>
      <w:hyperlink r:id="rId24" w:history="1">
        <w:r>
          <w:rPr>
            <w:rStyle w:val="Hipervnculo"/>
            <w:rFonts w:ascii="Arial" w:hAnsi="Arial" w:cs="Arial"/>
            <w:color w:val="1155CC"/>
          </w:rPr>
          <w:t>https://github.com/doehring-gh/eye-health-dataset-generator</w:t>
        </w:r>
      </w:hyperlink>
    </w:p>
    <w:p w14:paraId="1BC085EA" w14:textId="74194923" w:rsidR="00A37957" w:rsidRDefault="009509EE" w:rsidP="00A37957">
      <w:pPr>
        <w:pStyle w:val="NormalWeb"/>
        <w:numPr>
          <w:ilvl w:val="0"/>
          <w:numId w:val="36"/>
        </w:numPr>
        <w:spacing w:before="240" w:beforeAutospacing="0" w:after="240" w:afterAutospacing="0"/>
        <w:textAlignment w:val="baseline"/>
        <w:rPr>
          <w:rFonts w:ascii="Arial" w:hAnsi="Arial" w:cs="Arial"/>
          <w:b/>
          <w:bCs/>
          <w:color w:val="000000"/>
        </w:rPr>
      </w:pPr>
      <w:r>
        <w:rPr>
          <w:rFonts w:ascii="Arial" w:hAnsi="Arial" w:cs="Arial"/>
          <w:b/>
          <w:bCs/>
          <w:color w:val="000000"/>
        </w:rPr>
        <w:t xml:space="preserve">Link del </w:t>
      </w:r>
      <w:r w:rsidR="00A37957">
        <w:rPr>
          <w:rFonts w:ascii="Arial" w:hAnsi="Arial" w:cs="Arial"/>
          <w:b/>
          <w:bCs/>
          <w:color w:val="000000"/>
        </w:rPr>
        <w:t>Dataset:</w:t>
      </w:r>
    </w:p>
    <w:p w14:paraId="43DE2990" w14:textId="77777777" w:rsidR="00A37957" w:rsidRDefault="00A37957" w:rsidP="00A37957">
      <w:pPr>
        <w:pStyle w:val="NormalWeb"/>
        <w:spacing w:before="240" w:beforeAutospacing="0" w:after="240" w:afterAutospacing="0"/>
        <w:ind w:left="720"/>
      </w:pPr>
      <w:r>
        <w:rPr>
          <w:rFonts w:ascii="Arial" w:hAnsi="Arial" w:cs="Arial"/>
          <w:color w:val="1155CC"/>
          <w:u w:val="single"/>
        </w:rPr>
        <w:t>https://drive.google.com/drive/folders/1XLj-cYdZCBMJ7q0nt_PQm-0mtZ7MaMNN?usp=sharing</w:t>
      </w:r>
    </w:p>
    <w:p w14:paraId="3CED650F" w14:textId="3157D87F" w:rsidR="00A37957" w:rsidRDefault="009509EE" w:rsidP="00A37957">
      <w:pPr>
        <w:pStyle w:val="NormalWeb"/>
        <w:numPr>
          <w:ilvl w:val="0"/>
          <w:numId w:val="36"/>
        </w:numPr>
        <w:spacing w:before="240" w:beforeAutospacing="0" w:after="240" w:afterAutospacing="0"/>
        <w:jc w:val="both"/>
        <w:textAlignment w:val="baseline"/>
        <w:rPr>
          <w:rFonts w:ascii="Arial" w:hAnsi="Arial" w:cs="Arial"/>
          <w:b/>
          <w:bCs/>
          <w:color w:val="000000"/>
        </w:rPr>
      </w:pPr>
      <w:r>
        <w:rPr>
          <w:rFonts w:ascii="Arial" w:hAnsi="Arial" w:cs="Arial"/>
          <w:b/>
          <w:bCs/>
          <w:color w:val="000000"/>
        </w:rPr>
        <w:t>Video de e</w:t>
      </w:r>
      <w:r w:rsidR="00A37957">
        <w:rPr>
          <w:rFonts w:ascii="Arial" w:hAnsi="Arial" w:cs="Arial"/>
          <w:b/>
          <w:bCs/>
          <w:color w:val="000000"/>
        </w:rPr>
        <w:t>xplicación de parámetros del Dataset:</w:t>
      </w:r>
    </w:p>
    <w:p w14:paraId="7A4AD1ED" w14:textId="77777777" w:rsidR="00A37957" w:rsidRDefault="00A37957" w:rsidP="00A37957">
      <w:pPr>
        <w:pStyle w:val="NormalWeb"/>
        <w:spacing w:before="240" w:beforeAutospacing="0" w:after="240" w:afterAutospacing="0"/>
        <w:ind w:left="720"/>
        <w:jc w:val="both"/>
      </w:pPr>
      <w:hyperlink r:id="rId25" w:history="1">
        <w:r>
          <w:rPr>
            <w:rStyle w:val="Hipervnculo"/>
            <w:rFonts w:ascii="Arial" w:hAnsi="Arial" w:cs="Arial"/>
            <w:color w:val="1155CC"/>
          </w:rPr>
          <w:t>https://youtu.be/TWzVI2IrKQg</w:t>
        </w:r>
      </w:hyperlink>
    </w:p>
    <w:p w14:paraId="23647D5E" w14:textId="23569D02" w:rsidR="00A37957" w:rsidRDefault="009509EE" w:rsidP="00A37957">
      <w:pPr>
        <w:pStyle w:val="NormalWeb"/>
        <w:numPr>
          <w:ilvl w:val="0"/>
          <w:numId w:val="36"/>
        </w:numPr>
        <w:spacing w:before="240" w:beforeAutospacing="0" w:after="240" w:afterAutospacing="0"/>
        <w:jc w:val="both"/>
        <w:textAlignment w:val="baseline"/>
        <w:rPr>
          <w:rFonts w:ascii="Arial" w:hAnsi="Arial" w:cs="Arial"/>
          <w:b/>
          <w:bCs/>
          <w:color w:val="000000"/>
        </w:rPr>
      </w:pPr>
      <w:r>
        <w:rPr>
          <w:rFonts w:ascii="Arial" w:hAnsi="Arial" w:cs="Arial"/>
          <w:b/>
          <w:bCs/>
          <w:color w:val="000000"/>
        </w:rPr>
        <w:t xml:space="preserve">Link </w:t>
      </w:r>
      <w:r w:rsidR="00A37957">
        <w:rPr>
          <w:rFonts w:ascii="Arial" w:hAnsi="Arial" w:cs="Arial"/>
          <w:b/>
          <w:bCs/>
          <w:color w:val="000000"/>
        </w:rPr>
        <w:t>Workflow Knime</w:t>
      </w:r>
    </w:p>
    <w:p w14:paraId="612A33D2" w14:textId="77777777" w:rsidR="00A37957" w:rsidRDefault="00A37957" w:rsidP="00A37957">
      <w:pPr>
        <w:pStyle w:val="NormalWeb"/>
        <w:spacing w:before="240" w:beforeAutospacing="0" w:after="240" w:afterAutospacing="0"/>
        <w:ind w:left="720"/>
        <w:jc w:val="both"/>
      </w:pPr>
      <w:hyperlink r:id="rId26" w:history="1">
        <w:r>
          <w:rPr>
            <w:rStyle w:val="Hipervnculo"/>
            <w:rFonts w:ascii="Roboto" w:hAnsi="Roboto"/>
            <w:color w:val="1155CC"/>
            <w:shd w:val="clear" w:color="auto" w:fill="FFFFFF"/>
          </w:rPr>
          <w:t>https://hub.knime.com/ialexo7/spaces/Public/Proyecto%20Pr%C3%A1ctico~N91NV2vbae9kr1LC/current-state</w:t>
        </w:r>
      </w:hyperlink>
    </w:p>
    <w:p w14:paraId="2B12F3BB" w14:textId="508047A1" w:rsidR="00A37957" w:rsidRDefault="009509EE" w:rsidP="00A37957">
      <w:pPr>
        <w:pStyle w:val="NormalWeb"/>
        <w:numPr>
          <w:ilvl w:val="0"/>
          <w:numId w:val="36"/>
        </w:numPr>
        <w:spacing w:before="240" w:beforeAutospacing="0" w:after="0" w:afterAutospacing="0"/>
        <w:jc w:val="both"/>
        <w:textAlignment w:val="baseline"/>
        <w:rPr>
          <w:rFonts w:ascii="Roboto" w:hAnsi="Roboto"/>
          <w:b/>
          <w:bCs/>
          <w:color w:val="000000"/>
        </w:rPr>
      </w:pPr>
      <w:r>
        <w:rPr>
          <w:rFonts w:ascii="Roboto" w:hAnsi="Roboto"/>
          <w:b/>
          <w:bCs/>
          <w:color w:val="000000"/>
        </w:rPr>
        <w:t xml:space="preserve">Link </w:t>
      </w:r>
      <w:r w:rsidR="00A37957">
        <w:rPr>
          <w:rFonts w:ascii="Roboto" w:hAnsi="Roboto"/>
          <w:b/>
          <w:bCs/>
          <w:color w:val="000000"/>
        </w:rPr>
        <w:t>Cuaderno de Colab</w:t>
      </w:r>
    </w:p>
    <w:p w14:paraId="0B6B4FE5" w14:textId="77777777" w:rsidR="00A37957" w:rsidRPr="00812F13" w:rsidRDefault="00A37957" w:rsidP="00BE120E">
      <w:pPr>
        <w:spacing w:before="240" w:after="240"/>
        <w:jc w:val="both"/>
        <w:rPr>
          <w:rFonts w:asciiTheme="majorHAnsi" w:hAnsiTheme="majorHAnsi" w:cs="Arial"/>
          <w:color w:val="000000"/>
          <w:sz w:val="28"/>
          <w:szCs w:val="28"/>
        </w:rPr>
      </w:pPr>
    </w:p>
    <w:sectPr w:rsidR="00A37957" w:rsidRPr="00812F13">
      <w:footerReference w:type="default" r:id="rId27"/>
      <w:pgSz w:w="11907" w:h="1683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ACBFC8" w14:textId="77777777" w:rsidR="003E03D0" w:rsidRDefault="003E03D0">
      <w:r>
        <w:separator/>
      </w:r>
    </w:p>
  </w:endnote>
  <w:endnote w:type="continuationSeparator" w:id="0">
    <w:p w14:paraId="5C2655D6" w14:textId="77777777" w:rsidR="003E03D0" w:rsidRDefault="003E0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FreesiaUPC">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altName w:val="Calibri"/>
    <w:charset w:val="00"/>
    <w:family w:val="auto"/>
    <w:pitch w:val="variable"/>
    <w:sig w:usb0="00000003" w:usb1="18000000" w:usb2="14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4C8F12" w14:textId="283291F3" w:rsidR="006D687E" w:rsidRDefault="006D687E">
    <w:pPr>
      <w:pStyle w:val="Piedepgina"/>
    </w:pPr>
    <w:r>
      <w:rPr>
        <w:noProof/>
      </w:rPr>
      <mc:AlternateContent>
        <mc:Choice Requires="wps">
          <w:drawing>
            <wp:anchor distT="0" distB="0" distL="114300" distR="114300" simplePos="0" relativeHeight="251659264" behindDoc="0" locked="0" layoutInCell="1" allowOverlap="1" wp14:anchorId="3715D16C" wp14:editId="5B0FF446">
              <wp:simplePos x="0" y="0"/>
              <wp:positionH relativeFrom="page">
                <wp:align>center</wp:align>
              </wp:positionH>
              <wp:positionV relativeFrom="page">
                <wp:align>center</wp:align>
              </wp:positionV>
              <wp:extent cx="7364730" cy="9528810"/>
              <wp:effectExtent l="0" t="0" r="26670" b="26670"/>
              <wp:wrapNone/>
              <wp:docPr id="452" name="Rectángulo 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FDE8604" id="Rectángulo 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" filled="f" strokecolor="#9e9e5a [1614]" strokeweight="1.25pt">
              <w10:wrap anchorx="page" anchory="page"/>
            </v:rect>
          </w:pict>
        </mc:Fallback>
      </mc:AlternateContent>
    </w:r>
    <w:r>
      <w:t xml:space="preserve"> </w:t>
    </w:r>
    <w:r>
      <w:rPr>
        <w:rFonts w:asciiTheme="majorHAnsi" w:eastAsiaTheme="majorEastAsia" w:hAnsiTheme="majorHAnsi" w:cstheme="majorBidi"/>
        <w:sz w:val="20"/>
        <w:szCs w:val="20"/>
      </w:rPr>
      <w:t xml:space="preserve">pág. </w:t>
    </w:r>
    <w:r>
      <w:rPr>
        <w:rFonts w:asciiTheme="minorHAnsi" w:eastAsiaTheme="minorEastAsia" w:hAnsiTheme="minorHAnsi" w:cstheme="minorBidi"/>
        <w:sz w:val="20"/>
        <w:szCs w:val="20"/>
      </w:rPr>
      <w:fldChar w:fldCharType="begin"/>
    </w:r>
    <w:r>
      <w:rPr>
        <w:sz w:val="20"/>
        <w:szCs w:val="20"/>
      </w:rPr>
      <w:instrText>PAGE    \* MERGEFORMAT</w:instrText>
    </w:r>
    <w:r>
      <w:rPr>
        <w:rFonts w:asciiTheme="minorHAnsi" w:eastAsiaTheme="minorEastAsia" w:hAnsiTheme="minorHAnsi" w:cstheme="minorBidi"/>
        <w:sz w:val="20"/>
        <w:szCs w:val="20"/>
      </w:rPr>
      <w:fldChar w:fldCharType="separate"/>
    </w:r>
    <w:r>
      <w:rPr>
        <w:rFonts w:asciiTheme="majorHAnsi" w:eastAsiaTheme="majorEastAsia" w:hAnsiTheme="majorHAnsi" w:cstheme="majorBidi"/>
        <w:sz w:val="20"/>
        <w:szCs w:val="20"/>
      </w:rPr>
      <w:t>2</w:t>
    </w:r>
    <w:r>
      <w:rPr>
        <w:rFonts w:asciiTheme="majorHAnsi" w:eastAsiaTheme="majorEastAsia" w:hAnsiTheme="majorHAnsi" w:cstheme="majorBid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392255"/>
      <w:docPartObj>
        <w:docPartGallery w:val="Page Numbers (Bottom of Page)"/>
        <w:docPartUnique/>
      </w:docPartObj>
    </w:sdtPr>
    <w:sdtEndPr>
      <w:rPr>
        <w:noProof/>
      </w:rPr>
    </w:sdtEndPr>
    <w:sdtContent>
      <w:p w14:paraId="3173C86B" w14:textId="77777777" w:rsidR="00E05D45" w:rsidRDefault="00000000">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E82236" w14:textId="77777777" w:rsidR="003E03D0" w:rsidRDefault="003E03D0">
      <w:r>
        <w:separator/>
      </w:r>
    </w:p>
  </w:footnote>
  <w:footnote w:type="continuationSeparator" w:id="0">
    <w:p w14:paraId="65AE18B7" w14:textId="77777777" w:rsidR="003E03D0" w:rsidRDefault="003E03D0">
      <w:r>
        <w:continuationSeparator/>
      </w:r>
    </w:p>
  </w:footnote>
  <w:footnote w:id="1">
    <w:p w14:paraId="09D95298" w14:textId="087A5D97" w:rsidR="00A37957" w:rsidRPr="00A37957" w:rsidRDefault="00A37957" w:rsidP="009509EE">
      <w:pPr>
        <w:pStyle w:val="NormalWeb"/>
        <w:spacing w:before="240" w:beforeAutospacing="0" w:after="240" w:afterAutospacing="0"/>
        <w:textAlignment w:val="baseline"/>
        <w:rPr>
          <w:rFonts w:ascii="Arial" w:hAnsi="Arial" w:cs="Arial"/>
          <w:b/>
          <w:bCs/>
          <w:color w:val="000000"/>
        </w:rPr>
      </w:pPr>
      <w:r>
        <w:rPr>
          <w:rStyle w:val="Refdenotaalpie"/>
        </w:rPr>
        <w:footnoteRef/>
      </w:r>
      <w:r>
        <w:t xml:space="preserve"> </w:t>
      </w:r>
      <w:r w:rsidRPr="009509EE">
        <w:rPr>
          <w:b/>
          <w:bCs/>
          <w:color w:val="000000"/>
          <w:sz w:val="20"/>
          <w:szCs w:val="20"/>
        </w:rPr>
        <w:t>Anexo: Referencia del Dataset</w:t>
      </w:r>
      <w:r>
        <w:rPr>
          <w:rFonts w:ascii="Arial" w:hAnsi="Arial" w:cs="Arial"/>
          <w:color w:val="000000"/>
        </w:rPr>
        <w:t> </w:t>
      </w:r>
    </w:p>
  </w:footnote>
  <w:footnote w:id="2">
    <w:p w14:paraId="04A82008" w14:textId="597B3C69" w:rsidR="00A37957" w:rsidRPr="00A37957" w:rsidRDefault="00A37957">
      <w:pPr>
        <w:pStyle w:val="Textonotapie"/>
        <w:rPr>
          <w:lang w:val="es-ES_tradnl"/>
        </w:rPr>
      </w:pPr>
      <w:r>
        <w:rPr>
          <w:rStyle w:val="Refdenotaalpie"/>
        </w:rPr>
        <w:footnoteRef/>
      </w:r>
      <w:r>
        <w:t xml:space="preserve"> </w:t>
      </w:r>
      <w:r>
        <w:rPr>
          <w:lang w:val="es-ES_tradnl"/>
        </w:rPr>
        <w:t xml:space="preserve"> </w:t>
      </w:r>
      <w:r w:rsidRPr="009509EE">
        <w:rPr>
          <w:b/>
          <w:bCs/>
          <w:lang w:val="es-ES_tradnl"/>
        </w:rPr>
        <w:t>Anexo</w:t>
      </w:r>
      <w:r w:rsidR="009509EE" w:rsidRPr="009509EE">
        <w:rPr>
          <w:b/>
          <w:bCs/>
          <w:lang w:val="es-ES_tradnl"/>
        </w:rPr>
        <w:t xml:space="preserve">: Link del </w:t>
      </w:r>
      <w:proofErr w:type="spellStart"/>
      <w:r w:rsidR="009509EE" w:rsidRPr="009509EE">
        <w:rPr>
          <w:b/>
          <w:bCs/>
          <w:lang w:val="es-ES_tradnl"/>
        </w:rPr>
        <w:t>Dataset</w:t>
      </w:r>
      <w:proofErr w:type="spellEnd"/>
    </w:p>
  </w:footnote>
  <w:footnote w:id="3">
    <w:p w14:paraId="0035ADDF" w14:textId="19C65DCD" w:rsidR="009509EE" w:rsidRPr="009509EE" w:rsidRDefault="009509EE">
      <w:pPr>
        <w:pStyle w:val="Textonotapie"/>
        <w:rPr>
          <w:lang w:val="es-ES_tradnl"/>
        </w:rPr>
      </w:pPr>
      <w:r>
        <w:rPr>
          <w:rStyle w:val="Refdenotaalpie"/>
        </w:rPr>
        <w:footnoteRef/>
      </w:r>
      <w:r>
        <w:t xml:space="preserve"> </w:t>
      </w:r>
      <w:r w:rsidRPr="009509EE">
        <w:rPr>
          <w:b/>
          <w:bCs/>
        </w:rPr>
        <w:t>Anexo:</w:t>
      </w:r>
      <w:r>
        <w:t xml:space="preserve"> </w:t>
      </w:r>
      <w:r w:rsidRPr="009509EE">
        <w:rPr>
          <w:b/>
          <w:bCs/>
          <w:color w:val="000000"/>
        </w:rPr>
        <w:t>Video de explicación de parámetros del Dataset</w:t>
      </w:r>
    </w:p>
  </w:footnote>
  <w:footnote w:id="4">
    <w:p w14:paraId="4669E859" w14:textId="07ED4EFC" w:rsidR="009509EE" w:rsidRDefault="009509EE" w:rsidP="009509EE">
      <w:pPr>
        <w:pStyle w:val="NormalWeb"/>
        <w:spacing w:before="240" w:beforeAutospacing="0" w:after="240" w:afterAutospacing="0"/>
        <w:jc w:val="both"/>
        <w:textAlignment w:val="baseline"/>
        <w:rPr>
          <w:rFonts w:ascii="Arial" w:hAnsi="Arial" w:cs="Arial"/>
          <w:b/>
          <w:bCs/>
          <w:color w:val="000000"/>
        </w:rPr>
      </w:pPr>
      <w:r>
        <w:rPr>
          <w:rStyle w:val="Refdenotaalpie"/>
        </w:rPr>
        <w:footnoteRef/>
      </w:r>
      <w:r>
        <w:t xml:space="preserve"> </w:t>
      </w:r>
      <w:r w:rsidRPr="009509EE">
        <w:rPr>
          <w:b/>
          <w:bCs/>
          <w:sz w:val="20"/>
          <w:szCs w:val="20"/>
          <w:lang w:val="es-ES_tradnl"/>
        </w:rPr>
        <w:t xml:space="preserve">Anexo: Link </w:t>
      </w:r>
      <w:r w:rsidRPr="009509EE">
        <w:rPr>
          <w:b/>
          <w:bCs/>
          <w:color w:val="000000"/>
          <w:sz w:val="20"/>
          <w:szCs w:val="20"/>
        </w:rPr>
        <w:t>Workflow Knime</w:t>
      </w:r>
    </w:p>
    <w:p w14:paraId="0237D24D" w14:textId="68037087" w:rsidR="009509EE" w:rsidRPr="009509EE" w:rsidRDefault="009509EE">
      <w:pPr>
        <w:pStyle w:val="Textonotapie"/>
        <w:rPr>
          <w:lang w:val="es-ES_tradnl"/>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7604DD"/>
    <w:multiLevelType w:val="multilevel"/>
    <w:tmpl w:val="7D92B7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BB84E11"/>
    <w:multiLevelType w:val="multilevel"/>
    <w:tmpl w:val="565A3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4C0172"/>
    <w:multiLevelType w:val="multilevel"/>
    <w:tmpl w:val="A2E24ABC"/>
    <w:lvl w:ilvl="0">
      <w:start w:val="1"/>
      <w:numFmt w:val="decimal"/>
      <w:lvlText w:val="%1."/>
      <w:lvlJc w:val="left"/>
      <w:pPr>
        <w:tabs>
          <w:tab w:val="num" w:pos="720"/>
        </w:tabs>
        <w:ind w:left="720" w:hanging="360"/>
      </w:pPr>
      <w:rPr>
        <w:i w:val="0"/>
        <w:i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0F6DBC"/>
    <w:multiLevelType w:val="multilevel"/>
    <w:tmpl w:val="2E2E12E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E60C84"/>
    <w:multiLevelType w:val="multilevel"/>
    <w:tmpl w:val="8D66F9C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1C7B54"/>
    <w:multiLevelType w:val="multilevel"/>
    <w:tmpl w:val="1AEC36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213540"/>
    <w:multiLevelType w:val="multilevel"/>
    <w:tmpl w:val="4A340DF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6711865"/>
    <w:multiLevelType w:val="multilevel"/>
    <w:tmpl w:val="FF6EB7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9F463CA"/>
    <w:multiLevelType w:val="multilevel"/>
    <w:tmpl w:val="19981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AE60F4"/>
    <w:multiLevelType w:val="multilevel"/>
    <w:tmpl w:val="70888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381ED6"/>
    <w:multiLevelType w:val="multilevel"/>
    <w:tmpl w:val="7B0CE1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A429F2"/>
    <w:multiLevelType w:val="multilevel"/>
    <w:tmpl w:val="A21CA79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4416C3"/>
    <w:multiLevelType w:val="hybridMultilevel"/>
    <w:tmpl w:val="BC468424"/>
    <w:lvl w:ilvl="0" w:tplc="E3862466">
      <w:start w:val="1"/>
      <w:numFmt w:val="bullet"/>
      <w:lvlText w:val=""/>
      <w:lvlJc w:val="left"/>
      <w:pPr>
        <w:ind w:left="360" w:hanging="360"/>
      </w:pPr>
      <w:rPr>
        <w:rFonts w:ascii="Symbol" w:hAnsi="Symbol" w:hint="default"/>
        <w:color w:val="F75952" w:themeColor="accent1"/>
        <w:sz w:val="20"/>
      </w:rPr>
    </w:lvl>
    <w:lvl w:ilvl="1" w:tplc="D92863B6" w:tentative="1">
      <w:start w:val="1"/>
      <w:numFmt w:val="bullet"/>
      <w:lvlText w:val="o"/>
      <w:lvlJc w:val="left"/>
      <w:pPr>
        <w:ind w:left="1440" w:hanging="360"/>
      </w:pPr>
      <w:rPr>
        <w:rFonts w:ascii="Courier New" w:hAnsi="Courier New" w:cs="Courier New" w:hint="default"/>
      </w:rPr>
    </w:lvl>
    <w:lvl w:ilvl="2" w:tplc="CCDA49AA" w:tentative="1">
      <w:start w:val="1"/>
      <w:numFmt w:val="bullet"/>
      <w:lvlText w:val=""/>
      <w:lvlJc w:val="left"/>
      <w:pPr>
        <w:ind w:left="2160" w:hanging="360"/>
      </w:pPr>
      <w:rPr>
        <w:rFonts w:ascii="Wingdings" w:hAnsi="Wingdings" w:hint="default"/>
      </w:rPr>
    </w:lvl>
    <w:lvl w:ilvl="3" w:tplc="724890C2" w:tentative="1">
      <w:start w:val="1"/>
      <w:numFmt w:val="bullet"/>
      <w:lvlText w:val=""/>
      <w:lvlJc w:val="left"/>
      <w:pPr>
        <w:ind w:left="2880" w:hanging="360"/>
      </w:pPr>
      <w:rPr>
        <w:rFonts w:ascii="Symbol" w:hAnsi="Symbol" w:hint="default"/>
      </w:rPr>
    </w:lvl>
    <w:lvl w:ilvl="4" w:tplc="E31A20F6" w:tentative="1">
      <w:start w:val="1"/>
      <w:numFmt w:val="bullet"/>
      <w:lvlText w:val="o"/>
      <w:lvlJc w:val="left"/>
      <w:pPr>
        <w:ind w:left="3600" w:hanging="360"/>
      </w:pPr>
      <w:rPr>
        <w:rFonts w:ascii="Courier New" w:hAnsi="Courier New" w:cs="Courier New" w:hint="default"/>
      </w:rPr>
    </w:lvl>
    <w:lvl w:ilvl="5" w:tplc="F7BA3326" w:tentative="1">
      <w:start w:val="1"/>
      <w:numFmt w:val="bullet"/>
      <w:lvlText w:val=""/>
      <w:lvlJc w:val="left"/>
      <w:pPr>
        <w:ind w:left="4320" w:hanging="360"/>
      </w:pPr>
      <w:rPr>
        <w:rFonts w:ascii="Wingdings" w:hAnsi="Wingdings" w:hint="default"/>
      </w:rPr>
    </w:lvl>
    <w:lvl w:ilvl="6" w:tplc="B2249610" w:tentative="1">
      <w:start w:val="1"/>
      <w:numFmt w:val="bullet"/>
      <w:lvlText w:val=""/>
      <w:lvlJc w:val="left"/>
      <w:pPr>
        <w:ind w:left="5040" w:hanging="360"/>
      </w:pPr>
      <w:rPr>
        <w:rFonts w:ascii="Symbol" w:hAnsi="Symbol" w:hint="default"/>
      </w:rPr>
    </w:lvl>
    <w:lvl w:ilvl="7" w:tplc="706A2D4A" w:tentative="1">
      <w:start w:val="1"/>
      <w:numFmt w:val="bullet"/>
      <w:lvlText w:val="o"/>
      <w:lvlJc w:val="left"/>
      <w:pPr>
        <w:ind w:left="5760" w:hanging="360"/>
      </w:pPr>
      <w:rPr>
        <w:rFonts w:ascii="Courier New" w:hAnsi="Courier New" w:cs="Courier New" w:hint="default"/>
      </w:rPr>
    </w:lvl>
    <w:lvl w:ilvl="8" w:tplc="FC805B3A" w:tentative="1">
      <w:start w:val="1"/>
      <w:numFmt w:val="bullet"/>
      <w:lvlText w:val=""/>
      <w:lvlJc w:val="left"/>
      <w:pPr>
        <w:ind w:left="6480" w:hanging="360"/>
      </w:pPr>
      <w:rPr>
        <w:rFonts w:ascii="Wingdings" w:hAnsi="Wingdings" w:hint="default"/>
      </w:rPr>
    </w:lvl>
  </w:abstractNum>
  <w:abstractNum w:abstractNumId="23" w15:restartNumberingAfterBreak="0">
    <w:nsid w:val="4F7B5569"/>
    <w:multiLevelType w:val="multilevel"/>
    <w:tmpl w:val="B97682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1F3BC3"/>
    <w:multiLevelType w:val="hybridMultilevel"/>
    <w:tmpl w:val="FB6AD80A"/>
    <w:lvl w:ilvl="0" w:tplc="09962380">
      <w:start w:val="1"/>
      <w:numFmt w:val="decimal"/>
      <w:pStyle w:val="Listaconnmeros"/>
      <w:lvlText w:val="%1."/>
      <w:lvlJc w:val="left"/>
      <w:pPr>
        <w:ind w:left="360" w:hanging="360"/>
      </w:pPr>
      <w:rPr>
        <w:rFonts w:hint="default"/>
      </w:rPr>
    </w:lvl>
    <w:lvl w:ilvl="1" w:tplc="505EB0D0">
      <w:start w:val="1"/>
      <w:numFmt w:val="lowerLetter"/>
      <w:lvlText w:val="%2."/>
      <w:lvlJc w:val="left"/>
      <w:pPr>
        <w:ind w:left="1440" w:hanging="360"/>
      </w:pPr>
    </w:lvl>
    <w:lvl w:ilvl="2" w:tplc="A524D408">
      <w:start w:val="1"/>
      <w:numFmt w:val="lowerRoman"/>
      <w:lvlText w:val="%3."/>
      <w:lvlJc w:val="right"/>
      <w:pPr>
        <w:ind w:left="2160" w:hanging="180"/>
      </w:pPr>
    </w:lvl>
    <w:lvl w:ilvl="3" w:tplc="CBDC69B2">
      <w:start w:val="1"/>
      <w:numFmt w:val="decimal"/>
      <w:lvlText w:val="%4."/>
      <w:lvlJc w:val="left"/>
      <w:pPr>
        <w:ind w:left="2880" w:hanging="360"/>
      </w:pPr>
    </w:lvl>
    <w:lvl w:ilvl="4" w:tplc="413C0B56" w:tentative="1">
      <w:start w:val="1"/>
      <w:numFmt w:val="lowerLetter"/>
      <w:lvlText w:val="%5."/>
      <w:lvlJc w:val="left"/>
      <w:pPr>
        <w:ind w:left="3600" w:hanging="360"/>
      </w:pPr>
    </w:lvl>
    <w:lvl w:ilvl="5" w:tplc="5B986E84" w:tentative="1">
      <w:start w:val="1"/>
      <w:numFmt w:val="lowerRoman"/>
      <w:lvlText w:val="%6."/>
      <w:lvlJc w:val="right"/>
      <w:pPr>
        <w:ind w:left="4320" w:hanging="180"/>
      </w:pPr>
    </w:lvl>
    <w:lvl w:ilvl="6" w:tplc="305EE9F6" w:tentative="1">
      <w:start w:val="1"/>
      <w:numFmt w:val="decimal"/>
      <w:lvlText w:val="%7."/>
      <w:lvlJc w:val="left"/>
      <w:pPr>
        <w:ind w:left="5040" w:hanging="360"/>
      </w:pPr>
    </w:lvl>
    <w:lvl w:ilvl="7" w:tplc="23EC72E2" w:tentative="1">
      <w:start w:val="1"/>
      <w:numFmt w:val="lowerLetter"/>
      <w:lvlText w:val="%8."/>
      <w:lvlJc w:val="left"/>
      <w:pPr>
        <w:ind w:left="5760" w:hanging="360"/>
      </w:pPr>
    </w:lvl>
    <w:lvl w:ilvl="8" w:tplc="ADF8795A" w:tentative="1">
      <w:start w:val="1"/>
      <w:numFmt w:val="lowerRoman"/>
      <w:lvlText w:val="%9."/>
      <w:lvlJc w:val="right"/>
      <w:pPr>
        <w:ind w:left="6480" w:hanging="180"/>
      </w:pPr>
    </w:lvl>
  </w:abstractNum>
  <w:abstractNum w:abstractNumId="25" w15:restartNumberingAfterBreak="0">
    <w:nsid w:val="53511AF7"/>
    <w:multiLevelType w:val="multilevel"/>
    <w:tmpl w:val="7902A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7379C6"/>
    <w:multiLevelType w:val="multilevel"/>
    <w:tmpl w:val="F1F4B6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B7301F"/>
    <w:multiLevelType w:val="multilevel"/>
    <w:tmpl w:val="A7A63D7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F97A77"/>
    <w:multiLevelType w:val="multilevel"/>
    <w:tmpl w:val="D0EC6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AF1C8D"/>
    <w:multiLevelType w:val="multilevel"/>
    <w:tmpl w:val="174C3E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4071A12"/>
    <w:multiLevelType w:val="multilevel"/>
    <w:tmpl w:val="C3D0B3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256CB8"/>
    <w:multiLevelType w:val="multilevel"/>
    <w:tmpl w:val="52481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134318"/>
    <w:multiLevelType w:val="multilevel"/>
    <w:tmpl w:val="63E81BF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E50D59"/>
    <w:multiLevelType w:val="multilevel"/>
    <w:tmpl w:val="6BC84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734274"/>
    <w:multiLevelType w:val="hybridMultilevel"/>
    <w:tmpl w:val="28DC00DE"/>
    <w:lvl w:ilvl="0" w:tplc="1AE89900">
      <w:start w:val="1"/>
      <w:numFmt w:val="bullet"/>
      <w:pStyle w:val="Listaconvietas"/>
      <w:lvlText w:val=""/>
      <w:lvlJc w:val="left"/>
      <w:pPr>
        <w:tabs>
          <w:tab w:val="num" w:pos="360"/>
        </w:tabs>
        <w:ind w:left="360" w:hanging="360"/>
      </w:pPr>
      <w:rPr>
        <w:rFonts w:ascii="Symbol" w:hAnsi="Symbol" w:hint="default"/>
        <w:color w:val="F75952" w:themeColor="accent1"/>
        <w:sz w:val="20"/>
      </w:rPr>
    </w:lvl>
    <w:lvl w:ilvl="1" w:tplc="3D78A7DA">
      <w:start w:val="1"/>
      <w:numFmt w:val="bullet"/>
      <w:lvlText w:val="o"/>
      <w:lvlJc w:val="left"/>
      <w:pPr>
        <w:ind w:left="1440" w:hanging="360"/>
      </w:pPr>
      <w:rPr>
        <w:rFonts w:ascii="Courier New" w:hAnsi="Courier New" w:cs="Courier New" w:hint="default"/>
      </w:rPr>
    </w:lvl>
    <w:lvl w:ilvl="2" w:tplc="EE9EC0C6" w:tentative="1">
      <w:start w:val="1"/>
      <w:numFmt w:val="bullet"/>
      <w:lvlText w:val=""/>
      <w:lvlJc w:val="left"/>
      <w:pPr>
        <w:ind w:left="2160" w:hanging="360"/>
      </w:pPr>
      <w:rPr>
        <w:rFonts w:ascii="Wingdings" w:hAnsi="Wingdings" w:hint="default"/>
      </w:rPr>
    </w:lvl>
    <w:lvl w:ilvl="3" w:tplc="1FBCCA10" w:tentative="1">
      <w:start w:val="1"/>
      <w:numFmt w:val="bullet"/>
      <w:lvlText w:val=""/>
      <w:lvlJc w:val="left"/>
      <w:pPr>
        <w:ind w:left="2880" w:hanging="360"/>
      </w:pPr>
      <w:rPr>
        <w:rFonts w:ascii="Symbol" w:hAnsi="Symbol" w:hint="default"/>
      </w:rPr>
    </w:lvl>
    <w:lvl w:ilvl="4" w:tplc="5F9A0250" w:tentative="1">
      <w:start w:val="1"/>
      <w:numFmt w:val="bullet"/>
      <w:lvlText w:val="o"/>
      <w:lvlJc w:val="left"/>
      <w:pPr>
        <w:ind w:left="3600" w:hanging="360"/>
      </w:pPr>
      <w:rPr>
        <w:rFonts w:ascii="Courier New" w:hAnsi="Courier New" w:cs="Courier New" w:hint="default"/>
      </w:rPr>
    </w:lvl>
    <w:lvl w:ilvl="5" w:tplc="F27657B8" w:tentative="1">
      <w:start w:val="1"/>
      <w:numFmt w:val="bullet"/>
      <w:lvlText w:val=""/>
      <w:lvlJc w:val="left"/>
      <w:pPr>
        <w:ind w:left="4320" w:hanging="360"/>
      </w:pPr>
      <w:rPr>
        <w:rFonts w:ascii="Wingdings" w:hAnsi="Wingdings" w:hint="default"/>
      </w:rPr>
    </w:lvl>
    <w:lvl w:ilvl="6" w:tplc="8F0AE19C" w:tentative="1">
      <w:start w:val="1"/>
      <w:numFmt w:val="bullet"/>
      <w:lvlText w:val=""/>
      <w:lvlJc w:val="left"/>
      <w:pPr>
        <w:ind w:left="5040" w:hanging="360"/>
      </w:pPr>
      <w:rPr>
        <w:rFonts w:ascii="Symbol" w:hAnsi="Symbol" w:hint="default"/>
      </w:rPr>
    </w:lvl>
    <w:lvl w:ilvl="7" w:tplc="C652C744" w:tentative="1">
      <w:start w:val="1"/>
      <w:numFmt w:val="bullet"/>
      <w:lvlText w:val="o"/>
      <w:lvlJc w:val="left"/>
      <w:pPr>
        <w:ind w:left="5760" w:hanging="360"/>
      </w:pPr>
      <w:rPr>
        <w:rFonts w:ascii="Courier New" w:hAnsi="Courier New" w:cs="Courier New" w:hint="default"/>
      </w:rPr>
    </w:lvl>
    <w:lvl w:ilvl="8" w:tplc="296C736C" w:tentative="1">
      <w:start w:val="1"/>
      <w:numFmt w:val="bullet"/>
      <w:lvlText w:val=""/>
      <w:lvlJc w:val="left"/>
      <w:pPr>
        <w:ind w:left="6480" w:hanging="360"/>
      </w:pPr>
      <w:rPr>
        <w:rFonts w:ascii="Wingdings" w:hAnsi="Wingdings" w:hint="default"/>
      </w:rPr>
    </w:lvl>
  </w:abstractNum>
  <w:abstractNum w:abstractNumId="35" w15:restartNumberingAfterBreak="0">
    <w:nsid w:val="7FAE009C"/>
    <w:multiLevelType w:val="multilevel"/>
    <w:tmpl w:val="19761B3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09288284">
    <w:abstractNumId w:val="9"/>
  </w:num>
  <w:num w:numId="2" w16cid:durableId="1837065806">
    <w:abstractNumId w:val="22"/>
  </w:num>
  <w:num w:numId="3" w16cid:durableId="1989548951">
    <w:abstractNumId w:val="22"/>
  </w:num>
  <w:num w:numId="4" w16cid:durableId="1333946432">
    <w:abstractNumId w:val="22"/>
  </w:num>
  <w:num w:numId="5" w16cid:durableId="2043287899">
    <w:abstractNumId w:val="22"/>
  </w:num>
  <w:num w:numId="6" w16cid:durableId="73405367">
    <w:abstractNumId w:val="8"/>
  </w:num>
  <w:num w:numId="7" w16cid:durableId="804348350">
    <w:abstractNumId w:val="34"/>
  </w:num>
  <w:num w:numId="8" w16cid:durableId="644772115">
    <w:abstractNumId w:val="7"/>
  </w:num>
  <w:num w:numId="9" w16cid:durableId="1466237340">
    <w:abstractNumId w:val="6"/>
  </w:num>
  <w:num w:numId="10" w16cid:durableId="1689871541">
    <w:abstractNumId w:val="5"/>
  </w:num>
  <w:num w:numId="11" w16cid:durableId="976839884">
    <w:abstractNumId w:val="4"/>
  </w:num>
  <w:num w:numId="12" w16cid:durableId="532614534">
    <w:abstractNumId w:val="3"/>
  </w:num>
  <w:num w:numId="13" w16cid:durableId="915868689">
    <w:abstractNumId w:val="2"/>
  </w:num>
  <w:num w:numId="14" w16cid:durableId="1564951758">
    <w:abstractNumId w:val="1"/>
  </w:num>
  <w:num w:numId="15" w16cid:durableId="1072309366">
    <w:abstractNumId w:val="0"/>
  </w:num>
  <w:num w:numId="16" w16cid:durableId="1752771082">
    <w:abstractNumId w:val="24"/>
  </w:num>
  <w:num w:numId="17" w16cid:durableId="1776095563">
    <w:abstractNumId w:val="26"/>
  </w:num>
  <w:num w:numId="18" w16cid:durableId="394552520">
    <w:abstractNumId w:val="31"/>
  </w:num>
  <w:num w:numId="19" w16cid:durableId="408818034">
    <w:abstractNumId w:val="12"/>
  </w:num>
  <w:num w:numId="20" w16cid:durableId="960571780">
    <w:abstractNumId w:val="28"/>
  </w:num>
  <w:num w:numId="21" w16cid:durableId="392584562">
    <w:abstractNumId w:val="18"/>
  </w:num>
  <w:num w:numId="22" w16cid:durableId="2089495838">
    <w:abstractNumId w:val="19"/>
  </w:num>
  <w:num w:numId="23" w16cid:durableId="688868431">
    <w:abstractNumId w:val="14"/>
    <w:lvlOverride w:ilvl="0">
      <w:lvl w:ilvl="0">
        <w:numFmt w:val="decimal"/>
        <w:lvlText w:val="%1."/>
        <w:lvlJc w:val="left"/>
      </w:lvl>
    </w:lvlOverride>
  </w:num>
  <w:num w:numId="24" w16cid:durableId="254167876">
    <w:abstractNumId w:val="17"/>
    <w:lvlOverride w:ilvl="0">
      <w:lvl w:ilvl="0">
        <w:numFmt w:val="decimal"/>
        <w:lvlText w:val="%1."/>
        <w:lvlJc w:val="left"/>
      </w:lvl>
    </w:lvlOverride>
  </w:num>
  <w:num w:numId="25" w16cid:durableId="103037725">
    <w:abstractNumId w:val="32"/>
    <w:lvlOverride w:ilvl="0">
      <w:lvl w:ilvl="0">
        <w:numFmt w:val="decimal"/>
        <w:lvlText w:val="%1."/>
        <w:lvlJc w:val="left"/>
      </w:lvl>
    </w:lvlOverride>
  </w:num>
  <w:num w:numId="26" w16cid:durableId="803619623">
    <w:abstractNumId w:val="21"/>
    <w:lvlOverride w:ilvl="0">
      <w:lvl w:ilvl="0">
        <w:numFmt w:val="decimal"/>
        <w:lvlText w:val="%1."/>
        <w:lvlJc w:val="left"/>
      </w:lvl>
    </w:lvlOverride>
  </w:num>
  <w:num w:numId="27" w16cid:durableId="1561357465">
    <w:abstractNumId w:val="21"/>
    <w:lvlOverride w:ilvl="0">
      <w:lvl w:ilvl="0">
        <w:numFmt w:val="decimal"/>
        <w:lvlText w:val="%1."/>
        <w:lvlJc w:val="left"/>
      </w:lvl>
    </w:lvlOverride>
  </w:num>
  <w:num w:numId="28" w16cid:durableId="315844067">
    <w:abstractNumId w:val="11"/>
  </w:num>
  <w:num w:numId="29" w16cid:durableId="1946451731">
    <w:abstractNumId w:val="15"/>
    <w:lvlOverride w:ilvl="0">
      <w:lvl w:ilvl="0">
        <w:numFmt w:val="decimal"/>
        <w:lvlText w:val="%1."/>
        <w:lvlJc w:val="left"/>
      </w:lvl>
    </w:lvlOverride>
  </w:num>
  <w:num w:numId="30" w16cid:durableId="934897339">
    <w:abstractNumId w:val="23"/>
    <w:lvlOverride w:ilvl="0">
      <w:lvl w:ilvl="0">
        <w:numFmt w:val="decimal"/>
        <w:lvlText w:val="%1."/>
        <w:lvlJc w:val="left"/>
      </w:lvl>
    </w:lvlOverride>
  </w:num>
  <w:num w:numId="31" w16cid:durableId="1131560997">
    <w:abstractNumId w:val="20"/>
    <w:lvlOverride w:ilvl="0">
      <w:lvl w:ilvl="0">
        <w:numFmt w:val="decimal"/>
        <w:lvlText w:val="%1."/>
        <w:lvlJc w:val="left"/>
      </w:lvl>
    </w:lvlOverride>
  </w:num>
  <w:num w:numId="32" w16cid:durableId="660889041">
    <w:abstractNumId w:val="10"/>
    <w:lvlOverride w:ilvl="0">
      <w:lvl w:ilvl="0">
        <w:numFmt w:val="decimal"/>
        <w:lvlText w:val="%1."/>
        <w:lvlJc w:val="left"/>
      </w:lvl>
    </w:lvlOverride>
  </w:num>
  <w:num w:numId="33" w16cid:durableId="1314797163">
    <w:abstractNumId w:val="16"/>
    <w:lvlOverride w:ilvl="0">
      <w:lvl w:ilvl="0">
        <w:numFmt w:val="decimal"/>
        <w:lvlText w:val="%1."/>
        <w:lvlJc w:val="left"/>
      </w:lvl>
    </w:lvlOverride>
  </w:num>
  <w:num w:numId="34" w16cid:durableId="1838958451">
    <w:abstractNumId w:val="29"/>
    <w:lvlOverride w:ilvl="0">
      <w:lvl w:ilvl="0">
        <w:numFmt w:val="decimal"/>
        <w:lvlText w:val="%1."/>
        <w:lvlJc w:val="left"/>
      </w:lvl>
    </w:lvlOverride>
  </w:num>
  <w:num w:numId="35" w16cid:durableId="187110289">
    <w:abstractNumId w:val="35"/>
    <w:lvlOverride w:ilvl="0">
      <w:lvl w:ilvl="0">
        <w:numFmt w:val="decimal"/>
        <w:lvlText w:val="%1."/>
        <w:lvlJc w:val="left"/>
      </w:lvl>
    </w:lvlOverride>
  </w:num>
  <w:num w:numId="36" w16cid:durableId="1999335016">
    <w:abstractNumId w:val="33"/>
  </w:num>
  <w:num w:numId="37" w16cid:durableId="517694682">
    <w:abstractNumId w:val="27"/>
    <w:lvlOverride w:ilvl="0">
      <w:lvl w:ilvl="0">
        <w:numFmt w:val="decimal"/>
        <w:lvlText w:val="%1."/>
        <w:lvlJc w:val="left"/>
      </w:lvl>
    </w:lvlOverride>
  </w:num>
  <w:num w:numId="38" w16cid:durableId="1094976865">
    <w:abstractNumId w:val="30"/>
    <w:lvlOverride w:ilvl="0">
      <w:lvl w:ilvl="0">
        <w:numFmt w:val="decimal"/>
        <w:lvlText w:val="%1."/>
        <w:lvlJc w:val="left"/>
      </w:lvl>
    </w:lvlOverride>
  </w:num>
  <w:num w:numId="39" w16cid:durableId="452595394">
    <w:abstractNumId w:val="13"/>
    <w:lvlOverride w:ilvl="0">
      <w:lvl w:ilvl="0">
        <w:numFmt w:val="decimal"/>
        <w:lvlText w:val="%1."/>
        <w:lvlJc w:val="left"/>
      </w:lvl>
    </w:lvlOverride>
  </w:num>
  <w:num w:numId="40" w16cid:durableId="40661210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0167"/>
    <w:rsid w:val="00054FCD"/>
    <w:rsid w:val="003E03D0"/>
    <w:rsid w:val="005B44BD"/>
    <w:rsid w:val="006D687E"/>
    <w:rsid w:val="006F294B"/>
    <w:rsid w:val="0071448F"/>
    <w:rsid w:val="00812F13"/>
    <w:rsid w:val="00910167"/>
    <w:rsid w:val="009509EE"/>
    <w:rsid w:val="00A06A10"/>
    <w:rsid w:val="00A37957"/>
    <w:rsid w:val="00A46466"/>
    <w:rsid w:val="00BE120E"/>
    <w:rsid w:val="00CC4F9B"/>
    <w:rsid w:val="00D742A7"/>
    <w:rsid w:val="00E05D45"/>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B7D6D"/>
  <w15:docId w15:val="{C644CBAF-4927-6E41-981C-DAE92EF0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2F13"/>
    <w:pPr>
      <w:spacing w:after="0" w:line="240" w:lineRule="auto"/>
    </w:pPr>
    <w:rPr>
      <w:rFonts w:ascii="Times New Roman" w:eastAsia="Times New Roman" w:hAnsi="Times New Roman" w:cs="Times New Roman"/>
      <w:color w:val="auto"/>
      <w:lang w:val="es-PE" w:eastAsia="es-MX"/>
    </w:rPr>
  </w:style>
  <w:style w:type="paragraph" w:styleId="Ttulo1">
    <w:name w:val="heading 1"/>
    <w:basedOn w:val="Normal"/>
    <w:next w:val="Normal"/>
    <w:link w:val="Ttulo1Car"/>
    <w:uiPriority w:val="9"/>
    <w:qFormat/>
    <w:pPr>
      <w:keepNext/>
      <w:keepLines/>
      <w:spacing w:after="3700"/>
      <w:contextualSpacing/>
      <w:outlineLvl w:val="0"/>
    </w:pPr>
    <w:rPr>
      <w:rFonts w:asciiTheme="majorHAnsi" w:eastAsiaTheme="majorEastAsia" w:hAnsiTheme="majorHAnsi" w:cstheme="majorBidi"/>
      <w:b/>
      <w:caps/>
      <w:color w:val="2A2A2A" w:themeColor="text2"/>
      <w:sz w:val="90"/>
      <w:szCs w:val="32"/>
    </w:rPr>
  </w:style>
  <w:style w:type="paragraph" w:styleId="Ttulo2">
    <w:name w:val="heading 2"/>
    <w:basedOn w:val="Normal"/>
    <w:next w:val="Normal"/>
    <w:link w:val="Ttulo2Car"/>
    <w:uiPriority w:val="9"/>
    <w:unhideWhenUsed/>
    <w:qFormat/>
    <w:pPr>
      <w:keepNext/>
      <w:keepLines/>
      <w:spacing w:before="40" w:after="280"/>
      <w:contextualSpacing/>
      <w:outlineLvl w:val="1"/>
    </w:pPr>
    <w:rPr>
      <w:rFonts w:asciiTheme="majorHAnsi" w:hAnsiTheme="majorHAnsi" w:cstheme="majorBidi"/>
      <w:b/>
      <w:caps/>
      <w:color w:val="2A2A2A" w:themeColor="text2"/>
      <w:sz w:val="28"/>
      <w:szCs w:val="26"/>
    </w:rPr>
  </w:style>
  <w:style w:type="paragraph" w:styleId="Ttulo3">
    <w:name w:val="heading 3"/>
    <w:basedOn w:val="Normal"/>
    <w:next w:val="Normal"/>
    <w:link w:val="Ttulo3C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Ttulo4">
    <w:name w:val="heading 4"/>
    <w:basedOn w:val="Normal"/>
    <w:next w:val="Normal"/>
    <w:link w:val="Ttulo4C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Ttulo5">
    <w:name w:val="heading 5"/>
    <w:basedOn w:val="Normal"/>
    <w:next w:val="Normal"/>
    <w:link w:val="Ttulo5C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Ttulo6">
    <w:name w:val="heading 6"/>
    <w:basedOn w:val="Normal"/>
    <w:next w:val="Normal"/>
    <w:link w:val="Ttulo6C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Ttulo7">
    <w:name w:val="heading 7"/>
    <w:basedOn w:val="Normal"/>
    <w:next w:val="Normal"/>
    <w:link w:val="Ttulo7C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Ttulo8">
    <w:name w:val="heading 8"/>
    <w:basedOn w:val="Normal"/>
    <w:next w:val="Normal"/>
    <w:link w:val="Ttulo8C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Ttulo9">
    <w:name w:val="heading 9"/>
    <w:basedOn w:val="Normal"/>
    <w:next w:val="Normal"/>
    <w:link w:val="Ttulo9C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Theme="majorHAnsi" w:eastAsiaTheme="majorEastAsia" w:hAnsiTheme="majorHAnsi" w:cstheme="majorBidi"/>
      <w:b/>
      <w:caps/>
      <w:color w:val="2A2A2A" w:themeColor="text2"/>
      <w:sz w:val="90"/>
      <w:szCs w:val="32"/>
    </w:rPr>
  </w:style>
  <w:style w:type="character" w:customStyle="1" w:styleId="Ttulo2Car">
    <w:name w:val="Título 2 Car"/>
    <w:basedOn w:val="Fuentedeprrafopredeter"/>
    <w:link w:val="Ttulo2"/>
    <w:uiPriority w:val="9"/>
    <w:rPr>
      <w:rFonts w:asciiTheme="majorHAnsi" w:hAnsiTheme="majorHAnsi" w:cstheme="majorBidi"/>
      <w:b/>
      <w:caps/>
      <w:color w:val="2A2A2A" w:themeColor="text2"/>
      <w:sz w:val="28"/>
      <w:szCs w:val="26"/>
    </w:rPr>
  </w:style>
  <w:style w:type="paragraph" w:styleId="Listaconvietas">
    <w:name w:val="List Bullet"/>
    <w:basedOn w:val="Normal"/>
    <w:uiPriority w:val="12"/>
    <w:qFormat/>
    <w:pPr>
      <w:numPr>
        <w:numId w:val="7"/>
      </w:numPr>
      <w:spacing w:after="160"/>
    </w:pPr>
    <w:rPr>
      <w:i/>
      <w:szCs w:val="20"/>
    </w:rPr>
  </w:style>
  <w:style w:type="character" w:styleId="Textodelmarcadordeposicin">
    <w:name w:val="Placeholder Text"/>
    <w:basedOn w:val="Fuentedeprrafopredeter"/>
    <w:uiPriority w:val="99"/>
    <w:semiHidden/>
    <w:rPr>
      <w:color w:val="808080"/>
    </w:rPr>
  </w:style>
  <w:style w:type="paragraph" w:styleId="Cita">
    <w:name w:val="Quote"/>
    <w:basedOn w:val="Normal"/>
    <w:next w:val="Normal"/>
    <w:link w:val="CitaCar"/>
    <w:uiPriority w:val="10"/>
    <w:qFormat/>
    <w:pPr>
      <w:spacing w:before="320" w:after="320" w:line="264" w:lineRule="auto"/>
      <w:contextualSpacing/>
    </w:pPr>
    <w:rPr>
      <w:b/>
      <w:iCs/>
      <w:color w:val="F75952" w:themeColor="accent1"/>
      <w:sz w:val="54"/>
    </w:rPr>
  </w:style>
  <w:style w:type="character" w:customStyle="1" w:styleId="CitaCar">
    <w:name w:val="Cita Car"/>
    <w:basedOn w:val="Fuentedeprrafopredeter"/>
    <w:link w:val="Cita"/>
    <w:uiPriority w:val="10"/>
    <w:rPr>
      <w:b/>
      <w:iCs/>
      <w:color w:val="F75952" w:themeColor="accent1"/>
      <w:sz w:val="54"/>
    </w:r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Pr>
      <w:rFonts w:asciiTheme="majorHAnsi" w:eastAsiaTheme="majorEastAsia" w:hAnsiTheme="majorHAnsi" w:cstheme="majorBidi"/>
      <w:b/>
      <w:color w:val="F75952" w:themeColor="accent1"/>
    </w:rPr>
  </w:style>
  <w:style w:type="character" w:customStyle="1" w:styleId="Ttulo4Car">
    <w:name w:val="Título 4 Car"/>
    <w:basedOn w:val="Fuentedeprrafopredeter"/>
    <w:link w:val="Ttulo4"/>
    <w:uiPriority w:val="9"/>
    <w:semiHidden/>
    <w:rPr>
      <w:rFonts w:asciiTheme="majorHAnsi" w:eastAsiaTheme="majorEastAsia" w:hAnsiTheme="majorHAnsi" w:cstheme="majorBidi"/>
      <w:b/>
      <w:i/>
      <w:iCs/>
      <w:color w:val="2A2A2A" w:themeColor="text2"/>
    </w:rPr>
  </w:style>
  <w:style w:type="character" w:customStyle="1" w:styleId="Ttulo5Car">
    <w:name w:val="Título 5 Car"/>
    <w:basedOn w:val="Fuentedeprrafopredeter"/>
    <w:link w:val="Ttulo5"/>
    <w:uiPriority w:val="9"/>
    <w:semiHidden/>
    <w:rPr>
      <w:rFonts w:asciiTheme="majorHAnsi" w:eastAsiaTheme="majorEastAsia" w:hAnsiTheme="majorHAnsi" w:cstheme="majorBidi"/>
      <w:b/>
      <w:i/>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caps/>
      <w:color w:val="2A2A2A" w:themeColor="text2"/>
    </w:rPr>
  </w:style>
  <w:style w:type="character" w:customStyle="1" w:styleId="Ttulo7Car">
    <w:name w:val="Título 7 Car"/>
    <w:basedOn w:val="Fuentedeprrafopredeter"/>
    <w:link w:val="Ttulo7"/>
    <w:uiPriority w:val="9"/>
    <w:semiHidden/>
    <w:rPr>
      <w:rFonts w:asciiTheme="majorHAnsi" w:eastAsiaTheme="majorEastAsia" w:hAnsiTheme="majorHAnsi" w:cstheme="majorBidi"/>
      <w:b/>
      <w:iCs/>
      <w:color w:val="F75952" w:themeColor="accent1"/>
      <w:sz w:val="20"/>
    </w:rPr>
  </w:style>
  <w:style w:type="character" w:customStyle="1" w:styleId="Ttulo8Car">
    <w:name w:val="Título 8 Car"/>
    <w:basedOn w:val="Fuentedeprrafopredeter"/>
    <w:link w:val="Ttulo8"/>
    <w:uiPriority w:val="9"/>
    <w:semiHidden/>
    <w:rPr>
      <w:rFonts w:asciiTheme="majorHAnsi" w:eastAsiaTheme="majorEastAsia" w:hAnsiTheme="majorHAnsi" w:cstheme="majorBidi"/>
      <w:b/>
      <w:i/>
      <w:color w:val="2A2A2A" w:themeColor="text2"/>
      <w:sz w:val="20"/>
      <w:szCs w:val="21"/>
    </w:rPr>
  </w:style>
  <w:style w:type="paragraph" w:styleId="ndice3">
    <w:name w:val="index 3"/>
    <w:basedOn w:val="Normal"/>
    <w:next w:val="Normal"/>
    <w:autoRedefine/>
    <w:uiPriority w:val="99"/>
    <w:semiHidden/>
    <w:unhideWhenUsed/>
    <w:pPr>
      <w:spacing w:before="317" w:after="317"/>
      <w:ind w:left="720" w:hanging="245"/>
      <w:contextualSpacing/>
    </w:pPr>
    <w:rPr>
      <w:b/>
      <w:color w:val="F75952" w:themeColor="accent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
      <w:iCs/>
      <w:sz w:val="20"/>
      <w:szCs w:val="21"/>
    </w:rPr>
  </w:style>
  <w:style w:type="character" w:styleId="nfasis">
    <w:name w:val="Emphasis"/>
    <w:basedOn w:val="Fuentedeprrafopredeter"/>
    <w:uiPriority w:val="10"/>
    <w:qFormat/>
    <w:rsid w:val="009B6CC6"/>
    <w:rPr>
      <w:b w:val="0"/>
      <w:i w:val="0"/>
      <w:iCs/>
      <w:color w:val="F75952" w:themeColor="accent1"/>
      <w:lang w:val="es-ES"/>
    </w:rPr>
  </w:style>
  <w:style w:type="paragraph" w:styleId="Citadestacada">
    <w:name w:val="Intense Quote"/>
    <w:basedOn w:val="Normal"/>
    <w:next w:val="Normal"/>
    <w:link w:val="CitadestacadaCar"/>
    <w:uiPriority w:val="30"/>
    <w:semiHidden/>
    <w:unhideWhenUsed/>
    <w:qFormat/>
    <w:pPr>
      <w:spacing w:before="320" w:after="320" w:line="264" w:lineRule="auto"/>
      <w:contextualSpacing/>
    </w:pPr>
    <w:rPr>
      <w:b/>
      <w:i/>
      <w:iCs/>
      <w:color w:val="F75952" w:themeColor="accent1"/>
      <w:sz w:val="54"/>
    </w:rPr>
  </w:style>
  <w:style w:type="character" w:customStyle="1" w:styleId="CitadestacadaCar">
    <w:name w:val="Cita destacada Car"/>
    <w:basedOn w:val="Fuentedeprrafopredeter"/>
    <w:link w:val="Citadestacada"/>
    <w:uiPriority w:val="30"/>
    <w:semiHidden/>
    <w:rPr>
      <w:b/>
      <w:i/>
      <w:iCs/>
      <w:color w:val="F75952" w:themeColor="accent1"/>
      <w:sz w:val="54"/>
    </w:rPr>
  </w:style>
  <w:style w:type="paragraph" w:styleId="Prrafodelista">
    <w:name w:val="List Paragraph"/>
    <w:basedOn w:val="Normal"/>
    <w:uiPriority w:val="34"/>
    <w:unhideWhenUsed/>
    <w:qFormat/>
    <w:pPr>
      <w:contextualSpacing/>
    </w:pPr>
    <w:rPr>
      <w:i/>
    </w:rPr>
  </w:style>
  <w:style w:type="paragraph" w:styleId="Descripcin">
    <w:name w:val="caption"/>
    <w:basedOn w:val="Normal"/>
    <w:next w:val="Normal"/>
    <w:uiPriority w:val="35"/>
    <w:semiHidden/>
    <w:unhideWhenUsed/>
    <w:qFormat/>
    <w:rPr>
      <w:i/>
      <w:iCs/>
      <w:sz w:val="20"/>
      <w:szCs w:val="18"/>
    </w:rPr>
  </w:style>
  <w:style w:type="paragraph" w:styleId="TtuloTDC">
    <w:name w:val="TOC Heading"/>
    <w:basedOn w:val="Ttulo1"/>
    <w:next w:val="Normal"/>
    <w:uiPriority w:val="38"/>
    <w:qFormat/>
    <w:pPr>
      <w:spacing w:after="1320"/>
      <w:outlineLvl w:val="9"/>
    </w:pPr>
  </w:style>
  <w:style w:type="paragraph" w:styleId="Piedepgina">
    <w:name w:val="footer"/>
    <w:basedOn w:val="Normal"/>
    <w:link w:val="PiedepginaCar"/>
    <w:uiPriority w:val="99"/>
    <w:unhideWhenUsed/>
    <w:qFormat/>
    <w:rPr>
      <w:b/>
      <w:color w:val="F75952" w:themeColor="accent1"/>
      <w:sz w:val="38"/>
      <w:szCs w:val="38"/>
    </w:rPr>
  </w:style>
  <w:style w:type="character" w:customStyle="1" w:styleId="PiedepginaCar">
    <w:name w:val="Pie de página Car"/>
    <w:basedOn w:val="Fuentedeprrafopredeter"/>
    <w:link w:val="Piedepgina"/>
    <w:uiPriority w:val="99"/>
    <w:rPr>
      <w:b/>
      <w:color w:val="F75952" w:themeColor="accent1"/>
      <w:sz w:val="38"/>
      <w:szCs w:val="38"/>
    </w:rPr>
  </w:style>
  <w:style w:type="paragraph" w:styleId="Textodeglobo">
    <w:name w:val="Balloon Text"/>
    <w:basedOn w:val="Normal"/>
    <w:link w:val="TextodegloboCar"/>
    <w:uiPriority w:val="99"/>
    <w:semiHidden/>
    <w:unhideWhenUsed/>
    <w:rPr>
      <w:rFonts w:ascii="Segoe UI" w:hAnsi="Segoe UI" w:cs="Segoe UI"/>
      <w:sz w:val="18"/>
      <w:szCs w:val="18"/>
    </w:rPr>
  </w:style>
  <w:style w:type="character" w:customStyle="1" w:styleId="TextodegloboCar">
    <w:name w:val="Texto de globo Car"/>
    <w:basedOn w:val="Fuentedeprrafopredeter"/>
    <w:link w:val="Textodeglobo"/>
    <w:uiPriority w:val="99"/>
    <w:semiHidden/>
    <w:rPr>
      <w:rFonts w:ascii="Segoe UI" w:hAnsi="Segoe UI" w:cs="Segoe UI"/>
      <w:sz w:val="18"/>
      <w:szCs w:val="18"/>
    </w:rPr>
  </w:style>
  <w:style w:type="character" w:styleId="nfasisintenso">
    <w:name w:val="Intense Emphasis"/>
    <w:basedOn w:val="Fuentedeprrafopredeter"/>
    <w:uiPriority w:val="21"/>
    <w:semiHidden/>
    <w:unhideWhenUsed/>
    <w:qFormat/>
    <w:rPr>
      <w:b/>
      <w:i/>
      <w:iCs/>
      <w:caps/>
      <w:smallCaps w:val="0"/>
      <w:color w:val="F75952" w:themeColor="accent1"/>
    </w:rPr>
  </w:style>
  <w:style w:type="character" w:styleId="Referenciaintensa">
    <w:name w:val="Intense Reference"/>
    <w:basedOn w:val="Fuentedeprrafopredeter"/>
    <w:uiPriority w:val="32"/>
    <w:semiHidden/>
    <w:unhideWhenUsed/>
    <w:qFormat/>
    <w:rPr>
      <w:b/>
      <w:bCs/>
      <w:caps/>
      <w:smallCaps w:val="0"/>
      <w:color w:val="3E3E3E" w:themeColor="text2" w:themeTint="E6"/>
      <w:spacing w:val="0"/>
    </w:rPr>
  </w:style>
  <w:style w:type="character" w:styleId="Textoennegrita">
    <w:name w:val="Strong"/>
    <w:basedOn w:val="Fuentedeprrafopredeter"/>
    <w:uiPriority w:val="8"/>
    <w:semiHidden/>
    <w:unhideWhenUsed/>
    <w:qFormat/>
    <w:rPr>
      <w:b/>
      <w:bCs/>
      <w:color w:val="3E3E3E" w:themeColor="text2" w:themeTint="E6"/>
    </w:rPr>
  </w:style>
  <w:style w:type="character" w:styleId="nfasissutil">
    <w:name w:val="Subtle Emphasis"/>
    <w:basedOn w:val="Fuentedeprrafopredeter"/>
    <w:uiPriority w:val="19"/>
    <w:semiHidden/>
    <w:unhideWhenUsed/>
    <w:qFormat/>
    <w:rPr>
      <w:i/>
      <w:iCs/>
      <w:color w:val="5F5F5F" w:themeColor="text2" w:themeTint="BF"/>
    </w:rPr>
  </w:style>
  <w:style w:type="character" w:styleId="Referenciasutil">
    <w:name w:val="Subtle Reference"/>
    <w:basedOn w:val="Fuentedeprrafopredeter"/>
    <w:uiPriority w:val="31"/>
    <w:semiHidden/>
    <w:unhideWhenUsed/>
    <w:qFormat/>
    <w:rPr>
      <w:caps/>
      <w:smallCaps w:val="0"/>
      <w:color w:val="5F5F5F" w:themeColor="text2" w:themeTint="BF"/>
    </w:rPr>
  </w:style>
  <w:style w:type="character" w:styleId="Ttulodellibro">
    <w:name w:val="Book Title"/>
    <w:basedOn w:val="Fuentedeprrafopredeter"/>
    <w:uiPriority w:val="33"/>
    <w:semiHidden/>
    <w:unhideWhenUsed/>
    <w:qFormat/>
    <w:rPr>
      <w:b w:val="0"/>
      <w:bCs/>
      <w:i/>
      <w:iCs/>
      <w:color w:val="3E3E3E" w:themeColor="text2" w:themeTint="E6"/>
      <w:spacing w:val="0"/>
    </w:rPr>
  </w:style>
  <w:style w:type="paragraph" w:styleId="Ttulo">
    <w:name w:val="Title"/>
    <w:basedOn w:val="Normal"/>
    <w:next w:val="Subttulo"/>
    <w:link w:val="TtuloCar"/>
    <w:uiPriority w:val="1"/>
    <w:qFormat/>
    <w:pPr>
      <w:spacing w:after="280"/>
      <w:contextualSpacing/>
    </w:pPr>
    <w:rPr>
      <w:rFonts w:asciiTheme="majorHAnsi" w:eastAsiaTheme="majorEastAsia" w:hAnsiTheme="majorHAnsi" w:cstheme="majorBidi"/>
      <w:b/>
      <w:caps/>
      <w:color w:val="2A2A2A" w:themeColor="text2"/>
      <w:kern w:val="28"/>
      <w:sz w:val="100"/>
      <w:szCs w:val="56"/>
    </w:rPr>
  </w:style>
  <w:style w:type="character" w:customStyle="1" w:styleId="TtuloCar">
    <w:name w:val="Título Car"/>
    <w:basedOn w:val="Fuentedeprrafopredeter"/>
    <w:link w:val="Ttulo"/>
    <w:uiPriority w:val="1"/>
    <w:rPr>
      <w:rFonts w:asciiTheme="majorHAnsi" w:eastAsiaTheme="majorEastAsia" w:hAnsiTheme="majorHAnsi" w:cstheme="majorBidi"/>
      <w:b/>
      <w:caps/>
      <w:color w:val="2A2A2A" w:themeColor="text2"/>
      <w:kern w:val="28"/>
      <w:sz w:val="100"/>
      <w:szCs w:val="56"/>
    </w:rPr>
  </w:style>
  <w:style w:type="paragraph" w:styleId="Subttulo">
    <w:name w:val="Subtitle"/>
    <w:basedOn w:val="Normal"/>
    <w:next w:val="Autor"/>
    <w:link w:val="SubttuloC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tuloCar">
    <w:name w:val="Subtítulo Car"/>
    <w:basedOn w:val="Fuentedeprrafopredeter"/>
    <w:link w:val="Subttulo"/>
    <w:uiPriority w:val="2"/>
    <w:rPr>
      <w:rFonts w:asciiTheme="majorHAnsi" w:eastAsiaTheme="minorEastAsia" w:hAnsiTheme="majorHAnsi"/>
      <w:b/>
      <w:color w:val="F75952" w:themeColor="accent1"/>
      <w:sz w:val="50"/>
      <w:szCs w:val="22"/>
    </w:rPr>
  </w:style>
  <w:style w:type="paragraph" w:styleId="TD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DC2">
    <w:name w:val="toc 2"/>
    <w:basedOn w:val="Normal"/>
    <w:next w:val="Normal"/>
    <w:autoRedefine/>
    <w:uiPriority w:val="39"/>
    <w:unhideWhenUsed/>
    <w:qFormat/>
    <w:pPr>
      <w:tabs>
        <w:tab w:val="right" w:leader="dot" w:pos="8630"/>
      </w:tabs>
      <w:spacing w:before="120"/>
    </w:pPr>
    <w:rPr>
      <w:bCs/>
      <w:szCs w:val="20"/>
    </w:rPr>
  </w:style>
  <w:style w:type="table" w:customStyle="1" w:styleId="Generaltable">
    <w:name w:val="General table"/>
    <w:basedOn w:val="Tabla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dxa"/>
          <w:bottom w:w="360" w:type="dxa"/>
          <w:right w:w="0" w:type="dxa"/>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dxa"/>
          <w:bottom w:w="216" w:type="dxa"/>
          <w:right w:w="504" w:type="dxa"/>
        </w:tcMar>
      </w:tcPr>
    </w:tblStylePr>
    <w:tblStylePr w:type="band2Horz">
      <w:tblPr/>
      <w:tcPr>
        <w:tcMar>
          <w:top w:w="216" w:type="dxa"/>
          <w:left w:w="0" w:type="dxa"/>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or">
    <w:name w:val="Autor"/>
    <w:basedOn w:val="Normal"/>
    <w:uiPriority w:val="3"/>
    <w:qFormat/>
    <w:rPr>
      <w:b/>
      <w:color w:val="2A2A2A" w:themeColor="text2"/>
      <w:sz w:val="30"/>
    </w:rPr>
  </w:style>
  <w:style w:type="paragraph" w:styleId="Encabezado">
    <w:name w:val="header"/>
    <w:basedOn w:val="Normal"/>
    <w:link w:val="EncabezadoCar"/>
    <w:uiPriority w:val="99"/>
    <w:unhideWhenUsed/>
    <w:qFormat/>
  </w:style>
  <w:style w:type="character" w:customStyle="1" w:styleId="EncabezadoCar">
    <w:name w:val="Encabezado Car"/>
    <w:basedOn w:val="Fuentedeprrafopredeter"/>
    <w:link w:val="Encabezado"/>
    <w:uiPriority w:val="99"/>
  </w:style>
  <w:style w:type="paragraph" w:styleId="Listaconnmeros">
    <w:name w:val="List Number"/>
    <w:basedOn w:val="Normal"/>
    <w:uiPriority w:val="13"/>
    <w:qFormat/>
    <w:pPr>
      <w:numPr>
        <w:numId w:val="16"/>
      </w:numPr>
    </w:pPr>
    <w:rPr>
      <w:i/>
    </w:rPr>
  </w:style>
  <w:style w:type="paragraph" w:styleId="NormalWeb">
    <w:name w:val="Normal (Web)"/>
    <w:basedOn w:val="Normal"/>
    <w:uiPriority w:val="99"/>
    <w:unhideWhenUsed/>
    <w:rsid w:val="00910167"/>
    <w:pPr>
      <w:spacing w:before="100" w:beforeAutospacing="1" w:after="100" w:afterAutospacing="1"/>
    </w:pPr>
  </w:style>
  <w:style w:type="character" w:styleId="Hipervnculo">
    <w:name w:val="Hyperlink"/>
    <w:basedOn w:val="Fuentedeprrafopredeter"/>
    <w:uiPriority w:val="99"/>
    <w:semiHidden/>
    <w:unhideWhenUsed/>
    <w:rsid w:val="00A37957"/>
    <w:rPr>
      <w:color w:val="0000FF"/>
      <w:u w:val="single"/>
    </w:rPr>
  </w:style>
  <w:style w:type="paragraph" w:styleId="Textonotapie">
    <w:name w:val="footnote text"/>
    <w:basedOn w:val="Normal"/>
    <w:link w:val="TextonotapieCar"/>
    <w:uiPriority w:val="99"/>
    <w:semiHidden/>
    <w:unhideWhenUsed/>
    <w:rsid w:val="00A37957"/>
    <w:rPr>
      <w:sz w:val="20"/>
      <w:szCs w:val="20"/>
    </w:rPr>
  </w:style>
  <w:style w:type="character" w:customStyle="1" w:styleId="TextonotapieCar">
    <w:name w:val="Texto nota pie Car"/>
    <w:basedOn w:val="Fuentedeprrafopredeter"/>
    <w:link w:val="Textonotapie"/>
    <w:uiPriority w:val="99"/>
    <w:semiHidden/>
    <w:rsid w:val="00A37957"/>
    <w:rPr>
      <w:rFonts w:ascii="Times New Roman" w:eastAsia="Times New Roman" w:hAnsi="Times New Roman" w:cs="Times New Roman"/>
      <w:color w:val="auto"/>
      <w:sz w:val="20"/>
      <w:szCs w:val="20"/>
      <w:lang w:val="es-PE" w:eastAsia="es-MX"/>
    </w:rPr>
  </w:style>
  <w:style w:type="character" w:styleId="Refdenotaalpie">
    <w:name w:val="footnote reference"/>
    <w:basedOn w:val="Fuentedeprrafopredeter"/>
    <w:uiPriority w:val="99"/>
    <w:semiHidden/>
    <w:unhideWhenUsed/>
    <w:rsid w:val="00A37957"/>
    <w:rPr>
      <w:vertAlign w:val="superscript"/>
    </w:rPr>
  </w:style>
  <w:style w:type="character" w:styleId="Hipervnculovisitado">
    <w:name w:val="FollowedHyperlink"/>
    <w:basedOn w:val="Fuentedeprrafopredeter"/>
    <w:uiPriority w:val="99"/>
    <w:semiHidden/>
    <w:unhideWhenUsed/>
    <w:rsid w:val="009509EE"/>
    <w:rPr>
      <w:color w:val="6AC7C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660186">
      <w:bodyDiv w:val="1"/>
      <w:marLeft w:val="0"/>
      <w:marRight w:val="0"/>
      <w:marTop w:val="0"/>
      <w:marBottom w:val="0"/>
      <w:divBdr>
        <w:top w:val="none" w:sz="0" w:space="0" w:color="auto"/>
        <w:left w:val="none" w:sz="0" w:space="0" w:color="auto"/>
        <w:bottom w:val="none" w:sz="0" w:space="0" w:color="auto"/>
        <w:right w:val="none" w:sz="0" w:space="0" w:color="auto"/>
      </w:divBdr>
    </w:div>
    <w:div w:id="74058041">
      <w:bodyDiv w:val="1"/>
      <w:marLeft w:val="0"/>
      <w:marRight w:val="0"/>
      <w:marTop w:val="0"/>
      <w:marBottom w:val="0"/>
      <w:divBdr>
        <w:top w:val="none" w:sz="0" w:space="0" w:color="auto"/>
        <w:left w:val="none" w:sz="0" w:space="0" w:color="auto"/>
        <w:bottom w:val="none" w:sz="0" w:space="0" w:color="auto"/>
        <w:right w:val="none" w:sz="0" w:space="0" w:color="auto"/>
      </w:divBdr>
    </w:div>
    <w:div w:id="166749870">
      <w:bodyDiv w:val="1"/>
      <w:marLeft w:val="0"/>
      <w:marRight w:val="0"/>
      <w:marTop w:val="0"/>
      <w:marBottom w:val="0"/>
      <w:divBdr>
        <w:top w:val="none" w:sz="0" w:space="0" w:color="auto"/>
        <w:left w:val="none" w:sz="0" w:space="0" w:color="auto"/>
        <w:bottom w:val="none" w:sz="0" w:space="0" w:color="auto"/>
        <w:right w:val="none" w:sz="0" w:space="0" w:color="auto"/>
      </w:divBdr>
    </w:div>
    <w:div w:id="181938707">
      <w:bodyDiv w:val="1"/>
      <w:marLeft w:val="0"/>
      <w:marRight w:val="0"/>
      <w:marTop w:val="0"/>
      <w:marBottom w:val="0"/>
      <w:divBdr>
        <w:top w:val="none" w:sz="0" w:space="0" w:color="auto"/>
        <w:left w:val="none" w:sz="0" w:space="0" w:color="auto"/>
        <w:bottom w:val="none" w:sz="0" w:space="0" w:color="auto"/>
        <w:right w:val="none" w:sz="0" w:space="0" w:color="auto"/>
      </w:divBdr>
    </w:div>
    <w:div w:id="203449698">
      <w:bodyDiv w:val="1"/>
      <w:marLeft w:val="0"/>
      <w:marRight w:val="0"/>
      <w:marTop w:val="0"/>
      <w:marBottom w:val="0"/>
      <w:divBdr>
        <w:top w:val="none" w:sz="0" w:space="0" w:color="auto"/>
        <w:left w:val="none" w:sz="0" w:space="0" w:color="auto"/>
        <w:bottom w:val="none" w:sz="0" w:space="0" w:color="auto"/>
        <w:right w:val="none" w:sz="0" w:space="0" w:color="auto"/>
      </w:divBdr>
    </w:div>
    <w:div w:id="704065265">
      <w:bodyDiv w:val="1"/>
      <w:marLeft w:val="0"/>
      <w:marRight w:val="0"/>
      <w:marTop w:val="0"/>
      <w:marBottom w:val="0"/>
      <w:divBdr>
        <w:top w:val="none" w:sz="0" w:space="0" w:color="auto"/>
        <w:left w:val="none" w:sz="0" w:space="0" w:color="auto"/>
        <w:bottom w:val="none" w:sz="0" w:space="0" w:color="auto"/>
        <w:right w:val="none" w:sz="0" w:space="0" w:color="auto"/>
      </w:divBdr>
    </w:div>
    <w:div w:id="1136797414">
      <w:bodyDiv w:val="1"/>
      <w:marLeft w:val="0"/>
      <w:marRight w:val="0"/>
      <w:marTop w:val="0"/>
      <w:marBottom w:val="0"/>
      <w:divBdr>
        <w:top w:val="none" w:sz="0" w:space="0" w:color="auto"/>
        <w:left w:val="none" w:sz="0" w:space="0" w:color="auto"/>
        <w:bottom w:val="none" w:sz="0" w:space="0" w:color="auto"/>
        <w:right w:val="none" w:sz="0" w:space="0" w:color="auto"/>
      </w:divBdr>
    </w:div>
    <w:div w:id="1396971591">
      <w:bodyDiv w:val="1"/>
      <w:marLeft w:val="0"/>
      <w:marRight w:val="0"/>
      <w:marTop w:val="0"/>
      <w:marBottom w:val="0"/>
      <w:divBdr>
        <w:top w:val="none" w:sz="0" w:space="0" w:color="auto"/>
        <w:left w:val="none" w:sz="0" w:space="0" w:color="auto"/>
        <w:bottom w:val="none" w:sz="0" w:space="0" w:color="auto"/>
        <w:right w:val="none" w:sz="0" w:space="0" w:color="auto"/>
      </w:divBdr>
    </w:div>
    <w:div w:id="1764840006">
      <w:bodyDiv w:val="1"/>
      <w:marLeft w:val="0"/>
      <w:marRight w:val="0"/>
      <w:marTop w:val="0"/>
      <w:marBottom w:val="0"/>
      <w:divBdr>
        <w:top w:val="none" w:sz="0" w:space="0" w:color="auto"/>
        <w:left w:val="none" w:sz="0" w:space="0" w:color="auto"/>
        <w:bottom w:val="none" w:sz="0" w:space="0" w:color="auto"/>
        <w:right w:val="none" w:sz="0" w:space="0" w:color="auto"/>
      </w:divBdr>
    </w:div>
    <w:div w:id="2006738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hub.knime.com/ialexo7/spaces/Public/Proyecto%20Pr%C3%A1ctico~N91NV2vbae9kr1LC/current-state"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youtu.be/TWzVI2IrKQg"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github.com/doehring-gh/eye-health-dataset-generator"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48644FBBC0FAC419B2EA55D9D46F57F"/>
        <w:category>
          <w:name w:val="General"/>
          <w:gallery w:val="placeholder"/>
        </w:category>
        <w:types>
          <w:type w:val="bbPlcHdr"/>
        </w:types>
        <w:behaviors>
          <w:behavior w:val="content"/>
        </w:behaviors>
        <w:guid w:val="{40F8C2FE-489A-0143-B826-80FE1BF8A631}"/>
      </w:docPartPr>
      <w:docPartBody>
        <w:p w:rsidR="003F7100" w:rsidRDefault="00000000">
          <w:pPr>
            <w:pStyle w:val="B48644FBBC0FAC419B2EA55D9D46F57F"/>
          </w:pPr>
          <w: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FreesiaUPC">
    <w:charset w:val="DE"/>
    <w:family w:val="swiss"/>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pple Color Emoji">
    <w:altName w:val="Calibri"/>
    <w:charset w:val="00"/>
    <w:family w:val="auto"/>
    <w:pitch w:val="variable"/>
    <w:sig w:usb0="00000003" w:usb1="18000000" w:usb2="14000000" w:usb3="00000000" w:csb0="00000001"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734274"/>
    <w:multiLevelType w:val="hybridMultilevel"/>
    <w:tmpl w:val="28DC00DE"/>
    <w:lvl w:ilvl="0" w:tplc="4300E4F0">
      <w:start w:val="1"/>
      <w:numFmt w:val="bullet"/>
      <w:pStyle w:val="Listaconvietas"/>
      <w:lvlText w:val=""/>
      <w:lvlJc w:val="left"/>
      <w:pPr>
        <w:tabs>
          <w:tab w:val="num" w:pos="360"/>
        </w:tabs>
        <w:ind w:left="360" w:hanging="360"/>
      </w:pPr>
      <w:rPr>
        <w:rFonts w:ascii="Symbol" w:hAnsi="Symbol" w:hint="default"/>
        <w:color w:val="4472C4" w:themeColor="accent1"/>
        <w:sz w:val="20"/>
      </w:rPr>
    </w:lvl>
    <w:lvl w:ilvl="1" w:tplc="7362074C">
      <w:start w:val="1"/>
      <w:numFmt w:val="bullet"/>
      <w:lvlText w:val="o"/>
      <w:lvlJc w:val="left"/>
      <w:pPr>
        <w:ind w:left="1440" w:hanging="360"/>
      </w:pPr>
      <w:rPr>
        <w:rFonts w:ascii="Courier New" w:hAnsi="Courier New" w:cs="Courier New" w:hint="default"/>
      </w:rPr>
    </w:lvl>
    <w:lvl w:ilvl="2" w:tplc="38FC8C56" w:tentative="1">
      <w:start w:val="1"/>
      <w:numFmt w:val="bullet"/>
      <w:lvlText w:val=""/>
      <w:lvlJc w:val="left"/>
      <w:pPr>
        <w:ind w:left="2160" w:hanging="360"/>
      </w:pPr>
      <w:rPr>
        <w:rFonts w:ascii="Wingdings" w:hAnsi="Wingdings" w:hint="default"/>
      </w:rPr>
    </w:lvl>
    <w:lvl w:ilvl="3" w:tplc="5226F2FA" w:tentative="1">
      <w:start w:val="1"/>
      <w:numFmt w:val="bullet"/>
      <w:lvlText w:val=""/>
      <w:lvlJc w:val="left"/>
      <w:pPr>
        <w:ind w:left="2880" w:hanging="360"/>
      </w:pPr>
      <w:rPr>
        <w:rFonts w:ascii="Symbol" w:hAnsi="Symbol" w:hint="default"/>
      </w:rPr>
    </w:lvl>
    <w:lvl w:ilvl="4" w:tplc="1778BF06" w:tentative="1">
      <w:start w:val="1"/>
      <w:numFmt w:val="bullet"/>
      <w:lvlText w:val="o"/>
      <w:lvlJc w:val="left"/>
      <w:pPr>
        <w:ind w:left="3600" w:hanging="360"/>
      </w:pPr>
      <w:rPr>
        <w:rFonts w:ascii="Courier New" w:hAnsi="Courier New" w:cs="Courier New" w:hint="default"/>
      </w:rPr>
    </w:lvl>
    <w:lvl w:ilvl="5" w:tplc="E536C836" w:tentative="1">
      <w:start w:val="1"/>
      <w:numFmt w:val="bullet"/>
      <w:lvlText w:val=""/>
      <w:lvlJc w:val="left"/>
      <w:pPr>
        <w:ind w:left="4320" w:hanging="360"/>
      </w:pPr>
      <w:rPr>
        <w:rFonts w:ascii="Wingdings" w:hAnsi="Wingdings" w:hint="default"/>
      </w:rPr>
    </w:lvl>
    <w:lvl w:ilvl="6" w:tplc="4440B3DE" w:tentative="1">
      <w:start w:val="1"/>
      <w:numFmt w:val="bullet"/>
      <w:lvlText w:val=""/>
      <w:lvlJc w:val="left"/>
      <w:pPr>
        <w:ind w:left="5040" w:hanging="360"/>
      </w:pPr>
      <w:rPr>
        <w:rFonts w:ascii="Symbol" w:hAnsi="Symbol" w:hint="default"/>
      </w:rPr>
    </w:lvl>
    <w:lvl w:ilvl="7" w:tplc="F678E246" w:tentative="1">
      <w:start w:val="1"/>
      <w:numFmt w:val="bullet"/>
      <w:lvlText w:val="o"/>
      <w:lvlJc w:val="left"/>
      <w:pPr>
        <w:ind w:left="5760" w:hanging="360"/>
      </w:pPr>
      <w:rPr>
        <w:rFonts w:ascii="Courier New" w:hAnsi="Courier New" w:cs="Courier New" w:hint="default"/>
      </w:rPr>
    </w:lvl>
    <w:lvl w:ilvl="8" w:tplc="11704D86" w:tentative="1">
      <w:start w:val="1"/>
      <w:numFmt w:val="bullet"/>
      <w:lvlText w:val=""/>
      <w:lvlJc w:val="left"/>
      <w:pPr>
        <w:ind w:left="6480" w:hanging="360"/>
      </w:pPr>
      <w:rPr>
        <w:rFonts w:ascii="Wingdings" w:hAnsi="Wingdings" w:hint="default"/>
      </w:rPr>
    </w:lvl>
  </w:abstractNum>
  <w:num w:numId="1" w16cid:durableId="1402873908">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36"/>
    <w:rsid w:val="002F66E7"/>
    <w:rsid w:val="003F7100"/>
    <w:rsid w:val="00682536"/>
    <w:rsid w:val="00A46466"/>
    <w:rsid w:val="00C01CB6"/>
    <w:rsid w:val="00D742A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PE"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48644FBBC0FAC419B2EA55D9D46F57F">
    <w:name w:val="B48644FBBC0FAC419B2EA55D9D46F57F"/>
  </w:style>
  <w:style w:type="character" w:styleId="nfasis">
    <w:name w:val="Emphasis"/>
    <w:basedOn w:val="Fuentedeprrafopredeter"/>
    <w:uiPriority w:val="10"/>
    <w:qFormat/>
    <w:rsid w:val="00682536"/>
    <w:rPr>
      <w:b w:val="0"/>
      <w:i w:val="0"/>
      <w:iCs/>
      <w:color w:val="4472C4" w:themeColor="accent1"/>
      <w:lang w:val="es-ES"/>
    </w:rPr>
  </w:style>
  <w:style w:type="paragraph" w:styleId="Listaconvietas">
    <w:name w:val="List Bullet"/>
    <w:basedOn w:val="Normal"/>
    <w:uiPriority w:val="12"/>
    <w:qFormat/>
    <w:pPr>
      <w:numPr>
        <w:numId w:val="1"/>
      </w:numPr>
      <w:spacing w:line="312" w:lineRule="auto"/>
    </w:pPr>
    <w:rPr>
      <w:rFonts w:eastAsiaTheme="minorHAnsi"/>
      <w:i/>
      <w:color w:val="657C9C" w:themeColor="text2" w:themeTint="BF"/>
      <w:kern w:val="0"/>
      <w:szCs w:val="20"/>
      <w:lang w:val="es-ES" w:eastAsia="ja-JP"/>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DE96885B-1454-4DB1-8DBF-60DECF802227}">
  <ds:schemaRefs>
    <ds:schemaRef ds:uri="http://schemas.openxmlformats.org/officeDocument/2006/bibliography"/>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D7FA49B8-B6EE-4B3F-B22F-E9F8C6A00940}">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10</Pages>
  <Words>1694</Words>
  <Characters>9317</Characters>
  <Application>Microsoft Office Word</Application>
  <DocSecurity>0</DocSecurity>
  <Lines>77</Lines>
  <Paragraphs>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TOM</cp:lastModifiedBy>
  <cp:revision>2</cp:revision>
  <dcterms:created xsi:type="dcterms:W3CDTF">2025-01-23T21:16:00Z</dcterms:created>
  <dcterms:modified xsi:type="dcterms:W3CDTF">2025-01-25T00:10:00Z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0x010100012E2E405031D74DB051ADDB3D34E572</vt:lpwstr>
  </property>
  <property fmtid="{D5CDD505-2E9C-101B-9397-08002B2CF9AE}" pid="3" name="_dlc_DocIdItemGuid">
    <vt:lpwstr>40c25c02-a5e0-48a4-913c-93e0d5121f72</vt:lpwstr>
  </property>
</Properties>
</file>