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FCD" w:rsidRPr="00514ED1" w:rsidRDefault="00F003E2" w:rsidP="00F003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514ED1">
        <w:rPr>
          <w:rFonts w:ascii="Times New Roman" w:hAnsi="Times New Roman" w:cs="Times New Roman"/>
          <w:b/>
          <w:sz w:val="28"/>
          <w:szCs w:val="28"/>
        </w:rPr>
        <w:t xml:space="preserve">Тестирование на адаптивность </w:t>
      </w:r>
      <w:hyperlink r:id="rId5" w:history="1">
        <w:r w:rsidRPr="00514ED1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https://animego.online/</w:t>
        </w:r>
      </w:hyperlink>
    </w:p>
    <w:bookmarkEnd w:id="0"/>
    <w:p w:rsidR="00F003E2" w:rsidRDefault="00F003E2" w:rsidP="00F003E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был выбран именно этот ресурс, так как часто им пользуюсь в связи с просмотром аниме</w:t>
      </w:r>
    </w:p>
    <w:p w:rsidR="00F003E2" w:rsidRDefault="00F003E2" w:rsidP="00F003E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проводин на разных разрешениях:</w:t>
      </w:r>
    </w:p>
    <w:p w:rsidR="00F003E2" w:rsidRDefault="00F003E2" w:rsidP="00F003E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940425" cy="3115945"/>
            <wp:effectExtent l="0" t="0" r="3175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360х640</w:t>
      </w: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940425" cy="3117215"/>
            <wp:effectExtent l="0" t="0" r="317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1366х768</w:t>
      </w:r>
    </w:p>
    <w:p w:rsidR="00F003E2" w:rsidRDefault="00F003E2" w:rsidP="00F003E2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003E2" w:rsidRPr="00F003E2" w:rsidRDefault="00F003E2" w:rsidP="00F003E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940425" cy="3121660"/>
            <wp:effectExtent l="0" t="0" r="3175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1920х1080</w:t>
      </w: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243536</wp:posOffset>
            </wp:positionV>
            <wp:extent cx="5940425" cy="311277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375х667</w:t>
      </w: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249583</wp:posOffset>
            </wp:positionV>
            <wp:extent cx="5940425" cy="3141980"/>
            <wp:effectExtent l="0" t="0" r="3175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360х720</w:t>
      </w: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242266</wp:posOffset>
            </wp:positionV>
            <wp:extent cx="5940425" cy="3121660"/>
            <wp:effectExtent l="0" t="0" r="3175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1440х900</w:t>
      </w: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257534</wp:posOffset>
            </wp:positionV>
            <wp:extent cx="5940425" cy="312483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9999х9999</w:t>
      </w:r>
    </w:p>
    <w:p w:rsidR="00F003E2" w:rsidRDefault="00F003E2" w:rsidP="00F003E2">
      <w:pPr>
        <w:pStyle w:val="a4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F003E2" w:rsidRDefault="00F003E2" w:rsidP="00F003E2">
      <w:pPr>
        <w:pStyle w:val="a4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тестирования выявлена высокая степень адаптивности ресурса</w:t>
      </w:r>
      <w:r w:rsidR="00514ED1">
        <w:rPr>
          <w:rFonts w:ascii="Times New Roman" w:hAnsi="Times New Roman" w:cs="Times New Roman"/>
          <w:sz w:val="28"/>
          <w:szCs w:val="28"/>
        </w:rPr>
        <w:t xml:space="preserve"> при наиболее используемых размеров разрешения экрана.</w:t>
      </w:r>
    </w:p>
    <w:p w:rsidR="00514ED1" w:rsidRPr="00F003E2" w:rsidRDefault="00514ED1" w:rsidP="00F003E2">
      <w:pPr>
        <w:pStyle w:val="a4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тестировании через чур большого разрешения (9999х9999) выявлено, что ресурс не теряет функциональности, но немного искажает интерфейс, так как фоновый рисунок не предназначен для такого разрешения, а общая лента заполнена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максимального разрешения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используемого рядовыми пользователями.</w:t>
      </w:r>
    </w:p>
    <w:sectPr w:rsidR="00514ED1" w:rsidRPr="00F00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824204"/>
    <w:multiLevelType w:val="hybridMultilevel"/>
    <w:tmpl w:val="C4547E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3E2"/>
    <w:rsid w:val="00422FCD"/>
    <w:rsid w:val="00514ED1"/>
    <w:rsid w:val="00F0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8BC51B-FDBA-48DD-A972-A04A974A3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03E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00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nimego.online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2022-11-02T18:36:00Z</dcterms:created>
  <dcterms:modified xsi:type="dcterms:W3CDTF">2022-11-02T18:53:00Z</dcterms:modified>
</cp:coreProperties>
</file>