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320"/>
        <w:jc w:val="center"/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b/>
          <w:sz w:val="22"/>
          <w:szCs w:val="22"/>
        </w:rPr>
        <w:t xml:space="preserve">ДОГОВОР № {{CONTRACT_NUMBER}}</w:t>
        <w:br/>
        <w:t>оказания рекламных услуг</w:t>
      </w:r>
      <w:r>
        <w:rPr>
          <w:rFonts w:ascii="Montserrat" w:hAnsi="Montserrat" w:cs="Times New Roman"/>
          <w:b/>
          <w:sz w:val="22"/>
          <w:szCs w:val="22"/>
        </w:rPr>
        <w:t/>
      </w:r>
    </w:p>
    <w:p>
      <w:pPr>
        <w:jc w:val="left"/>
        <w:rPr>
          <w:rFonts w:ascii="Montserrat" w:hAnsi="Montserrat"/>
          <w:sz w:val="22"/>
          <w:szCs w:val="22"/>
        </w:rPr>
        <w:tabs>
          <w:tab w:val="right" w:pos="9689"/>
        </w:tabs>
      </w:pPr>
      <w:r>
        <w:rPr>
          <w:rFonts w:ascii="Montserrat" w:hAnsi="Montserrat" w:cs="Times New Roman"/>
          <w:sz w:val="22"/>
          <w:szCs w:val="22"/>
        </w:rPr>
        <w:t xml:space="preserve">{{CONTRACT_CITY}}</w:t>
      </w:r>
      <w:r>
        <w:rPr>
          <w:rFonts w:ascii="Montserrat" w:hAnsi="Montserrat" w:cs="Times New Roman"/>
          <w:sz w:val="22"/>
          <w:szCs w:val="22"/>
          <w:lang w:val="en-US"/>
        </w:rPr>
        <w:t xml:space="preserve"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/>
          <w:sz w:val="22"/>
          <w:szCs w:val="22"/>
        </w:rPr>
        <w:tab/>
        <w:t>{{CONTRACT_DATE}}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{{CONTRACTOR_PARTY}}, с одной стороны, и {{CUSTOMER_PARTY}}, с другой стороны, совместно именуемые «Стороны», заключили настоящий Договор о нижеследующем: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p>
      <w:pPr>
        <w:spacing w:after="213"/>
        <w:jc w:val="center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1. Предмет договора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1.1. Исполнитель обязуется по заданию Заказчика оказать услуги по размещению рекламных материалов Заказчика (далее — «Реклама») на рекламной площадке «{{CHANNEL_NAME}}» ({{CHANNEL_URL}}, далее — «Канал»), а Заказчик обязуется принять и оплатить оказанные услуги.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>1.2. Формат, сроки и условия размещения определяются Техническим заданием (Приложение № 1), а содержание креатива, ссылки, медиа и маркировка — Приложением № 2. Оба приложения являются неотъемлемыми частями настоящего Договора.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>1.3. Реклама подлежит маркировке в соответствии со ст. 18.1 Федерального закона от 13.03.2006 № 38-ФЗ «О рекламе».</w:t>
      </w:r>
    </w:p>
    <w:p>
      <w:pPr>
        <w:spacing w:after="213"/>
        <w:jc w:val="center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2. Порядок оказания услуг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2.1. {{EDITING_CLAUSE}}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2.2. Текст согласовывается до его маркировки. Сторона, регистрирующая креатив в ОРД, не вправе изменять согласованный текст и ссылки без повторного согласования другой Стороной.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2.3. {{PUBLICATION_CONDITIONS_CLAUSE}}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2.4. Срок размещения: {{FEED_HOURS}} часов нахождения Рекламы в ленте Канала без удаления, из которых первые {{TOP_HOURS}} часов Реклама находится в топе ленты. Под «топом ленты» Стороны понимают период, в течение которого Реклама является последней опубликованной записью Канала и поверх неё не размещаются новые публикации.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2.5. {{MARKING_DISPLAY_CLAUSE}}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2.6. {{TAKEDOWN_CLAUSE}}</w:t>
      </w:r>
    </w:p>
    <w:p>
      <w:pPr>
        <w:spacing w:after="213"/>
        <w:jc w:val="center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3. Приёмка услуг и подтверждение размещения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3.1. Не позднее чем через {{LINK_AFTER_PUBLICATION_HOURS}} ч после публикации Исполнитель направляет Заказчику ссылку на опубликованный пост и его снимок экрана по согласованному каналу связи: {{CUSTOMER_CONTACT}}.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 w:cs="Times New Roman"/>
          <w:sz w:val="22"/>
          <w:szCs w:val="22"/>
          <w:lang w:val="en-US"/>
        </w:rPr>
      </w:pPr>
      <w:r>
        <w:rPr>
          <w:rFonts w:ascii="Montserrat" w:hAnsi="Montserrat" w:cs="Times New Roman"/>
          <w:sz w:val="22"/>
          <w:szCs w:val="22"/>
        </w:rPr>
        <w:t xml:space="preserve">3.2. Факт и сроки размещения подтверждаются: </w:t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- </w:t>
      </w:r>
      <w:r>
        <w:rPr>
          <w:rFonts w:ascii="Montserrat" w:hAnsi="Montserrat" w:cs="Times New Roman"/>
          <w:sz w:val="22"/>
          <w:szCs w:val="22"/>
        </w:rPr>
        <w:t xml:space="preserve">публичной ссылкой на пост с отметкой времени публикации, присваиваемой платформой </w:t>
      </w:r>
      <w:r>
        <w:rPr>
          <w:rFonts w:ascii="Montserrat" w:hAnsi="Montserrat" w:cs="Times New Roman"/>
          <w:sz w:val="22"/>
          <w:szCs w:val="22"/>
        </w:rPr>
        <w:t>размещения</w:t>
      </w:r>
      <w:r>
        <w:rPr>
          <w:rFonts w:ascii="Montserrat" w:hAnsi="Montserrat" w:cs="Times New Roman"/>
          <w:sz w:val="22"/>
          <w:szCs w:val="22"/>
        </w:rPr>
        <w:t xml:space="preserve">; </w:t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- </w:t>
      </w:r>
      <w:r>
        <w:rPr>
          <w:rFonts w:ascii="Montserrat" w:hAnsi="Montserrat" w:cs="Times New Roman"/>
          <w:sz w:val="22"/>
          <w:szCs w:val="22"/>
        </w:rPr>
        <w:t xml:space="preserve">скриншотами публикации с видимыми датой и временем; </w:t>
      </w:r>
    </w:p>
    <w:p>
      <w:pPr>
        <w:rPr>
          <w:rFonts w:ascii="Montserrat" w:hAnsi="Montserrat" w:cs="Times New Roman"/>
          <w:sz w:val="22"/>
          <w:szCs w:val="22"/>
          <w:lang w:val="en-US"/>
        </w:rPr>
      </w:pPr>
      <w:r>
        <w:rPr>
          <w:rFonts w:ascii="Montserrat" w:hAnsi="Montserrat" w:cs="Times New Roman"/>
          <w:sz w:val="22"/>
          <w:szCs w:val="22"/>
          <w:lang w:val="en-US"/>
        </w:rPr>
        <w:t xml:space="preserve">- </w:t>
      </w:r>
      <w:r>
        <w:rPr>
          <w:rFonts w:ascii="Montserrat" w:hAnsi="Montserrat" w:cs="Times New Roman"/>
          <w:sz w:val="22"/>
          <w:szCs w:val="22"/>
        </w:rPr>
        <w:t xml:space="preserve">статистикой просмотров поста. 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По запросу Заказчика Исполнитель предоставляет </w:t>
      </w:r>
      <w:r>
        <w:rPr>
          <w:rFonts w:ascii="Montserrat" w:hAnsi="Montserrat" w:cs="Times New Roman"/>
          <w:sz w:val="22"/>
          <w:szCs w:val="22"/>
        </w:rPr>
        <w:t>скриншоты статистики публикации, но не чаще раза в сутки</w:t>
      </w:r>
      <w:r>
        <w:rPr>
          <w:rFonts w:ascii="Montserrat" w:hAnsi="Montserrat" w:cs="Times New Roman"/>
          <w:sz w:val="22"/>
          <w:szCs w:val="22"/>
        </w:rPr>
        <w:t>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3.3. Заказчик направляет Исполнителю мотивированные претензии к качеству и объёму услуг {{CLAIMS_DEADLINE}}. Контакт Исполнителя: {{CONTRACTOR_CLAIMS_CONTACT}}. Содержание претензии: {{CLAIMS_EVIDENCE_REQUIREMENTS}}.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3.4. {{ACCEPTANCE_CLAUSE}}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3.5. {{METRICS_CLAUSE}}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3.6. {{CLOSING_DOCUMENTS_CLAUSE}}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p>
      <w:pPr>
        <w:spacing w:after="213"/>
        <w:jc w:val="center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4. Обязанности сторон по маркировке рекламы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4.1. {{MARKING_DUTIES_CLAUSE}}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4.2. {{REPORTING_DUTIES_CLAUSE}}</w:t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>4.3. Каждая из Сторон самостоятельно несёт ответственность за нарушение возложенных на неё законодательством обязанностей по маркировке и учёту рекламы.</w:t>
      </w:r>
    </w:p>
    <w:p>
      <w:pPr>
        <w:spacing w:after="213"/>
        <w:jc w:val="center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5. Стоимость услуг и порядок оплаты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5.1. Стоимость услуг по выбранному в Техническом задании формату составляет {{PRICE_TOTAL}}. {{VAT_CLAUSE}} {{AD_FEE_CLAUSE}}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5.2. {{PAYMENT_CLAUSE}}</w:t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>5.3. Обязательство Заказчика по оплате считается исполненным с момента поступления денежных средств на расчётный счёт Исполнителя.</w:t>
      </w:r>
    </w:p>
    <w:p>
      <w:pPr>
        <w:spacing w:after="213"/>
        <w:jc w:val="center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6. Ответственность сторон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6.1. {{CUSTOMER_RESPONSIBILITY_CLAUSE}}</w:t>
      </w:r>
      <w:r>
        <w:rPr>
          <w:rFonts w:ascii="Montserrat" w:hAnsi="Montserrat" w:cs="Times New Roman"/>
          <w:sz w:val="22"/>
          <w:szCs w:val="22"/>
        </w:rPr>
        <w:t xml:space="preserve"/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6.2. {{WARRANTIES_CLAUSE}}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/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6.3. {{INDEMNITY_CLAUSE}}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6.4. {{LIABILITY_CLAUSE}}</w:t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6.5. {{LATE_PAYMENT_CLAUSE}}</w:t>
      </w:r>
    </w:p>
    <w:p>
      <w:pPr>
        <w:spacing w:after="213"/>
        <w:jc w:val="center"/>
        <w:rPr>
          <w:rFonts w:ascii="Montserrat" w:hAnsi="Montserrat"/>
          <w:sz w:val="22"/>
          <w:szCs w:val="22"/>
        </w:rPr>
        <w:keepNext/>
      </w:pPr>
      <w:r>
        <w:rPr>
          <w:rFonts w:ascii="Montserrat" w:hAnsi="Montserrat" w:cs="Times New Roman"/>
          <w:b/>
          <w:sz w:val="22"/>
          <w:szCs w:val="22"/>
        </w:rPr>
        <w:t>7. Прочие условия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7.1. {{FORCE_MAJEURE_CLAUSE}}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7.2. {{DISPUTES_CLAUSE}}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7.3. {{EXCHANGE_CLAUSE}}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>7.4. Договор вступает в силу с момента подписания и действует до полного исполнения Сторонами своих обязательств.</w:t>
      </w:r>
    </w:p>
    <w:p>
      <w:pPr>
        <w:spacing w:after="213"/>
        <w:rPr>
          <w:rFonts w:ascii="Montserrat" w:hAnsi="Montserrat"/>
          <w:sz w:val="22"/>
          <w:szCs w:val="22"/>
        </w:rPr>
        <w:pageBreakBefore/>
        <w:keepNext/>
      </w:pPr>
      <w:r>
        <w:rPr>
          <w:rFonts w:ascii="Montserrat" w:hAnsi="Montserrat" w:cs="Times New Roman"/>
          <w:b/>
          <w:sz w:val="22"/>
          <w:szCs w:val="22"/>
        </w:rPr>
        <w:t>8. Адреса, реквизиты и подписи сторон</w:t>
      </w:r>
    </w:p>
    <w:p>
      <w:pPr>
        <w:rPr>
          <w:rFonts w:ascii="Montserrat" w:hAnsi="Montserrat" w:cs="Times New Roman"/>
          <w:b/>
          <w:sz w:val="22"/>
          <w:szCs w:val="22"/>
        </w:rPr>
        <w:sectPr>
          <w:pgSz w:w="12240" w:h="15840"/>
          <w:pgMar w:top="1134" w:right="850" w:bottom="1134" w:left="1701" w:header="720" w:footer="720" w:gutter="0"/>
          <w:cols w:space="720"/>
        </w:sectPr>
      </w:pP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b/>
          <w:sz w:val="22"/>
          <w:szCs w:val="22"/>
        </w:rPr>
        <w:t>Исполнитель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{{CONTRACTOR_NAME}}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{{CONTRACTOR_REGISTRATION}}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{{CONTRACTOR_TAX_IDS}}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Адрес: {{CONTRACTOR_ADDRESS}}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Р/с: {{CONTRACTOR_ACCOUNT}}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Банк: {{CONTRACTOR_BANK}}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БИК: {{CONTRACTOR_BIK}}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К/с: {{CONTRACTOR_CORR_ACCOUNT}}</w:t>
      </w:r>
    </w:p>
    <w:p>
      <w:pPr>
        <w:rPr>
          <w:rFonts w:ascii="Montserrat" w:hAnsi="Montserrat" w:cs="Times New Roman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Подпись: _____________ / {{CONTRACTOR_SIGNATORY}} /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br w:type="column"/>
      </w:r>
      <w:r>
        <w:rPr>
          <w:rFonts w:ascii="Montserrat" w:hAnsi="Montserrat" w:cs="Times New Roman"/>
          <w:b/>
          <w:sz w:val="22"/>
          <w:szCs w:val="22"/>
        </w:rPr>
        <w:t>Заказчик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{{CUSTOMER_NAME}}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{{CUSTOMER_REGISTRATION}}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{{CUSTOMER_TAX_IDS}}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Адрес: {{CUSTOMER_ADDRESS}}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Р/с: {{CUSTOMER_ACCOUNT}}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Банк: {{CUSTOMER_BANK}}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БИК: {{CUSTOMER_BIK}}</w:t>
      </w:r>
    </w:p>
    <w:p>
      <w:pPr>
        <w:rPr>
          <w:rFonts w:ascii="Montserrat" w:hAnsi="Montserrat"/>
          <w:sz w:val="22"/>
          <w:szCs w:val="22"/>
        </w:rPr>
        <w:keepNext/>
        <w:keepLines/>
      </w:pPr>
      <w:r>
        <w:rPr>
          <w:rFonts w:ascii="Montserrat" w:hAnsi="Montserrat" w:cs="Times New Roman"/>
          <w:sz w:val="22"/>
          <w:szCs w:val="22"/>
        </w:rPr>
        <w:t xml:space="preserve">К/с: {{CUSTOMER_CORR_ACCOUNT}}</w:t>
      </w:r>
    </w:p>
    <w:p>
      <w:pPr>
        <w:rPr>
          <w:rFonts w:ascii="Montserrat" w:hAnsi="Montserrat"/>
          <w:sz w:val="22"/>
          <w:szCs w:val="22"/>
        </w:rPr>
      </w:pPr>
      <w:r>
        <w:rPr>
          <w:rFonts w:ascii="Montserrat" w:hAnsi="Montserrat" w:cs="Times New Roman"/>
          <w:sz w:val="22"/>
          <w:szCs w:val="22"/>
        </w:rPr>
        <w:t xml:space="preserve">Подпись: _____________ / {{CUSTOMER_SIGNATORY}} /</w:t>
      </w:r>
      <w:r>
        <w:rPr>
          <w:rFonts w:ascii="Montserrat" w:hAnsi="Montserrat" w:cs="Times New Roman"/>
          <w:sz w:val="22"/>
          <w:szCs w:val="22"/>
        </w:rPr>
        <w:t/>
      </w:r>
      <w:r>
        <w:rPr>
          <w:rFonts w:ascii="Montserrat" w:hAnsi="Montserrat" w:cs="Times New Roman"/>
          <w:sz w:val="22"/>
          <w:szCs w:val="22"/>
        </w:rPr>
        <w:t xml:space="preserve"/>
      </w:r>
    </w:p>
    <w:sectPr>
      <w:type w:val="continuous"/>
      <w:pgSz w:w="12240" w:h="15840"/>
      <w:pgMar w:top="1134" w:right="850" w:bottom="1134" w:left="1701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FontRegular" w:fontKey="{6199E935-1631-42A7-A10F-FFD419536A11}" w:subsetted="false"/>
    <w:embedBold r:id="rIdFontBold" w:fontKey="{53E94EBA-42A8-4CD1-BD06-A657D8A04DC4}" w:subsetted="fals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FontRegular" Type="http://schemas.openxmlformats.org/officeDocument/2006/relationships/font" Target="fonts/montserrat-Regular.odttf"/><Relationship Id="rIdFontBold" Type="http://schemas.openxmlformats.org/officeDocument/2006/relationships/font" Target="fonts/montserrat-Bold.odttf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