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106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>Приложение № 2</w:t>
      </w:r>
    </w:p>
    <w:p>
      <w:pPr>
        <w:spacing w:after="106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 xml:space="preserve">к Договору № {{CONTRACT_NUMBER}} от {{CONTRACT_DATE}}</w:t>
      </w:r>
      <w:r>
        <w:rPr>
          <w:rFonts w:ascii="Montserrat" w:hAnsi="Montserrat" w:cs="Times New Roman"/>
          <w:b/>
          <w:sz w:val="22"/>
          <w:szCs w:val="22"/>
        </w:rPr>
        <w:t/>
      </w:r>
      <w:r>
        <w:rPr>
          <w:rFonts w:ascii="Montserrat" w:hAnsi="Montserrat" w:cs="Times New Roman"/>
          <w:b/>
          <w:sz w:val="22"/>
          <w:szCs w:val="22"/>
        </w:rPr>
        <w:t xml:space="preserve"/>
      </w:r>
    </w:p>
    <w:p>
      <w:pPr>
        <w:spacing w:after="106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>Согласованный текст рекламного поста</w:t>
      </w:r>
    </w:p>
    <w:p>
      <w:pPr>
        <w:spacing w:after="213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1. Согласованный текст (без ERID)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{{POST_TEXT}}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Медиа: {{MEDIA_MANIFEST}}</w:t>
      </w:r>
    </w:p>
    <w:p>
      <w:pPr>
        <w:spacing w:after="213"/>
        <w:rPr>
          <w:rFonts w:ascii="Montserrat" w:hAnsi="Montserrat" w:cs="Times New Roman"/>
          <w:b/>
          <w:sz w:val="22"/>
          <w:szCs w:val="22"/>
          <w:lang w:val="en-US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2. Перечень ссылок в посте</w:t>
      </w:r>
    </w:p>
    <w:p>
      <w:pPr>
        <w:spacing w:after="213"/>
        <w:rPr>
          <w:rFonts w:ascii="Montserrat" w:hAnsi="Montserrat" w:cs="Times New Roman"/>
          <w:b/>
          <w:sz w:val="22"/>
          <w:szCs w:val="22"/>
          <w:lang w:val="en-U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3"/>
        <w:gridCol w:w="1668"/>
        <w:gridCol w:w="7874"/>
      </w:tblGrid>
      <w:tr>
        <w:tc>
          <w:tcPr>
            <w:tcW w:w="363" w:type="dxa"/>
          </w:tcPr>
          <w:p>
            <w:pPr>
              <w:jc w:val="center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3006" w:type="dxa"/>
          </w:tcPr>
          <w:p>
            <w:pPr>
              <w:jc w:val="center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 w:cs="Times New Roman"/>
                <w:b/>
                <w:sz w:val="18"/>
                <w:szCs w:val="18"/>
              </w:rPr>
              <w:t>Фраза-ссылка (якорь)</w:t>
            </w:r>
          </w:p>
        </w:tc>
        <w:tc>
          <w:tcPr>
            <w:tcW w:w="6536" w:type="dxa"/>
          </w:tcPr>
          <w:p>
            <w:pPr>
              <w:jc w:val="center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 w:cs="Times New Roman"/>
                <w:b/>
                <w:sz w:val="18"/>
                <w:szCs w:val="18"/>
              </w:rPr>
              <w:t>Адрес (URL)</w:t>
            </w:r>
          </w:p>
        </w:tc>
        <w:trPr>
          <w:tblHeader/>
        </w:trPr>
      </w:tr>
      <w:tr>
        <w:tc>
          <w:tcPr>
            <w:tcW w:w="363" w:type="dxa"/>
          </w:tcPr>
          <w:p>
            <w:pPr>
              <w:spacing w:after="213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/>
                <w:sz w:val="18"/>
                <w:szCs w:val="18"/>
                <w:lang w:val="en-US"/>
              </w:rPr>
              <w:t xml:space="preserve">{{LINK_INDEX}}</w:t>
            </w:r>
          </w:p>
        </w:tc>
        <w:tc>
          <w:tcPr>
            <w:tcW w:w="3006" w:type="dxa"/>
          </w:tcPr>
          <w:p>
            <w:pPr>
              <w:rPr>
                <w:rFonts w:ascii="Montserrat" w:hAnsi="Montserrat"/>
                <w:sz w:val="18"/>
                <w:szCs w:val="18"/>
              </w:rPr>
            </w:pPr>
            <w:r>
              <w:rPr>
                <w:rFonts w:ascii="Montserrat" w:hAnsi="Montserrat" w:cs="Times New Roman"/>
                <w:sz w:val="18"/>
                <w:szCs w:val="18"/>
              </w:rPr>
              <w:t xml:space="preserve">{{LINK_ANCHOR}}</w:t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 xml:space="preserve"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</w:p>
        </w:tc>
        <w:tc>
          <w:tcPr>
            <w:tcW w:w="6536" w:type="dxa"/>
          </w:tcPr>
          <w:p>
            <w:pPr>
              <w:rPr>
                <w:rFonts w:ascii="Montserrat" w:hAnsi="Montserrat"/>
                <w:sz w:val="18"/>
                <w:szCs w:val="18"/>
              </w:rPr>
            </w:pP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 xml:space="preserve">{{LINK_URL}}</w:t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</w:p>
        </w:tc>
      </w:tr>
    </w:tbl>
    <w:p>
      <w:pPr>
        <w:spacing w:after="213"/>
        <w:rPr>
          <w:rFonts w:ascii="Montserrat" w:hAnsi="Montserrat" w:cs="Times New Roman"/>
          <w:b/>
          <w:sz w:val="22"/>
          <w:szCs w:val="22"/>
          <w:lang w:val="en-US"/>
        </w:rPr>
      </w:pPr>
    </w:p>
    <w:p>
      <w:pPr>
        <w:spacing w:after="213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3. Маркировка</w:t>
      </w:r>
    </w:p>
    <w:p>
      <w:pPr>
        <w:jc w:val="both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1. {{CREATIVE_MARKING_CLAUSE}}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jc w:val="both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sz w:val="22"/>
          <w:szCs w:val="22"/>
        </w:rPr>
        <w:t xml:space="preserve">2. Идентификатор erid: {{ERID}}. Ответственный за регистрацию и предоставление подтверждения выдачи: {{MARKING_PARTY}}. Способ размещения: {{ERID_PLACEMENT}}.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jc w:val="both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Исполнитель: _____________ / {{CONTRACTOR_SIGNATORY}} /</w:t>
      </w:r>
    </w:p>
    <w:p>
      <w:pPr>
        <w:jc w:val="both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Заказчик: _____________ / {{CUSTOMER_SIGNATORY}} /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sect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ontserrat">
    <w:altName w:val="Courier New"/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FontRegular" w:fontKey="{CDBAC4BF-1DA0-433E-9124-C2B0AA9040EB}" w:subsetted="false"/>
    <w:embedBold r:id="rIdFontBold" w:fontKey="{C8600E40-E712-426B-8609-3C9AE8ABB8F3}" w:subsetted="false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24D9F"/>
    <w:rPr>
      <w:color w:val="0000FF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24D9F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F24D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12" Type="http://schemas.openxmlformats.org/officeDocument/2006/relationships/theme" Target="theme/theme1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FontRegular" Type="http://schemas.openxmlformats.org/officeDocument/2006/relationships/font" Target="fonts/montserrat-Regular.odttf"/><Relationship Id="rIdFontBold" Type="http://schemas.openxmlformats.org/officeDocument/2006/relationships/font" Target="fonts/montserrat-Bold.odttf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