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 w:before="0"/>
        <w:ind w:firstLine="0"/>
        <w:jc w:val="left"/>
      </w:pPr>
      <w:r>
        <w:rPr>
          <w:rFonts w:ascii="Times New Roman" w:hAnsi="Times New Roman"/>
          <w:b/>
          <w:i w:val="0"/>
          <w:sz w:val="28"/>
        </w:rPr>
        <w:t>1 Введение</w:t>
      </w:r>
    </w:p>
    <w:p>
      <w:pPr>
        <w:spacing w:after="0" w:before="0" w:line="360" w:lineRule="exact"/>
        <w:ind w:firstLine="709"/>
        <w:jc w:val="both"/>
      </w:pPr>
    </w:p>
    <w:p>
      <w:pPr>
        <w:spacing w:after="360" w:before="0"/>
        <w:ind w:firstLine="0"/>
        <w:jc w:val="left"/>
      </w:pPr>
      <w:r>
        <w:rPr>
          <w:rFonts w:ascii="Times New Roman" w:hAnsi="Times New Roman"/>
          <w:b/>
          <w:i w:val="0"/>
          <w:sz w:val="28"/>
        </w:rPr>
        <w:t>1.1 Цели работы</w:t>
      </w:r>
    </w:p>
    <w:p>
      <w:pPr>
        <w:spacing w:after="0" w:before="0" w:line="360" w:lineRule="exact"/>
        <w:ind w:firstLine="709"/>
        <w:jc w:val="both"/>
      </w:pPr>
    </w:p>
    <w:p>
      <w:pPr>
        <w:spacing w:after="0" w:before="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Эта YAML-структура демонстрирует автоматическое построение DOCX без Markdown.</w:t>
      </w:r>
    </w:p>
    <w:p>
      <w:pPr>
        <w:pStyle w:val="ListNumber"/>
        <w:spacing w:after="0" w:before="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Первый пункт</w:t>
      </w:r>
    </w:p>
    <w:p>
      <w:pPr>
        <w:pStyle w:val="ListNumber"/>
        <w:spacing w:after="0" w:before="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Второй пункт</w:t>
      </w:r>
    </w:p>
    <w:p>
      <w:pPr>
        <w:pStyle w:val="ListBullet"/>
        <w:spacing w:after="0" w:before="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Маркер A</w:t>
      </w:r>
    </w:p>
    <w:p>
      <w:pPr>
        <w:pStyle w:val="ListBullet"/>
        <w:spacing w:after="0" w:before="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Маркер B</w:t>
      </w:r>
    </w:p>
    <w:p>
      <w:pPr>
        <w:spacing w:after="0" w:before="0" w:line="360" w:lineRule="exact"/>
        <w:ind w:firstLine="0"/>
        <w:jc w:val="both"/>
      </w:pPr>
    </w:p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drawing>
          <wp:inline xmlns:a="http://schemas.openxmlformats.org/drawingml/2006/main" xmlns:pic="http://schemas.openxmlformats.org/drawingml/2006/picture">
            <wp:extent cx="2857500" cy="285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8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 w:before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Рисунок 1.1 – Схема процесса</w:t>
      </w:r>
    </w:p>
    <w:p>
      <w:pPr>
        <w:spacing w:after="0" w:before="0" w:line="360" w:lineRule="exact"/>
        <w:ind w:firstLine="0"/>
        <w:jc w:val="both"/>
      </w:pPr>
    </w:p>
    <w:p>
      <w:pPr>
        <w:spacing w:after="0" w:before="0" w:line="360" w:lineRule="exact"/>
        <w:ind w:firstLine="0"/>
        <w:jc w:val="both"/>
      </w:pPr>
    </w:p>
    <w:p>
      <w:pPr>
        <w:tabs>
          <w:tab w:pos="17" w:val="right"/>
        </w:tabs>
        <w:spacing w:line="360" w:lineRule="exact"/>
        <w:ind w:firstLine="0"/>
        <w:jc w:val="center"/>
      </w:pPr>
      <m:oMathPara>
        <m:oMathParaPr>
          <m:jc m:val="center"/>
        </m:oMathParaPr>
        <m:oMath>
          <m:r>
            <m:t>S = π r^2</m:t>
          </m:r>
        </m:oMath>
      </m:oMathPara>
      <w:r>
        <w:tab/>
      </w:r>
      <w:r>
        <w:rPr>
          <w:rFonts w:ascii="Times New Roman" w:hAnsi="Times New Roman"/>
          <w:b w:val="0"/>
          <w:i w:val="0"/>
          <w:sz w:val="28"/>
        </w:rPr>
        <w:t>(1.1)</w:t>
      </w:r>
    </w:p>
    <w:p>
      <w:pPr>
        <w:pStyle w:val="ListBullet"/>
        <w:spacing w:line="360" w:lineRule="exact"/>
        <w:ind w:firstLine="0"/>
      </w:pPr>
      <w:r>
        <w:rPr>
          <w:rFonts w:ascii="Times New Roman" w:hAnsi="Times New Roman"/>
          <w:b w:val="0"/>
          <w:i w:val="0"/>
          <w:sz w:val="28"/>
        </w:rPr>
        <w:t>S — площадь круга</w:t>
      </w:r>
    </w:p>
    <w:p>
      <w:pPr>
        <w:pStyle w:val="ListBullet"/>
        <w:spacing w:line="360" w:lineRule="exact"/>
        <w:ind w:firstLine="0"/>
      </w:pPr>
      <w:r>
        <w:rPr>
          <w:rFonts w:ascii="Times New Roman" w:hAnsi="Times New Roman"/>
          <w:b w:val="0"/>
          <w:i w:val="0"/>
          <w:sz w:val="28"/>
        </w:rPr>
        <w:t>r — радиус</w:t>
      </w:r>
    </w:p>
    <w:p>
      <w:pPr>
        <w:spacing w:after="0" w:before="0" w:line="360" w:lineRule="exact"/>
        <w:ind w:firstLine="0"/>
        <w:jc w:val="both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