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40"/>
          <w:szCs w:val="40"/>
        </w:rPr>
        <w:t xml:space="preserve">DISHA SONI</w:t>
      </w:r>
    </w:p>
    <w:p>
      <w:pPr>
        <w:spacing w:after="100"/>
        <w:jc w:val="center"/>
      </w:pPr>
      <w:r>
        <w:rPr>
          <w:rFonts w:ascii="Arial" w:cs="Arial" w:eastAsia="Arial" w:hAnsi="Arial"/>
          <w:color w:val="44546A"/>
          <w:sz w:val="23"/>
          <w:szCs w:val="23"/>
        </w:rPr>
        <w:t xml:space="preserve">Brand, Digital Commerce &amp; AI Marketing Strategist</w:t>
      </w:r>
    </w:p>
    <w:p>
      <w:pPr>
        <w:spacing w:after="60"/>
        <w:jc w:val="center"/>
      </w:pPr>
      <w:r>
        <w:rPr>
          <w:rFonts w:ascii="Arial" w:cs="Arial" w:eastAsia="Arial" w:hAnsi="Arial"/>
          <w:i/>
          <w:iCs/>
          <w:color w:val="44546A"/>
          <w:sz w:val="18"/>
          <w:szCs w:val="18"/>
        </w:rPr>
        <w:t xml:space="preserve">Brand Strategy  •  Shopify Commerce  •  Campaign Leadership  •  Customer Experience  •  AI-Enabled Marketing Operations</w:t>
      </w:r>
    </w:p>
    <w:p>
      <w:pPr>
        <w:pBdr>
          <w:bottom w:val="single" w:color="1F3864" w:sz="12" w:space="6"/>
        </w:pBdr>
        <w:spacing w:after="30"/>
        <w:jc w:val="center"/>
      </w:pPr>
      <w:r>
        <w:rPr>
          <w:rFonts w:ascii="Arial" w:cs="Arial" w:eastAsia="Arial" w:hAnsi="Arial"/>
          <w:color w:val="44546A"/>
          <w:sz w:val="18"/>
          <w:szCs w:val="18"/>
        </w:rPr>
        <w:t xml:space="preserve">Nationality: Indian  |  Visa Status: Open to Relocate (Employment Visa Required)  |  Languages: English, Hindi, Marathi</w:t>
      </w:r>
    </w:p>
    <w:p>
      <w:pPr>
        <w:spacing w:after="0" w:before="100"/>
        <w:jc w:val="center"/>
      </w:pPr>
      <w:r>
        <w:rPr>
          <w:rFonts w:ascii="Arial" w:cs="Arial" w:eastAsia="Arial" w:hAnsi="Arial"/>
          <w:color w:val="44546A"/>
          <w:sz w:val="18"/>
          <w:szCs w:val="18"/>
        </w:rPr>
        <w:t xml:space="preserve">Mumbai, India  |  Open to Relocate to Dubai, UAE  |  work.dishasoni@gmail.com  |  +91-XXXXXXXXXX</w:t>
      </w:r>
    </w:p>
    <w:p>
      <w:pPr>
        <w:pBdr>
          <w:bottom w:val="single" w:color="1F3864" w:sz="8" w:space="4"/>
        </w:pBdr>
        <w:spacing w:after="120" w:before="280"/>
      </w:pPr>
      <w:r>
        <w:rPr>
          <w:rFonts w:ascii="Arial" w:cs="Arial" w:eastAsia="Arial" w:hAnsi="Arial"/>
          <w:b/>
          <w:bCs/>
          <w:color w:val="1F3864"/>
          <w:sz w:val="22"/>
          <w:szCs w:val="22"/>
        </w:rPr>
        <w:t xml:space="preserve">EXECUTIVE PROFILE</w:t>
      </w:r>
    </w:p>
    <w:p>
      <w:pPr>
        <w:spacing w:after="80"/>
      </w:pPr>
      <w:r>
        <w:rPr>
          <w:rFonts w:ascii="Arial" w:cs="Arial" w:eastAsia="Arial" w:hAnsi="Arial"/>
          <w:sz w:val="21"/>
          <w:szCs w:val="21"/>
        </w:rPr>
        <w:t xml:space="preserve">Brand, Digital Commerce &amp; AI Marketing Strategist with 11+ years of experience partnering with founders and leadership teams to build premium consumer brands across fashion, jewellery, luxury home décor, fragrance and D2C commerce. Experienced in brand strategy, Shopify ecosystems, campaign leadership, creative conceptualisation, customer experience optimisation and AI-enabled marketing operations. Equally comfortable owning a brand’s marketing calendar end-to-end or collaborating cross-functionally with designers, developers and founders to bring premium positioning to life.</w:t>
      </w:r>
    </w:p>
    <w:p>
      <w:pPr>
        <w:pBdr>
          <w:bottom w:val="single" w:color="1F3864" w:sz="8" w:space="4"/>
        </w:pBdr>
        <w:spacing w:after="120" w:before="280"/>
      </w:pPr>
      <w:r>
        <w:rPr>
          <w:rFonts w:ascii="Arial" w:cs="Arial" w:eastAsia="Arial" w:hAnsi="Arial"/>
          <w:b/>
          <w:bCs/>
          <w:color w:val="1F3864"/>
          <w:sz w:val="22"/>
          <w:szCs w:val="22"/>
        </w:rPr>
        <w:t xml:space="preserve">CAREER HIGHLIGHTS</w:t>
      </w:r>
    </w:p>
    <w:p>
      <w:pPr>
        <w:pStyle w:val="ListParagraph"/>
        <w:numPr>
          <w:ilvl w:val="0"/>
          <w:numId w:val="2"/>
        </w:numPr>
        <w:spacing w:after="60"/>
      </w:pPr>
      <w:r>
        <w:rPr>
          <w:rFonts w:ascii="Arial" w:cs="Arial" w:eastAsia="Arial" w:hAnsi="Arial"/>
          <w:sz w:val="21"/>
          <w:szCs w:val="21"/>
        </w:rPr>
        <w:t xml:space="preserve">11+ years of progressive experience across Brand, Digital Commerce &amp; Marketing for premium and luxury D2C brands</w:t>
      </w:r>
    </w:p>
    <w:p>
      <w:pPr>
        <w:pStyle w:val="ListParagraph"/>
        <w:numPr>
          <w:ilvl w:val="0"/>
          <w:numId w:val="2"/>
        </w:numPr>
        <w:spacing w:after="60"/>
      </w:pPr>
      <w:r>
        <w:rPr>
          <w:rFonts w:ascii="Arial" w:cs="Arial" w:eastAsia="Arial" w:hAnsi="Arial"/>
          <w:sz w:val="21"/>
          <w:szCs w:val="21"/>
        </w:rPr>
        <w:t xml:space="preserve">Managed Shopify ecosystem with 500+ SKUs, supporting websites averaging ~50,000 monthly visitors</w:t>
      </w:r>
    </w:p>
    <w:p>
      <w:pPr>
        <w:pStyle w:val="ListParagraph"/>
        <w:numPr>
          <w:ilvl w:val="0"/>
          <w:numId w:val="2"/>
        </w:numPr>
        <w:spacing w:after="60"/>
      </w:pPr>
      <w:r>
        <w:rPr>
          <w:rFonts w:ascii="Arial" w:cs="Arial" w:eastAsia="Arial" w:hAnsi="Arial"/>
          <w:sz w:val="21"/>
          <w:szCs w:val="21"/>
        </w:rPr>
        <w:t xml:space="preserve">Planned and executed 3+ seasonal campaigns annually, end-to-end from concept to launch</w:t>
      </w:r>
    </w:p>
    <w:p>
      <w:pPr>
        <w:pStyle w:val="ListParagraph"/>
        <w:numPr>
          <w:ilvl w:val="0"/>
          <w:numId w:val="2"/>
        </w:numPr>
        <w:spacing w:after="60"/>
      </w:pPr>
      <w:r>
        <w:rPr>
          <w:rFonts w:ascii="Arial" w:cs="Arial" w:eastAsia="Arial" w:hAnsi="Arial"/>
          <w:sz w:val="21"/>
          <w:szCs w:val="21"/>
        </w:rPr>
        <w:t xml:space="preserve">Worked directly with founders and cross-functional teams (design, development, PR) to shape brand direction</w:t>
      </w:r>
    </w:p>
    <w:p>
      <w:pPr>
        <w:pStyle w:val="ListParagraph"/>
        <w:numPr>
          <w:ilvl w:val="0"/>
          <w:numId w:val="2"/>
        </w:numPr>
        <w:spacing w:after="60"/>
      </w:pPr>
      <w:r>
        <w:rPr>
          <w:rFonts w:ascii="Arial" w:cs="Arial" w:eastAsia="Arial" w:hAnsi="Arial"/>
          <w:sz w:val="21"/>
          <w:szCs w:val="21"/>
        </w:rPr>
        <w:t xml:space="preserve">Led creative conceptualisation for video and static campaigns across fashion, jewellery and fragrance categories</w:t>
      </w:r>
    </w:p>
    <w:p>
      <w:pPr>
        <w:pStyle w:val="ListParagraph"/>
        <w:numPr>
          <w:ilvl w:val="0"/>
          <w:numId w:val="2"/>
        </w:numPr>
        <w:spacing w:after="60"/>
      </w:pPr>
      <w:r>
        <w:rPr>
          <w:rFonts w:ascii="Arial" w:cs="Arial" w:eastAsia="Arial" w:hAnsi="Arial"/>
          <w:sz w:val="21"/>
          <w:szCs w:val="21"/>
        </w:rPr>
        <w:t xml:space="preserve">Led a full brand identity repositioning for a patisserie brand, shifting tone of voice and visual direction to a more quirky, lively brand expression</w:t>
      </w:r>
    </w:p>
    <w:p>
      <w:pPr>
        <w:pStyle w:val="ListParagraph"/>
        <w:numPr>
          <w:ilvl w:val="0"/>
          <w:numId w:val="2"/>
        </w:numPr>
        <w:spacing w:after="60"/>
      </w:pPr>
      <w:r>
        <w:rPr>
          <w:rFonts w:ascii="Arial" w:cs="Arial" w:eastAsia="Arial" w:hAnsi="Arial"/>
          <w:sz w:val="21"/>
          <w:szCs w:val="21"/>
        </w:rPr>
        <w:t xml:space="preserve">Brought AI-powered workflows into day-to-day operations — research, copywriting, campaign planning and competitive intelligence — improving turnaround time on creative and content cycles</w:t>
      </w:r>
    </w:p>
    <w:p>
      <w:pPr>
        <w:pStyle w:val="ListParagraph"/>
        <w:numPr>
          <w:ilvl w:val="0"/>
          <w:numId w:val="2"/>
        </w:numPr>
        <w:spacing w:after="60"/>
      </w:pPr>
      <w:r>
        <w:rPr>
          <w:rFonts w:ascii="Arial" w:cs="Arial" w:eastAsia="Arial" w:hAnsi="Arial"/>
          <w:sz w:val="21"/>
          <w:szCs w:val="21"/>
        </w:rPr>
        <w:t xml:space="preserve">Built marketing exposure across confidential luxury fragrance brand engagements under NDA, in addition to named consulting work</w:t>
      </w:r>
    </w:p>
    <w:p>
      <w:pPr>
        <w:pBdr>
          <w:bottom w:val="single" w:color="1F3864" w:sz="8" w:space="4"/>
        </w:pBdr>
        <w:spacing w:after="120" w:before="280"/>
      </w:pPr>
      <w:r>
        <w:rPr>
          <w:rFonts w:ascii="Arial" w:cs="Arial" w:eastAsia="Arial" w:hAnsi="Arial"/>
          <w:b/>
          <w:bCs/>
          <w:color w:val="1F3864"/>
          <w:sz w:val="22"/>
          <w:szCs w:val="22"/>
        </w:rPr>
        <w:t xml:space="preserve">CORE EXPERTISE</w:t>
      </w:r>
    </w:p>
    <w:p>
      <w:pPr>
        <w:spacing w:after="120"/>
      </w:pPr>
    </w:p>
    <w:tbl>
      <w:tblPr>
        <w:tblW w:type="dxa" w:w="10104"/>
        <w:tblBorders>
          <w:top w:val="single" w:color="auto" w:sz="4"/>
          <w:left w:val="single" w:color="auto" w:sz="4"/>
          <w:bottom w:val="single" w:color="auto" w:sz="4"/>
          <w:right w:val="single" w:color="auto" w:sz="4"/>
          <w:insideH w:val="single" w:color="auto" w:sz="4"/>
          <w:insideV w:val="single" w:color="auto" w:sz="4"/>
        </w:tblBorders>
      </w:tblPr>
      <w:tblGrid>
        <w:gridCol w:w="2526"/>
        <w:gridCol w:w="2526"/>
        <w:gridCol w:w="2526"/>
        <w:gridCol w:w="2526"/>
      </w:tblGrid>
      <w:tr>
        <w:tc>
          <w:tcPr>
            <w:tcW w:type="dxa" w:w="2526"/>
            <w:shd w:fill="1F3864" w:val="clear"/>
            <w:tcMar>
              <w:top w:type="dxa" w:w="100"/>
              <w:left w:type="dxa" w:w="120"/>
              <w:bottom w:type="dxa" w:w="80"/>
              <w:right w:type="dxa" w:w="120"/>
            </w:tcMar>
          </w:tcPr>
          <w:p>
            <w:pPr>
              <w:jc w:val="center"/>
            </w:pPr>
            <w:r>
              <w:rPr>
                <w:rFonts w:ascii="Arial" w:cs="Arial" w:eastAsia="Arial" w:hAnsi="Arial"/>
                <w:b/>
                <w:bCs/>
                <w:color w:val="FFFFFF"/>
                <w:sz w:val="19"/>
                <w:szCs w:val="19"/>
              </w:rPr>
              <w:t xml:space="preserve">BRAND GROWTH</w:t>
            </w:r>
          </w:p>
        </w:tc>
        <w:tc>
          <w:tcPr>
            <w:tcW w:type="dxa" w:w="2526"/>
            <w:shd w:fill="1F3864" w:val="clear"/>
            <w:tcMar>
              <w:top w:type="dxa" w:w="100"/>
              <w:left w:type="dxa" w:w="120"/>
              <w:bottom w:type="dxa" w:w="80"/>
              <w:right w:type="dxa" w:w="120"/>
            </w:tcMar>
          </w:tcPr>
          <w:p>
            <w:pPr>
              <w:jc w:val="center"/>
            </w:pPr>
            <w:r>
              <w:rPr>
                <w:rFonts w:ascii="Arial" w:cs="Arial" w:eastAsia="Arial" w:hAnsi="Arial"/>
                <w:b/>
                <w:bCs/>
                <w:color w:val="FFFFFF"/>
                <w:sz w:val="19"/>
                <w:szCs w:val="19"/>
              </w:rPr>
              <w:t xml:space="preserve">DIGITAL COMMERCE</w:t>
            </w:r>
          </w:p>
        </w:tc>
        <w:tc>
          <w:tcPr>
            <w:tcW w:type="dxa" w:w="2526"/>
            <w:shd w:fill="1F3864" w:val="clear"/>
            <w:tcMar>
              <w:top w:type="dxa" w:w="100"/>
              <w:left w:type="dxa" w:w="120"/>
              <w:bottom w:type="dxa" w:w="80"/>
              <w:right w:type="dxa" w:w="120"/>
            </w:tcMar>
          </w:tcPr>
          <w:p>
            <w:pPr>
              <w:jc w:val="center"/>
            </w:pPr>
            <w:r>
              <w:rPr>
                <w:rFonts w:ascii="Arial" w:cs="Arial" w:eastAsia="Arial" w:hAnsi="Arial"/>
                <w:b/>
                <w:bCs/>
                <w:color w:val="FFFFFF"/>
                <w:sz w:val="19"/>
                <w:szCs w:val="19"/>
              </w:rPr>
              <w:t xml:space="preserve">LEADERSHIP</w:t>
            </w:r>
          </w:p>
        </w:tc>
        <w:tc>
          <w:tcPr>
            <w:tcW w:type="dxa" w:w="2526"/>
            <w:shd w:fill="1F3864" w:val="clear"/>
            <w:tcMar>
              <w:top w:type="dxa" w:w="100"/>
              <w:left w:type="dxa" w:w="120"/>
              <w:bottom w:type="dxa" w:w="80"/>
              <w:right w:type="dxa" w:w="120"/>
            </w:tcMar>
          </w:tcPr>
          <w:p>
            <w:pPr>
              <w:jc w:val="center"/>
            </w:pPr>
            <w:r>
              <w:rPr>
                <w:rFonts w:ascii="Arial" w:cs="Arial" w:eastAsia="Arial" w:hAnsi="Arial"/>
                <w:b/>
                <w:bCs/>
                <w:color w:val="FFFFFF"/>
                <w:sz w:val="19"/>
                <w:szCs w:val="19"/>
              </w:rPr>
              <w:t xml:space="preserve">AI &amp; PERFORMANCE</w:t>
            </w:r>
          </w:p>
        </w:tc>
      </w:tr>
      <w:tr>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Brand Strategy</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Shopify</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Marketing Calendar</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ChatGPT, Claude, Gemini</w:t>
            </w:r>
          </w:p>
        </w:tc>
      </w:tr>
      <w:tr>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Campaign Strategy</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Shopify SEO</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Founder Collaboration</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Perplexity, Canva AI</w:t>
            </w:r>
          </w:p>
        </w:tc>
      </w:tr>
      <w:tr>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Go-to-Market</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Merchandising</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Stakeholder Management</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Gamma, Higgsfield</w:t>
            </w:r>
          </w:p>
        </w:tc>
      </w:tr>
      <w:tr>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Storytelling</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Customer Journey</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Project Coordination</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Meta Ads &amp; Google Ads</w:t>
            </w:r>
          </w:p>
        </w:tc>
      </w:tr>
      <w:tr>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Product Launches</w:t>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
            </w:r>
          </w:p>
        </w:tc>
        <w:tc>
          <w:tcPr>
            <w:tcW w:type="dxa" w:w="2526"/>
            <w:tcBorders>
              <w:top w:val="single" w:color="FFFFFF" w:sz="1"/>
              <w:left w:val="single" w:color="FFFFFF" w:sz="1"/>
              <w:bottom w:val="single" w:color="FFFFFF" w:sz="1"/>
              <w:right w:val="single" w:color="FFFFFF" w:sz="1"/>
            </w:tcBorders>
            <w:shd w:fill="EEF2F7" w:val="clear"/>
            <w:tcMar>
              <w:top w:type="dxa" w:w="60"/>
              <w:left w:type="dxa" w:w="120"/>
              <w:bottom w:type="dxa" w:w="60"/>
              <w:right w:type="dxa" w:w="120"/>
            </w:tcMar>
          </w:tcPr>
          <w:p>
            <w:pPr>
              <w:jc w:val="center"/>
            </w:pPr>
            <w:r>
              <w:rPr>
                <w:rFonts w:ascii="Arial" w:cs="Arial" w:eastAsia="Arial" w:hAnsi="Arial"/>
                <w:sz w:val="18"/>
                <w:szCs w:val="18"/>
              </w:rPr>
              <w:t xml:space="preserve"/>
            </w:r>
          </w:p>
        </w:tc>
      </w:tr>
    </w:tbl>
    <w:p>
      <w:pPr>
        <w:spacing w:after="80"/>
      </w:pPr>
    </w:p>
    <w:p>
      <w:pPr>
        <w:pBdr>
          <w:bottom w:val="single" w:color="1F3864" w:sz="8" w:space="4"/>
        </w:pBdr>
        <w:spacing w:after="120" w:before="280"/>
      </w:pPr>
      <w:r>
        <w:rPr>
          <w:rFonts w:ascii="Arial" w:cs="Arial" w:eastAsia="Arial" w:hAnsi="Arial"/>
          <w:b/>
          <w:bCs/>
          <w:color w:val="1F3864"/>
          <w:sz w:val="22"/>
          <w:szCs w:val="22"/>
        </w:rPr>
        <w:t xml:space="preserve">SELECTED CONSULTING EXPERIENCE</w:t>
      </w:r>
    </w:p>
    <w:p>
      <w:pPr>
        <w:tabs>
          <w:tab w:val="right" w:pos="9026"/>
        </w:tabs>
        <w:spacing w:after="40" w:before="160"/>
      </w:pPr>
      <w:r>
        <w:rPr>
          <w:rFonts w:ascii="Arial" w:cs="Arial" w:eastAsia="Arial" w:hAnsi="Arial"/>
          <w:b/>
          <w:bCs/>
          <w:color w:val="1F3864"/>
          <w:sz w:val="21"/>
          <w:szCs w:val="21"/>
        </w:rPr>
        <w:t xml:space="preserve">Independent Brand Growth &amp; Digital Commerce Consultant</w:t>
      </w:r>
      <w:r>
        <w:rPr>
          <w:rFonts w:ascii="Arial" w:cs="Arial" w:eastAsia="Arial" w:hAnsi="Arial"/>
          <w:i/>
          <w:iCs/>
          <w:color w:val="44546A"/>
          <w:sz w:val="19"/>
          <w:szCs w:val="19"/>
        </w:rPr>
        <w:t xml:space="preserve">	Aug 2022 – Present</w:t>
      </w:r>
    </w:p>
    <w:p>
      <w:pPr>
        <w:spacing w:after="70"/>
      </w:pPr>
      <w:r>
        <w:rPr>
          <w:rFonts w:ascii="Arial" w:cs="Arial" w:eastAsia="Arial" w:hAnsi="Arial"/>
          <w:b/>
          <w:bCs/>
          <w:sz w:val="21"/>
          <w:szCs w:val="21"/>
        </w:rPr>
        <w:t xml:space="preserve">Zest Mélange — </w:t>
      </w:r>
      <w:r>
        <w:rPr>
          <w:rFonts w:ascii="Arial" w:cs="Arial" w:eastAsia="Arial" w:hAnsi="Arial"/>
          <w:sz w:val="21"/>
          <w:szCs w:val="21"/>
        </w:rPr>
        <w:t xml:space="preserve">Managed Shopify ecosystem (500+ SKUs), supported ~50K monthly visitors, led merchandising, seasonal campaigns, product storytelling, website optimisation, Google Merchant Center coordination and cross-functional execution with designers and developers.</w:t>
      </w:r>
    </w:p>
    <w:p>
      <w:pPr>
        <w:spacing w:after="70"/>
      </w:pPr>
      <w:r>
        <w:rPr>
          <w:rFonts w:ascii="Arial" w:cs="Arial" w:eastAsia="Arial" w:hAnsi="Arial"/>
          <w:b/>
          <w:bCs/>
          <w:sz w:val="21"/>
          <w:szCs w:val="21"/>
        </w:rPr>
        <w:t xml:space="preserve">Baaya Design (Part-Time, continued) — </w:t>
      </w:r>
      <w:r>
        <w:rPr>
          <w:rFonts w:ascii="Arial" w:cs="Arial" w:eastAsia="Arial" w:hAnsi="Arial"/>
          <w:sz w:val="21"/>
          <w:szCs w:val="21"/>
        </w:rPr>
        <w:t xml:space="preserve">Continued the founder relationship on a part-time consulting basis following a full-time tenure (see Professional Experience below) — owning the annual marketing calendar, integrated campaigns, exhibitions, partnerships, PR coordination and website communication.</w:t>
      </w:r>
    </w:p>
    <w:p>
      <w:pPr>
        <w:spacing w:after="70"/>
      </w:pPr>
      <w:r>
        <w:rPr>
          <w:rFonts w:ascii="Arial" w:cs="Arial" w:eastAsia="Arial" w:hAnsi="Arial"/>
          <w:b/>
          <w:bCs/>
          <w:sz w:val="21"/>
          <w:szCs w:val="21"/>
        </w:rPr>
        <w:t xml:space="preserve">Almav (Perfume Brand) — </w:t>
      </w:r>
      <w:r>
        <w:rPr>
          <w:rFonts w:ascii="Arial" w:cs="Arial" w:eastAsia="Arial" w:hAnsi="Arial"/>
          <w:sz w:val="21"/>
          <w:szCs w:val="21"/>
        </w:rPr>
        <w:t xml:space="preserve">Led campaign strategy, creative concepts and product storytelling for fragrance launches, with focus on premium positioning and launch communication.</w:t>
      </w:r>
    </w:p>
    <w:p>
      <w:pPr>
        <w:spacing w:after="70"/>
      </w:pPr>
      <w:r>
        <w:rPr>
          <w:rFonts w:ascii="Arial" w:cs="Arial" w:eastAsia="Arial" w:hAnsi="Arial"/>
          <w:b/>
          <w:bCs/>
          <w:sz w:val="21"/>
          <w:szCs w:val="21"/>
        </w:rPr>
        <w:t xml:space="preserve">Saturday Club (Patisserie Brand) — </w:t>
      </w:r>
      <w:r>
        <w:rPr>
          <w:rFonts w:ascii="Arial" w:cs="Arial" w:eastAsia="Arial" w:hAnsi="Arial"/>
          <w:sz w:val="21"/>
          <w:szCs w:val="21"/>
        </w:rPr>
        <w:t xml:space="preserve">Led brand rebranding project, repositioning the brand identity and tone of voice to be more quirky, lively and distinctive — spanning visual direction, messaging and customer-facing brand expression.</w:t>
      </w:r>
    </w:p>
    <w:p>
      <w:pPr>
        <w:spacing w:after="70"/>
      </w:pPr>
      <w:r>
        <w:rPr>
          <w:rFonts w:ascii="Arial" w:cs="Arial" w:eastAsia="Arial" w:hAnsi="Arial"/>
          <w:b/>
          <w:bCs/>
          <w:sz w:val="21"/>
          <w:szCs w:val="21"/>
        </w:rPr>
        <w:t xml:space="preserve">Confidential Luxury Fragrance Brands (NDA) — </w:t>
      </w:r>
      <w:r>
        <w:rPr>
          <w:rFonts w:ascii="Arial" w:cs="Arial" w:eastAsia="Arial" w:hAnsi="Arial"/>
          <w:sz w:val="21"/>
          <w:szCs w:val="21"/>
        </w:rPr>
        <w:t xml:space="preserve">Developed campaign strategy, creative concepts, launch communication, product storytelling and AI-assisted marketing workflows for additional fragrance brand engagements; details withheld under non-disclosure agreement.</w:t>
      </w:r>
    </w:p>
    <w:p>
      <w:pPr>
        <w:pBdr>
          <w:bottom w:val="single" w:color="1F3864" w:sz="8" w:space="4"/>
        </w:pBdr>
        <w:spacing w:after="120" w:before="280"/>
      </w:pPr>
      <w:r>
        <w:rPr>
          <w:rFonts w:ascii="Arial" w:cs="Arial" w:eastAsia="Arial" w:hAnsi="Arial"/>
          <w:b/>
          <w:bCs/>
          <w:color w:val="1F3864"/>
          <w:sz w:val="22"/>
          <w:szCs w:val="22"/>
        </w:rPr>
        <w:t xml:space="preserve">PROFESSIONAL EXPERIENCE</w:t>
      </w:r>
    </w:p>
    <w:p>
      <w:pPr>
        <w:tabs>
          <w:tab w:val="right" w:pos="9026"/>
        </w:tabs>
        <w:spacing w:after="40" w:before="160"/>
      </w:pPr>
      <w:r>
        <w:rPr>
          <w:rFonts w:ascii="Arial" w:cs="Arial" w:eastAsia="Arial" w:hAnsi="Arial"/>
          <w:b/>
          <w:bCs/>
          <w:color w:val="1F3864"/>
          <w:sz w:val="21"/>
          <w:szCs w:val="21"/>
        </w:rPr>
        <w:t xml:space="preserve">Marketing Manager, Baaya Design</w:t>
      </w:r>
      <w:r>
        <w:rPr>
          <w:rFonts w:ascii="Arial" w:cs="Arial" w:eastAsia="Arial" w:hAnsi="Arial"/>
          <w:i/>
          <w:iCs/>
          <w:color w:val="44546A"/>
          <w:sz w:val="19"/>
          <w:szCs w:val="19"/>
        </w:rPr>
        <w:t xml:space="preserve">	Sep 2021 – Jul 2022</w:t>
      </w:r>
    </w:p>
    <w:p>
      <w:pPr>
        <w:spacing w:after="100"/>
      </w:pPr>
      <w:r>
        <w:rPr>
          <w:rFonts w:ascii="Arial" w:cs="Arial" w:eastAsia="Arial" w:hAnsi="Arial"/>
          <w:sz w:val="21"/>
          <w:szCs w:val="21"/>
        </w:rPr>
        <w:t xml:space="preserve">Worked directly with founders in a full-time capacity, owning the annual marketing calendar, integrated campaigns, exhibitions, partnerships, PR coordination and website communication — a relationship that continued on a part-time consulting basis from Aug 2022 onward.</w:t>
      </w:r>
    </w:p>
    <w:p>
      <w:pPr>
        <w:tabs>
          <w:tab w:val="right" w:pos="9026"/>
        </w:tabs>
        <w:spacing w:after="40" w:before="160"/>
      </w:pPr>
      <w:r>
        <w:rPr>
          <w:rFonts w:ascii="Arial" w:cs="Arial" w:eastAsia="Arial" w:hAnsi="Arial"/>
          <w:b/>
          <w:bCs/>
          <w:color w:val="1F3864"/>
          <w:sz w:val="21"/>
          <w:szCs w:val="21"/>
        </w:rPr>
        <w:t xml:space="preserve">Digital Strategist &amp; Content Head, Mediatrix Advertising Pvt. Ltd.</w:t>
      </w:r>
      <w:r>
        <w:rPr>
          <w:rFonts w:ascii="Arial" w:cs="Arial" w:eastAsia="Arial" w:hAnsi="Arial"/>
          <w:i/>
          <w:iCs/>
          <w:color w:val="44546A"/>
          <w:sz w:val="19"/>
          <w:szCs w:val="19"/>
        </w:rPr>
        <w:t xml:space="preserve">	Jan 2016 – Aug 2021</w:t>
      </w:r>
    </w:p>
    <w:p>
      <w:pPr>
        <w:spacing w:after="100"/>
      </w:pPr>
      <w:r>
        <w:rPr>
          <w:rFonts w:ascii="Arial" w:cs="Arial" w:eastAsia="Arial" w:hAnsi="Arial"/>
          <w:sz w:val="21"/>
          <w:szCs w:val="21"/>
        </w:rPr>
        <w:t xml:space="preserve">Led integrated marketing strategies, campaign planning, market research and client communication for multiple brands.</w:t>
      </w:r>
    </w:p>
    <w:p>
      <w:pPr>
        <w:tabs>
          <w:tab w:val="right" w:pos="9026"/>
        </w:tabs>
        <w:spacing w:after="40" w:before="160"/>
      </w:pPr>
      <w:r>
        <w:rPr>
          <w:rFonts w:ascii="Arial" w:cs="Arial" w:eastAsia="Arial" w:hAnsi="Arial"/>
          <w:b/>
          <w:bCs/>
          <w:color w:val="1F3864"/>
          <w:sz w:val="21"/>
          <w:szCs w:val="21"/>
        </w:rPr>
        <w:t xml:space="preserve">Social Media Executive, Brides of India</w:t>
      </w:r>
      <w:r>
        <w:rPr>
          <w:rFonts w:ascii="Arial" w:cs="Arial" w:eastAsia="Arial" w:hAnsi="Arial"/>
          <w:i/>
          <w:iCs/>
          <w:color w:val="44546A"/>
          <w:sz w:val="19"/>
          <w:szCs w:val="19"/>
        </w:rPr>
        <w:t xml:space="preserve">	Jan 2015 – Dec 2015</w:t>
      </w:r>
    </w:p>
    <w:p>
      <w:pPr>
        <w:spacing w:after="100"/>
      </w:pPr>
      <w:r>
        <w:rPr>
          <w:rFonts w:ascii="Arial" w:cs="Arial" w:eastAsia="Arial" w:hAnsi="Arial"/>
          <w:sz w:val="21"/>
          <w:szCs w:val="21"/>
        </w:rPr>
        <w:t xml:space="preserve">Supported digital marketing and brand communication initiatives.</w:t>
      </w:r>
    </w:p>
    <w:p>
      <w:pPr>
        <w:pBdr>
          <w:bottom w:val="single" w:color="1F3864" w:sz="8" w:space="4"/>
        </w:pBdr>
        <w:spacing w:after="120" w:before="280"/>
      </w:pPr>
      <w:r>
        <w:rPr>
          <w:rFonts w:ascii="Arial" w:cs="Arial" w:eastAsia="Arial" w:hAnsi="Arial"/>
          <w:b/>
          <w:bCs/>
          <w:color w:val="1F3864"/>
          <w:sz w:val="22"/>
          <w:szCs w:val="22"/>
        </w:rPr>
        <w:t xml:space="preserve">EDUCATION</w:t>
      </w:r>
    </w:p>
    <w:p>
      <w:pPr>
        <w:spacing w:after="100"/>
      </w:pPr>
      <w:r>
        <w:rPr>
          <w:rFonts w:ascii="Arial" w:cs="Arial" w:eastAsia="Arial" w:hAnsi="Arial"/>
          <w:b/>
          <w:bCs/>
          <w:sz w:val="21"/>
          <w:szCs w:val="21"/>
        </w:rPr>
        <w:t xml:space="preserve">Bachelor of Technology (B.Tech), Ceramic Engineering</w:t>
      </w:r>
    </w:p>
    <w:p>
      <w:pPr>
        <w:pBdr>
          <w:bottom w:val="single" w:color="1F3864" w:sz="8" w:space="4"/>
        </w:pBdr>
        <w:spacing w:after="120" w:before="280"/>
      </w:pPr>
      <w:r>
        <w:rPr>
          <w:rFonts w:ascii="Arial" w:cs="Arial" w:eastAsia="Arial" w:hAnsi="Arial"/>
          <w:b/>
          <w:bCs/>
          <w:color w:val="1F3864"/>
          <w:sz w:val="22"/>
          <w:szCs w:val="22"/>
        </w:rPr>
        <w:t xml:space="preserve">TOOLS</w:t>
      </w:r>
    </w:p>
    <w:p>
      <w:pPr>
        <w:spacing w:after="100"/>
      </w:pPr>
      <w:r>
        <w:rPr>
          <w:rFonts w:ascii="Arial" w:cs="Arial" w:eastAsia="Arial" w:hAnsi="Arial"/>
          <w:sz w:val="21"/>
          <w:szCs w:val="21"/>
        </w:rPr>
        <w:t xml:space="preserve">Shopify  •  Shopify SEO  •  Google Merchant Center  •  Meta Ads  •  Google Ads  •  Mailchimp  •  Canva  •  Meta Business Suite  •  Microsoft Office  •  ChatGPT  •  Claude  •  Gemini  •  Perplexity  •  Canva AI  •  Gamma  •  Higgsfield</w:t>
      </w:r>
    </w:p>
    <w:p>
      <w:pPr>
        <w:pBdr>
          <w:bottom w:val="single" w:color="1F3864" w:sz="8" w:space="4"/>
        </w:pBdr>
        <w:spacing w:after="120" w:before="280"/>
      </w:pPr>
      <w:r>
        <w:rPr>
          <w:rFonts w:ascii="Arial" w:cs="Arial" w:eastAsia="Arial" w:hAnsi="Arial"/>
          <w:b/>
          <w:bCs/>
          <w:color w:val="1F3864"/>
          <w:sz w:val="22"/>
          <w:szCs w:val="22"/>
        </w:rPr>
        <w:t xml:space="preserve">INDUSTRIES</w:t>
      </w:r>
    </w:p>
    <w:p>
      <w:pPr>
        <w:spacing w:after="80"/>
      </w:pPr>
      <w:r>
        <w:rPr>
          <w:rFonts w:ascii="Arial" w:cs="Arial" w:eastAsia="Arial" w:hAnsi="Arial"/>
          <w:sz w:val="21"/>
          <w:szCs w:val="21"/>
        </w:rPr>
        <w:t xml:space="preserve">Fashion  •  Responsible Fashion  •  Luxury Home Décor  •  Jewellery  •  Fragrance  •  F&amp;B / Patisserie  •  Lifestyle  •  D2C  •  Advertising</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2026-06-29T18:19:17.500Z</dcterms:created>
  <dcterms:modified xsi:type="dcterms:W3CDTF">2026-06-29T18:19:17.500Z</dcterms:modified>
</cp:coreProperties>
</file>

<file path=docProps/custom.xml><?xml version="1.0" encoding="utf-8"?>
<Properties xmlns="http://schemas.openxmlformats.org/officeDocument/2006/custom-properties" xmlns:vt="http://schemas.openxmlformats.org/officeDocument/2006/docPropsVTypes"/>
</file>