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2A54E183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</w:t>
      </w:r>
      <w:r w:rsidR="005E52F9">
        <w:rPr>
          <w:b/>
          <w:sz w:val="28"/>
          <w:szCs w:val="28"/>
        </w:rPr>
        <w:t>5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115F4452" w14:textId="5686FA0C" w:rsidR="0097461F" w:rsidRPr="001F7769" w:rsidRDefault="0097461F" w:rsidP="0097461F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5E52F9" w:rsidRPr="005E52F9">
        <w:rPr>
          <w:b/>
          <w:sz w:val="28"/>
          <w:szCs w:val="28"/>
        </w:rPr>
        <w:t>Создание связей между таблицами</w:t>
      </w:r>
      <w:r w:rsidRPr="001F7769">
        <w:rPr>
          <w:b/>
          <w:sz w:val="28"/>
          <w:szCs w:val="28"/>
        </w:rPr>
        <w:t>»</w:t>
      </w:r>
    </w:p>
    <w:p w14:paraId="0ECCB431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Вайтович</w:t>
      </w:r>
      <w:proofErr w:type="spellEnd"/>
      <w:r>
        <w:rPr>
          <w:sz w:val="28"/>
          <w:szCs w:val="28"/>
        </w:rPr>
        <w:t xml:space="preserve">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DFE36B3" w:rsidR="00EE0870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22528217" w14:textId="6FE69B7F" w:rsidR="00917CA7" w:rsidRPr="00917CA7" w:rsidRDefault="00917CA7" w:rsidP="00917CA7">
      <w:pPr>
        <w:jc w:val="both"/>
        <w:rPr>
          <w:lang w:val="en-US"/>
        </w:rPr>
      </w:pPr>
      <w:r w:rsidRPr="00917CA7">
        <w:rPr>
          <w:lang w:val="en-US"/>
        </w:rPr>
        <w:lastRenderedPageBreak/>
        <w:drawing>
          <wp:inline distT="0" distB="0" distL="0" distR="0" wp14:anchorId="0E09A02C" wp14:editId="21EF2EE4">
            <wp:extent cx="5939790" cy="3465195"/>
            <wp:effectExtent l="0" t="0" r="0" b="0"/>
            <wp:docPr id="10321005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5787B" w14:textId="77777777" w:rsidR="00917CA7" w:rsidRPr="00917CA7" w:rsidRDefault="00917CA7" w:rsidP="00917CA7">
      <w:pPr>
        <w:jc w:val="both"/>
        <w:rPr>
          <w:lang w:val="en-US"/>
        </w:rPr>
      </w:pPr>
    </w:p>
    <w:p w14:paraId="33FBF581" w14:textId="38D6CEC0" w:rsidR="00917CA7" w:rsidRPr="00917CA7" w:rsidRDefault="00917CA7" w:rsidP="00917CA7">
      <w:pPr>
        <w:jc w:val="both"/>
        <w:rPr>
          <w:b/>
        </w:rPr>
      </w:pPr>
      <w:r>
        <w:rPr>
          <w:b/>
        </w:rPr>
        <w:t>Контрольные вопросы:</w:t>
      </w:r>
    </w:p>
    <w:p w14:paraId="64062223" w14:textId="77777777" w:rsidR="00917CA7" w:rsidRPr="00917CA7" w:rsidRDefault="00917CA7" w:rsidP="00917CA7">
      <w:pPr>
        <w:numPr>
          <w:ilvl w:val="0"/>
          <w:numId w:val="7"/>
        </w:numPr>
        <w:jc w:val="both"/>
      </w:pPr>
      <w:r w:rsidRPr="00917CA7">
        <w:t>Для чего служат и как задаются внешние ключи в таблицах?</w:t>
      </w:r>
    </w:p>
    <w:p w14:paraId="5A589578" w14:textId="77777777" w:rsidR="00917CA7" w:rsidRPr="00917CA7" w:rsidRDefault="00917CA7" w:rsidP="00917CA7">
      <w:pPr>
        <w:jc w:val="both"/>
      </w:pPr>
      <w:r w:rsidRPr="00917CA7">
        <w:t>Ответ: Внешние ключи (</w:t>
      </w:r>
      <w:proofErr w:type="spellStart"/>
      <w:r w:rsidRPr="00917CA7">
        <w:t>foreign</w:t>
      </w:r>
      <w:proofErr w:type="spellEnd"/>
      <w:r w:rsidRPr="00917CA7">
        <w:t xml:space="preserve"> </w:t>
      </w:r>
      <w:proofErr w:type="spellStart"/>
      <w:r w:rsidRPr="00917CA7">
        <w:t>keys</w:t>
      </w:r>
      <w:proofErr w:type="spellEnd"/>
      <w:r w:rsidRPr="00917CA7">
        <w:t>) служат для установления связи между таблицами в реляционной базе данных. Они указывают на первичный ключ (</w:t>
      </w:r>
      <w:proofErr w:type="spellStart"/>
      <w:r w:rsidRPr="00917CA7">
        <w:t>primary</w:t>
      </w:r>
      <w:proofErr w:type="spellEnd"/>
      <w:r w:rsidRPr="00917CA7">
        <w:t xml:space="preserve"> </w:t>
      </w:r>
      <w:proofErr w:type="spellStart"/>
      <w:r w:rsidRPr="00917CA7">
        <w:t>key</w:t>
      </w:r>
      <w:proofErr w:type="spellEnd"/>
      <w:r w:rsidRPr="00917CA7">
        <w:t>) другой таблицы, создавая связь между ними. Внешние ключи задаются в определении столбца или группы столбцов с помощью ключевого слова FOREIGN KEY и указания ссылки на первичный ключ другой таблицы.</w:t>
      </w:r>
    </w:p>
    <w:p w14:paraId="136B06FF" w14:textId="77777777" w:rsidR="00917CA7" w:rsidRPr="00917CA7" w:rsidRDefault="00917CA7" w:rsidP="00917CA7">
      <w:pPr>
        <w:jc w:val="both"/>
      </w:pPr>
    </w:p>
    <w:p w14:paraId="0BF8156B" w14:textId="77777777" w:rsidR="00917CA7" w:rsidRPr="00917CA7" w:rsidRDefault="00917CA7" w:rsidP="00917CA7">
      <w:pPr>
        <w:numPr>
          <w:ilvl w:val="0"/>
          <w:numId w:val="7"/>
        </w:numPr>
        <w:jc w:val="both"/>
      </w:pPr>
      <w:r w:rsidRPr="00917CA7">
        <w:t>Как указать главную и подчиненную таблицы при задании атрибутов полей БД?</w:t>
      </w:r>
    </w:p>
    <w:p w14:paraId="475A66DD" w14:textId="77777777" w:rsidR="00917CA7" w:rsidRPr="00917CA7" w:rsidRDefault="00917CA7" w:rsidP="00917CA7">
      <w:pPr>
        <w:jc w:val="both"/>
      </w:pPr>
      <w:r w:rsidRPr="00917CA7">
        <w:t>Ответ</w:t>
      </w:r>
      <w:proofErr w:type="gramStart"/>
      <w:r w:rsidRPr="00917CA7">
        <w:t>: При</w:t>
      </w:r>
      <w:proofErr w:type="gramEnd"/>
      <w:r w:rsidRPr="00917CA7">
        <w:t xml:space="preserve"> задании связей между таблицами в базе данных, главная (родительская) таблица является той, которая содержит первичный ключ, на который ссылается внешний ключ в подчиненной (дочерней) таблице. Это указывается в определении внешнего ключа с помощью ключевого слова REFERENCES и указания имени таблицы и столбца первичного ключа.</w:t>
      </w:r>
    </w:p>
    <w:p w14:paraId="72290094" w14:textId="77777777" w:rsidR="00917CA7" w:rsidRPr="00917CA7" w:rsidRDefault="00917CA7" w:rsidP="00917CA7">
      <w:pPr>
        <w:jc w:val="both"/>
      </w:pPr>
    </w:p>
    <w:p w14:paraId="2A0814DE" w14:textId="77777777" w:rsidR="00917CA7" w:rsidRPr="00917CA7" w:rsidRDefault="00917CA7" w:rsidP="00917CA7">
      <w:pPr>
        <w:numPr>
          <w:ilvl w:val="0"/>
          <w:numId w:val="7"/>
        </w:numPr>
        <w:jc w:val="both"/>
      </w:pPr>
      <w:r w:rsidRPr="00917CA7">
        <w:t>Что такое каскадное удаление данных из таблицы БД? Для чего служит и в каких случаях применяется каскадное удаление?</w:t>
      </w:r>
    </w:p>
    <w:p w14:paraId="13156018" w14:textId="77777777" w:rsidR="00917CA7" w:rsidRPr="00917CA7" w:rsidRDefault="00917CA7" w:rsidP="00917CA7">
      <w:pPr>
        <w:jc w:val="both"/>
      </w:pPr>
      <w:r w:rsidRPr="00917CA7">
        <w:t xml:space="preserve">Ответ: Каскадное удаление (CASCADE) </w:t>
      </w:r>
      <w:proofErr w:type="gramStart"/>
      <w:r w:rsidRPr="00917CA7">
        <w:t>- это</w:t>
      </w:r>
      <w:proofErr w:type="gramEnd"/>
      <w:r w:rsidRPr="00917CA7">
        <w:t xml:space="preserve"> механизм, при котором удаление записи в главной таблице автоматически приводит к удалению всех связанных с ней записей в подчиненных таблицах. Это служит для обеспечения целостности данных - если удаляется главная запись, то и все зависящие от нее данные тоже должны быть удалены. Каскадное удаление применяется, когда при удалении записи в главной таблице нужно также удалять связанные с ней записи в подчиненных таблицах.</w:t>
      </w:r>
    </w:p>
    <w:p w14:paraId="36142B39" w14:textId="77777777" w:rsidR="00917CA7" w:rsidRPr="00917CA7" w:rsidRDefault="00917CA7" w:rsidP="00917CA7">
      <w:pPr>
        <w:numPr>
          <w:ilvl w:val="0"/>
          <w:numId w:val="7"/>
        </w:numPr>
        <w:jc w:val="both"/>
      </w:pPr>
      <w:r w:rsidRPr="00917CA7">
        <w:t xml:space="preserve">Имеет ли смысл установки внешнего ключа в значение </w:t>
      </w:r>
      <w:r w:rsidRPr="00917CA7">
        <w:rPr>
          <w:lang w:val="en-US"/>
        </w:rPr>
        <w:t>NULL</w:t>
      </w:r>
      <w:r w:rsidRPr="00917CA7">
        <w:t>? Ответ обоснуйте.</w:t>
      </w:r>
    </w:p>
    <w:p w14:paraId="6C3313FA" w14:textId="0CAB9C74" w:rsidR="00F12C76" w:rsidRPr="007D5C81" w:rsidRDefault="00917CA7" w:rsidP="005E4D2A">
      <w:pPr>
        <w:jc w:val="both"/>
      </w:pPr>
      <w:r w:rsidRPr="00917CA7">
        <w:t>Ответ: Установка внешнего ключа в значение NULL имеет смысл в случаях, когда для данной записи в подчиненной таблице отсутствует связь с главной таблицей. Это может быть, например, когда в подчиненной таблице есть записи, для которых еще не заведена запись в главной таблице. Разрешение NULL для внешнего ключа позволяет сохранять такие записи в подчиненной таблице, хотя их связь с главной таблицей пока не установлена.</w:t>
      </w:r>
    </w:p>
    <w:sectPr w:rsidR="00F12C76" w:rsidRPr="007D5C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6"/>
  </w:num>
  <w:num w:numId="2" w16cid:durableId="1803378011">
    <w:abstractNumId w:val="1"/>
  </w:num>
  <w:num w:numId="3" w16cid:durableId="273559089">
    <w:abstractNumId w:val="3"/>
  </w:num>
  <w:num w:numId="4" w16cid:durableId="1251089078">
    <w:abstractNumId w:val="5"/>
  </w:num>
  <w:num w:numId="5" w16cid:durableId="605043929">
    <w:abstractNumId w:val="4"/>
  </w:num>
  <w:num w:numId="6" w16cid:durableId="123042577">
    <w:abstractNumId w:val="0"/>
  </w:num>
  <w:num w:numId="7" w16cid:durableId="7898563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1551D1"/>
    <w:rsid w:val="003652B9"/>
    <w:rsid w:val="00463335"/>
    <w:rsid w:val="005E4D2A"/>
    <w:rsid w:val="005E52F9"/>
    <w:rsid w:val="006C0B77"/>
    <w:rsid w:val="007D5C81"/>
    <w:rsid w:val="008242FF"/>
    <w:rsid w:val="00870751"/>
    <w:rsid w:val="008D3457"/>
    <w:rsid w:val="008E760B"/>
    <w:rsid w:val="00917CA7"/>
    <w:rsid w:val="00921D43"/>
    <w:rsid w:val="00922C48"/>
    <w:rsid w:val="0097461F"/>
    <w:rsid w:val="00B915B7"/>
    <w:rsid w:val="00BF0FE4"/>
    <w:rsid w:val="00D06A63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12</cp:revision>
  <dcterms:created xsi:type="dcterms:W3CDTF">2025-05-23T12:21:00Z</dcterms:created>
  <dcterms:modified xsi:type="dcterms:W3CDTF">2025-06-07T11:50:00Z</dcterms:modified>
</cp:coreProperties>
</file>