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FA756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 w14:paraId="0BA36F21">
      <w:pPr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 w14:paraId="17EAF326">
      <w:pPr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 w14:paraId="2B7EA816">
      <w:pPr>
        <w:ind w:left="283"/>
        <w:rPr>
          <w:lang w:val="ro-RO"/>
        </w:rPr>
      </w:pPr>
    </w:p>
    <w:p w14:paraId="35031F12">
      <w:pPr>
        <w:ind w:left="283"/>
        <w:rPr>
          <w:lang w:val="ro-RO"/>
        </w:rPr>
      </w:pPr>
    </w:p>
    <w:p w14:paraId="53CBCF87">
      <w:pPr>
        <w:ind w:left="283"/>
        <w:rPr>
          <w:lang w:val="ro-RO"/>
        </w:rPr>
      </w:pPr>
    </w:p>
    <w:p w14:paraId="4CE54DA7">
      <w:pPr>
        <w:ind w:left="283"/>
        <w:rPr>
          <w:lang w:val="ro-RO"/>
        </w:rPr>
      </w:pPr>
    </w:p>
    <w:p w14:paraId="13E0D0D1">
      <w:pPr>
        <w:ind w:left="283"/>
        <w:rPr>
          <w:lang w:val="ro-RO"/>
        </w:rPr>
      </w:pPr>
    </w:p>
    <w:p w14:paraId="32B7B0E7">
      <w:pPr>
        <w:ind w:left="283"/>
        <w:rPr>
          <w:lang w:val="ro-RO"/>
        </w:rPr>
      </w:pPr>
    </w:p>
    <w:p w14:paraId="4C0A52A0">
      <w:pPr>
        <w:ind w:left="283" w:right="278"/>
        <w:rPr>
          <w:lang w:val="ro-RO"/>
        </w:rPr>
      </w:pPr>
    </w:p>
    <w:p w14:paraId="4310B39E">
      <w:pPr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 w14:paraId="72C79906">
      <w:pPr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 w14:paraId="6E467935">
      <w:pPr>
        <w:ind w:left="283"/>
        <w:jc w:val="center"/>
        <w:rPr>
          <w:rFonts w:hint="default"/>
          <w:b/>
          <w:sz w:val="32"/>
          <w:szCs w:val="32"/>
          <w:lang w:val="en-US"/>
        </w:rPr>
      </w:pPr>
      <w:r>
        <w:rPr>
          <w:b/>
          <w:sz w:val="48"/>
          <w:szCs w:val="48"/>
          <w:lang w:val="ro-RO"/>
        </w:rPr>
        <w:t xml:space="preserve">Lucrarea de laborator Nr. </w:t>
      </w:r>
      <w:r>
        <w:rPr>
          <w:rFonts w:hint="default"/>
          <w:b/>
          <w:sz w:val="48"/>
          <w:szCs w:val="48"/>
          <w:lang w:val="en-US"/>
        </w:rPr>
        <w:t>2</w:t>
      </w:r>
    </w:p>
    <w:p w14:paraId="20A4D42D">
      <w:pPr>
        <w:ind w:left="283"/>
        <w:jc w:val="center"/>
        <w:rPr>
          <w:b/>
          <w:sz w:val="32"/>
          <w:szCs w:val="32"/>
          <w:lang w:val="ro-RO"/>
        </w:rPr>
      </w:pPr>
    </w:p>
    <w:p w14:paraId="6E6C87CE">
      <w:pPr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 w14:paraId="54A2D249">
      <w:pPr>
        <w:ind w:left="283"/>
        <w:rPr>
          <w:b/>
          <w:sz w:val="36"/>
          <w:szCs w:val="36"/>
          <w:lang w:val="ro-RO"/>
        </w:rPr>
      </w:pPr>
    </w:p>
    <w:p w14:paraId="056A1C74">
      <w:pPr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 xml:space="preserve">” </w:t>
      </w:r>
      <w:r>
        <w:rPr>
          <w:rFonts w:hint="default"/>
          <w:sz w:val="36"/>
          <w:szCs w:val="36"/>
          <w:lang w:val="en-US"/>
        </w:rPr>
        <w:t>PWNCollege - Start here</w:t>
      </w:r>
      <w:r>
        <w:rPr>
          <w:sz w:val="32"/>
          <w:szCs w:val="32"/>
          <w:lang w:val="ro-RO"/>
        </w:rPr>
        <w:t xml:space="preserve"> </w:t>
      </w:r>
      <w:r>
        <w:rPr>
          <w:sz w:val="36"/>
          <w:szCs w:val="36"/>
          <w:lang w:val="ro-RO"/>
        </w:rPr>
        <w:t>”</w:t>
      </w:r>
    </w:p>
    <w:p w14:paraId="52D25120">
      <w:pPr>
        <w:ind w:left="283"/>
        <w:rPr>
          <w:b/>
          <w:sz w:val="36"/>
          <w:szCs w:val="36"/>
          <w:lang w:val="ro-RO"/>
        </w:rPr>
      </w:pPr>
    </w:p>
    <w:p w14:paraId="697F214C">
      <w:pPr>
        <w:ind w:left="283"/>
        <w:rPr>
          <w:sz w:val="36"/>
          <w:szCs w:val="36"/>
          <w:lang w:val="ro-RO"/>
        </w:rPr>
      </w:pPr>
    </w:p>
    <w:p w14:paraId="4D2D574C">
      <w:pPr>
        <w:ind w:left="283"/>
        <w:rPr>
          <w:sz w:val="32"/>
          <w:szCs w:val="32"/>
          <w:lang w:val="ro-RO"/>
        </w:rPr>
      </w:pPr>
    </w:p>
    <w:p w14:paraId="5F7ACDA8">
      <w:pPr>
        <w:ind w:left="283"/>
        <w:rPr>
          <w:sz w:val="32"/>
          <w:szCs w:val="32"/>
          <w:lang w:val="ro-RO"/>
        </w:rPr>
      </w:pPr>
    </w:p>
    <w:p w14:paraId="05309813">
      <w:pPr>
        <w:ind w:left="283"/>
        <w:rPr>
          <w:sz w:val="32"/>
          <w:szCs w:val="32"/>
          <w:lang w:val="ro-RO"/>
        </w:rPr>
      </w:pPr>
    </w:p>
    <w:p w14:paraId="3446D5EA">
      <w:pPr>
        <w:ind w:left="283"/>
        <w:rPr>
          <w:sz w:val="32"/>
          <w:szCs w:val="32"/>
          <w:lang w:val="ro-RO"/>
        </w:rPr>
      </w:pPr>
    </w:p>
    <w:p w14:paraId="1C8930A6">
      <w:pPr>
        <w:ind w:left="-566" w:right="-3"/>
        <w:rPr>
          <w:rFonts w:hint="default"/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efectuat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 xml:space="preserve">                          st. gr.SI – </w:t>
      </w:r>
      <w:r>
        <w:rPr>
          <w:sz w:val="28"/>
          <w:szCs w:val="28"/>
          <w:highlight w:val="yellow"/>
          <w:lang w:val="ro-RO"/>
        </w:rPr>
        <w:t>2</w:t>
      </w:r>
      <w:r>
        <w:rPr>
          <w:rFonts w:hint="default"/>
          <w:sz w:val="28"/>
          <w:szCs w:val="28"/>
          <w:highlight w:val="yellow"/>
          <w:lang w:val="ro-RO"/>
        </w:rPr>
        <w:t>61</w:t>
      </w:r>
      <w:r>
        <w:rPr>
          <w:sz w:val="28"/>
          <w:szCs w:val="28"/>
          <w:highlight w:val="yellow"/>
          <w:lang w:val="ro-RO"/>
        </w:rPr>
        <w:t xml:space="preserve">  </w:t>
      </w:r>
      <w:r>
        <w:rPr>
          <w:rFonts w:hint="default"/>
          <w:sz w:val="28"/>
          <w:szCs w:val="28"/>
          <w:highlight w:val="yellow"/>
          <w:lang w:val="ro-RO"/>
        </w:rPr>
        <w:t>Golovco Artiom</w:t>
      </w:r>
    </w:p>
    <w:p w14:paraId="561C2473">
      <w:pPr>
        <w:ind w:left="-566"/>
        <w:rPr>
          <w:sz w:val="28"/>
          <w:szCs w:val="28"/>
          <w:lang w:val="ro-RO"/>
        </w:rPr>
      </w:pPr>
    </w:p>
    <w:p w14:paraId="10AF28F2">
      <w:pPr>
        <w:ind w:left="-566"/>
        <w:rPr>
          <w:rFonts w:hint="default"/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verificat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 xml:space="preserve">                                    asistent universitar </w:t>
      </w:r>
      <w:r>
        <w:rPr>
          <w:rFonts w:hint="default"/>
          <w:sz w:val="28"/>
          <w:szCs w:val="28"/>
          <w:lang w:val="ro-RO"/>
        </w:rPr>
        <w:t>Dumitrașcu Marius</w:t>
      </w:r>
    </w:p>
    <w:p w14:paraId="2AC2853C">
      <w:pPr>
        <w:ind w:left="283"/>
        <w:rPr>
          <w:sz w:val="32"/>
          <w:szCs w:val="32"/>
          <w:lang w:val="ro-RO"/>
        </w:rPr>
      </w:pPr>
    </w:p>
    <w:p w14:paraId="037E26EB">
      <w:pPr>
        <w:rPr>
          <w:sz w:val="32"/>
          <w:szCs w:val="32"/>
          <w:lang w:val="ro-RO"/>
        </w:rPr>
      </w:pPr>
    </w:p>
    <w:p w14:paraId="19A7A9DD">
      <w:pPr>
        <w:ind w:left="283"/>
        <w:rPr>
          <w:sz w:val="32"/>
          <w:szCs w:val="32"/>
          <w:lang w:val="ro-RO"/>
        </w:rPr>
      </w:pPr>
    </w:p>
    <w:p w14:paraId="502C485E">
      <w:pPr>
        <w:ind w:left="283"/>
        <w:rPr>
          <w:sz w:val="32"/>
          <w:szCs w:val="32"/>
          <w:lang w:val="ro-RO"/>
        </w:rPr>
      </w:pPr>
    </w:p>
    <w:p w14:paraId="4DE12A1F">
      <w:pPr>
        <w:ind w:left="283"/>
        <w:rPr>
          <w:sz w:val="32"/>
          <w:szCs w:val="32"/>
          <w:lang w:val="ro-RO"/>
        </w:rPr>
      </w:pPr>
    </w:p>
    <w:p w14:paraId="5219B749">
      <w:pPr>
        <w:ind w:left="283"/>
        <w:rPr>
          <w:sz w:val="32"/>
          <w:szCs w:val="32"/>
          <w:lang w:val="ro-RO"/>
        </w:rPr>
      </w:pPr>
    </w:p>
    <w:p w14:paraId="3F99450F">
      <w:pPr>
        <w:ind w:left="283"/>
        <w:rPr>
          <w:sz w:val="32"/>
          <w:szCs w:val="32"/>
          <w:lang w:val="ro-RO"/>
        </w:rPr>
      </w:pPr>
    </w:p>
    <w:p w14:paraId="75FB2C9C">
      <w:pPr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 w14:paraId="75F91DAE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 w14:paraId="7BBDA45E">
      <w:pPr>
        <w:pStyle w:val="10"/>
        <w:numPr>
          <w:numId w:val="0"/>
        </w:numPr>
        <w:spacing w:line="360" w:lineRule="auto"/>
        <w:ind w:left="360" w:leftChars="0" w:firstLine="560" w:firstLineChars="20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26FB4999">
      <w:pPr>
        <w:pStyle w:val="10"/>
        <w:numPr>
          <w:numId w:val="0"/>
        </w:numPr>
        <w:spacing w:line="360" w:lineRule="auto"/>
        <w:ind w:left="360" w:leftChars="0" w:firstLine="560" w:firstLineChars="20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Sarcina de lucru din modulul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"Start Here"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de pe platforma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pwn.college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reprezintă o introducere practică în mediul de securitate cibernetică și în utilizarea liniei de comandă (terminalul Linux).</w:t>
      </w:r>
    </w:p>
    <w:p w14:paraId="69326E8B">
      <w:pPr>
        <w:pStyle w:val="10"/>
        <w:numPr>
          <w:numId w:val="0"/>
        </w:numPr>
        <w:spacing w:line="360" w:lineRule="auto"/>
        <w:ind w:left="360" w:leftChars="0" w:firstLine="560" w:firstLineChars="20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6E795F77">
      <w:pPr>
        <w:pStyle w:val="10"/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Obiectivele atinse</w:t>
      </w:r>
    </w:p>
    <w:p w14:paraId="379961B9">
      <w:pPr>
        <w:pStyle w:val="10"/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3009900" cy="2876550"/>
            <wp:effectExtent l="0" t="0" r="7620" b="3810"/>
            <wp:docPr id="1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1910">
      <w:pPr>
        <w:pStyle w:val="10"/>
        <w:numPr>
          <w:numId w:val="0"/>
        </w:numPr>
        <w:spacing w:line="360" w:lineRule="auto"/>
        <w:jc w:val="both"/>
      </w:pPr>
      <w:r>
        <w:drawing>
          <wp:inline distT="0" distB="0" distL="114300" distR="114300">
            <wp:extent cx="6680200" cy="3178175"/>
            <wp:effectExtent l="0" t="0" r="10160" b="6985"/>
            <wp:docPr id="1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020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939F">
      <w:pPr>
        <w:pStyle w:val="10"/>
        <w:numPr>
          <w:numId w:val="0"/>
        </w:numPr>
        <w:spacing w:line="360" w:lineRule="auto"/>
        <w:jc w:val="both"/>
      </w:pPr>
    </w:p>
    <w:p w14:paraId="2F59742D">
      <w:pPr>
        <w:pStyle w:val="10"/>
        <w:numPr>
          <w:numId w:val="0"/>
        </w:numPr>
        <w:spacing w:line="36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Concluzie</w:t>
      </w:r>
    </w:p>
    <w:p w14:paraId="42134D80">
      <w:pPr>
        <w:pStyle w:val="10"/>
        <w:numPr>
          <w:numId w:val="0"/>
        </w:numPr>
        <w:spacing w:line="360" w:lineRule="auto"/>
        <w:ind w:firstLine="420" w:firstLineChars="15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74274576">
      <w:pPr>
        <w:pStyle w:val="10"/>
        <w:numPr>
          <w:numId w:val="0"/>
        </w:numPr>
        <w:spacing w:line="360" w:lineRule="auto"/>
        <w:ind w:firstLine="280" w:firstLineChars="10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Modulul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Start Here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oferă pregătirea fundamentală necesară pentru a înțelege cum funcționează infrastructura pwn.college. Rezolvarea acestei sarcini confirmă că stăpânești utilizarea terminalului Linux și că ești gata să treci la provocări mai avansate de securitate cibernetică și reverse engineering.</w:t>
      </w:r>
    </w:p>
    <w:p w14:paraId="72D4CE86">
      <w:pPr>
        <w:pStyle w:val="10"/>
        <w:numPr>
          <w:numId w:val="0"/>
        </w:numPr>
        <w:spacing w:line="360" w:lineRule="auto"/>
        <w:ind w:firstLine="280" w:firstLineChars="10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1A0BFC4E">
      <w:pPr>
        <w:pStyle w:val="10"/>
        <w:numPr>
          <w:numId w:val="0"/>
        </w:numPr>
        <w:spacing w:line="360" w:lineRule="auto"/>
        <w:ind w:firstLine="281" w:firstLineChars="10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Bibliografie </w:t>
      </w:r>
    </w:p>
    <w:p w14:paraId="2243BDEC">
      <w:pPr>
        <w:pStyle w:val="10"/>
        <w:numPr>
          <w:ilvl w:val="0"/>
          <w:numId w:val="1"/>
        </w:numPr>
        <w:spacing w:line="360" w:lineRule="auto"/>
        <w:ind w:leftChars="10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https://pwn.college/welcome/welcome/</w:t>
      </w:r>
      <w:bookmarkStart w:id="0" w:name="_GoBack"/>
      <w:bookmarkEnd w:id="0"/>
    </w:p>
    <w:sectPr>
      <w:footerReference r:id="rId5" w:type="default"/>
      <w:footerReference r:id="rId6" w:type="even"/>
      <w:pgSz w:w="12240" w:h="15840"/>
      <w:pgMar w:top="1134" w:right="567" w:bottom="1134" w:left="1134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7"/>
      </w:rPr>
      <w:id w:val="-1809860713"/>
      <w:docPartObj>
        <w:docPartGallery w:val="autotext"/>
      </w:docPartObj>
    </w:sdtPr>
    <w:sdtEndPr>
      <w:rPr>
        <w:rStyle w:val="7"/>
      </w:rPr>
    </w:sdtEndPr>
    <w:sdtContent>
      <w:p w14:paraId="2FAC9136">
        <w:pPr>
          <w:pStyle w:val="8"/>
          <w:framePr w:wrap="auto" w:vAnchor="text" w:hAnchor="margin" w:xAlign="center" w:y="1"/>
          <w:rPr>
            <w:rStyle w:val="7"/>
          </w:rPr>
        </w:pPr>
        <w:r>
          <w:rPr>
            <w:rStyle w:val="7"/>
          </w:rPr>
          <w:fldChar w:fldCharType="begin"/>
        </w:r>
        <w:r>
          <w:rPr>
            <w:rStyle w:val="7"/>
          </w:rPr>
          <w:instrText xml:space="preserve"> PAGE </w:instrText>
        </w:r>
        <w:r>
          <w:rPr>
            <w:rStyle w:val="7"/>
          </w:rPr>
          <w:fldChar w:fldCharType="separate"/>
        </w:r>
        <w:r>
          <w:rPr>
            <w:rStyle w:val="7"/>
          </w:rPr>
          <w:t>2</w:t>
        </w:r>
        <w:r>
          <w:rPr>
            <w:rStyle w:val="7"/>
          </w:rPr>
          <w:fldChar w:fldCharType="end"/>
        </w:r>
      </w:p>
    </w:sdtContent>
  </w:sdt>
  <w:p w14:paraId="68E837AB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7"/>
      </w:rPr>
      <w:id w:val="1731261564"/>
      <w:docPartObj>
        <w:docPartGallery w:val="autotext"/>
      </w:docPartObj>
    </w:sdtPr>
    <w:sdtEndPr>
      <w:rPr>
        <w:rStyle w:val="7"/>
      </w:rPr>
    </w:sdtEndPr>
    <w:sdtContent>
      <w:p w14:paraId="5BFBA2EF">
        <w:pPr>
          <w:pStyle w:val="8"/>
          <w:framePr w:wrap="auto" w:vAnchor="text" w:hAnchor="margin" w:xAlign="center" w:y="1"/>
          <w:rPr>
            <w:rStyle w:val="7"/>
          </w:rPr>
        </w:pPr>
        <w:r>
          <w:rPr>
            <w:rStyle w:val="7"/>
          </w:rPr>
          <w:fldChar w:fldCharType="begin"/>
        </w:r>
        <w:r>
          <w:rPr>
            <w:rStyle w:val="7"/>
          </w:rPr>
          <w:instrText xml:space="preserve"> PAGE </w:instrText>
        </w:r>
        <w:r>
          <w:rPr>
            <w:rStyle w:val="7"/>
          </w:rPr>
          <w:fldChar w:fldCharType="end"/>
        </w:r>
      </w:p>
    </w:sdtContent>
  </w:sdt>
  <w:p w14:paraId="579DCE2E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D74EE"/>
    <w:multiLevelType w:val="singleLevel"/>
    <w:tmpl w:val="091D74E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  <w:rsid w:val="0EC9322D"/>
    <w:rsid w:val="3CD16D44"/>
    <w:rsid w:val="55DE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page number"/>
    <w:basedOn w:val="3"/>
    <w:semiHidden/>
    <w:unhideWhenUsed/>
    <w:qFormat/>
    <w:uiPriority w:val="99"/>
  </w:style>
  <w:style w:type="paragraph" w:styleId="8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character" w:customStyle="1" w:styleId="13">
    <w:name w:val="Footer Char"/>
    <w:basedOn w:val="3"/>
    <w:link w:val="8"/>
    <w:qFormat/>
    <w:uiPriority w:val="99"/>
    <w:rPr>
      <w:rFonts w:ascii="Times New Roman" w:hAnsi="Times New Roman" w:eastAsia="Times New Roman" w:cs="Times New Roman"/>
      <w:sz w:val="24"/>
      <w:szCs w:val="24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</Words>
  <Characters>1085</Characters>
  <Lines>3</Lines>
  <Paragraphs>1</Paragraphs>
  <TotalTime>39</TotalTime>
  <ScaleCrop>false</ScaleCrop>
  <LinksUpToDate>false</LinksUpToDate>
  <CharactersWithSpaces>1301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cp:lastModifiedBy>Golovco Artiom</cp:lastModifiedBy>
  <dcterms:modified xsi:type="dcterms:W3CDTF">2026-09-26T11:05:16Z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eyJoZGlkIjoiMWM3ZTZhMDBlYjhkNmIxNWU0YzhiMzAxNzRmNjI5ZDYiLCJ1c2VySWQiOiIxMTE1MDEyMzU2MDM4MCJ9</vt:lpwstr>
  </property>
  <property fmtid="{D5CDD505-2E9C-101B-9397-08002B2CF9AE}" pid="3" name="KSOProductBuildVer">
    <vt:lpwstr>1049-12.1.0.28485</vt:lpwstr>
  </property>
  <property fmtid="{D5CDD505-2E9C-101B-9397-08002B2CF9AE}" pid="4" name="ICV">
    <vt:lpwstr>19420AE13A2A49B68A2F7DFF4E11E788_12</vt:lpwstr>
  </property>
</Properties>
</file>