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49" w:rsidRPr="004B4E8D" w:rsidRDefault="00B94C8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="0015239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B4E8D">
        <w:rPr>
          <w:rStyle w:val="af6"/>
          <w:rFonts w:eastAsiaTheme="minorHAnsi"/>
          <w:sz w:val="28"/>
        </w:rPr>
        <w:t>Р</w:t>
      </w:r>
      <w:r w:rsidR="004B4E8D">
        <w:rPr>
          <w:rStyle w:val="af6"/>
          <w:rFonts w:eastAsiaTheme="minorHAnsi"/>
          <w:sz w:val="28"/>
          <w:lang w:val="ru-RU"/>
        </w:rPr>
        <w:t>АЗРАБОТКА</w:t>
      </w:r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СТРУКТУРЫ ПОДСТАНЦИИ</w:t>
      </w:r>
      <w:r w:rsidR="004B4E8D" w:rsidRPr="004B4E8D">
        <w:rPr>
          <w:rStyle w:val="af6"/>
          <w:rFonts w:eastAsiaTheme="minorHAnsi"/>
          <w:sz w:val="28"/>
        </w:rPr>
        <w:t xml:space="preserve"> 110/35/10 </w:t>
      </w:r>
      <w:proofErr w:type="spellStart"/>
      <w:r w:rsidR="004B4E8D" w:rsidRPr="004B4E8D">
        <w:rPr>
          <w:rStyle w:val="af6"/>
          <w:rFonts w:eastAsiaTheme="minorHAnsi"/>
          <w:sz w:val="28"/>
        </w:rPr>
        <w:t>кВ.</w:t>
      </w:r>
      <w:proofErr w:type="spellEnd"/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КО</w:t>
      </w:r>
      <w:r w:rsidR="004B4E8D">
        <w:rPr>
          <w:rStyle w:val="af6"/>
          <w:rFonts w:eastAsiaTheme="minorHAnsi"/>
          <w:sz w:val="28"/>
          <w:lang w:val="ru-RU"/>
        </w:rPr>
        <w:t>Н</w:t>
      </w:r>
      <w:r w:rsidR="004B4E8D">
        <w:rPr>
          <w:rStyle w:val="af6"/>
          <w:rFonts w:eastAsiaTheme="minorHAnsi"/>
          <w:sz w:val="28"/>
          <w:lang w:val="ru-RU"/>
        </w:rPr>
        <w:t>ТРОЛЬНЫЙ</w:t>
      </w:r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РАСЧЕТ</w:t>
      </w:r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ОСНОВНЫХ</w:t>
      </w:r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ПАРАМЕТРОВ</w:t>
      </w:r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ПРЕДЛОЖЕННОЙ</w:t>
      </w:r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ЭЛЕКТРИЧЕСКОЙ</w:t>
      </w:r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СИСТЕМЫ</w:t>
      </w:r>
      <w:r w:rsid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С</w:t>
      </w:r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ЦЕЛЬЮ</w:t>
      </w:r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ОПРЕДЕЛЕНИЯ</w:t>
      </w:r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ЕЕ</w:t>
      </w:r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РАБ</w:t>
      </w:r>
      <w:r w:rsidR="004B4E8D">
        <w:rPr>
          <w:rStyle w:val="af6"/>
          <w:rFonts w:eastAsiaTheme="minorHAnsi"/>
          <w:sz w:val="28"/>
          <w:lang w:val="ru-RU"/>
        </w:rPr>
        <w:t>О</w:t>
      </w:r>
      <w:r w:rsidR="004B4E8D">
        <w:rPr>
          <w:rStyle w:val="af6"/>
          <w:rFonts w:eastAsiaTheme="minorHAnsi"/>
          <w:sz w:val="28"/>
          <w:lang w:val="ru-RU"/>
        </w:rPr>
        <w:t>ТОСПОСОБНОСТИ</w:t>
      </w:r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И</w:t>
      </w:r>
      <w:r w:rsidR="004B4E8D" w:rsidRPr="004B4E8D">
        <w:rPr>
          <w:rStyle w:val="af6"/>
          <w:rFonts w:eastAsiaTheme="minorHAnsi"/>
          <w:sz w:val="28"/>
        </w:rPr>
        <w:t xml:space="preserve"> </w:t>
      </w:r>
      <w:r w:rsidR="004B4E8D">
        <w:rPr>
          <w:rStyle w:val="af6"/>
          <w:rFonts w:eastAsiaTheme="minorHAnsi"/>
          <w:sz w:val="28"/>
          <w:lang w:val="ru-RU"/>
        </w:rPr>
        <w:t>УСТОЙЧИВОСТИ</w:t>
      </w:r>
    </w:p>
    <w:p w:rsidR="00DA5488" w:rsidRPr="00D162AA" w:rsidRDefault="00DA5488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162AA" w:rsidRPr="00D162AA" w:rsidRDefault="00B94C8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F7D4F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D162AA" w:rsidRPr="00D162AA">
        <w:rPr>
          <w:rFonts w:ascii="Times New Roman" w:hAnsi="Times New Roman" w:cs="Times New Roman"/>
          <w:b/>
          <w:sz w:val="28"/>
          <w:szCs w:val="28"/>
        </w:rPr>
        <w:t>Разработка структуры подстанции 110/</w:t>
      </w:r>
      <w:r w:rsidR="004B4E8D">
        <w:rPr>
          <w:rFonts w:ascii="Times New Roman" w:hAnsi="Times New Roman" w:cs="Times New Roman"/>
          <w:b/>
          <w:sz w:val="28"/>
          <w:szCs w:val="28"/>
        </w:rPr>
        <w:t>35/</w:t>
      </w:r>
      <w:r w:rsidR="00D162AA" w:rsidRPr="00D162AA">
        <w:rPr>
          <w:rFonts w:ascii="Times New Roman" w:hAnsi="Times New Roman" w:cs="Times New Roman"/>
          <w:b/>
          <w:sz w:val="28"/>
          <w:szCs w:val="28"/>
        </w:rPr>
        <w:t xml:space="preserve">10 </w:t>
      </w:r>
      <w:proofErr w:type="spellStart"/>
      <w:r w:rsidR="00D162AA" w:rsidRPr="00D162AA">
        <w:rPr>
          <w:rFonts w:ascii="Times New Roman" w:hAnsi="Times New Roman" w:cs="Times New Roman"/>
          <w:b/>
          <w:sz w:val="28"/>
          <w:szCs w:val="28"/>
        </w:rPr>
        <w:t>кВ</w:t>
      </w:r>
      <w:proofErr w:type="spellEnd"/>
    </w:p>
    <w:p w:rsidR="003A7EC8" w:rsidRDefault="003A7EC8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>Выбор оборудования производится по номинальным напряжениям, нагрузкам с учетом допустимых перегрузок и проверкой по действию токов короткого замыкания.</w:t>
      </w:r>
    </w:p>
    <w:p w:rsidR="00D162AA" w:rsidRPr="004813E3" w:rsidRDefault="00D162A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2AA">
        <w:rPr>
          <w:rFonts w:ascii="Times New Roman" w:hAnsi="Times New Roman" w:cs="Times New Roman"/>
          <w:sz w:val="28"/>
          <w:szCs w:val="28"/>
        </w:rPr>
        <w:t>Структурная схема разрабатывается на начальных стадиях проектиров</w:t>
      </w:r>
      <w:r w:rsidRPr="00D162AA">
        <w:rPr>
          <w:rFonts w:ascii="Times New Roman" w:hAnsi="Times New Roman" w:cs="Times New Roman"/>
          <w:sz w:val="28"/>
          <w:szCs w:val="28"/>
        </w:rPr>
        <w:t>а</w:t>
      </w:r>
      <w:r w:rsidRPr="00D162AA">
        <w:rPr>
          <w:rFonts w:ascii="Times New Roman" w:hAnsi="Times New Roman" w:cs="Times New Roman"/>
          <w:sz w:val="28"/>
          <w:szCs w:val="28"/>
        </w:rPr>
        <w:t>ния и предшествует разработке схем других видов</w:t>
      </w:r>
      <w:hyperlink r:id="rId9" w:history="1"/>
      <w:r w:rsidRPr="00D162AA">
        <w:rPr>
          <w:rFonts w:ascii="Times New Roman" w:hAnsi="Times New Roman" w:cs="Times New Roman"/>
          <w:sz w:val="28"/>
          <w:szCs w:val="28"/>
        </w:rPr>
        <w:t>. Главная задача структу</w:t>
      </w:r>
      <w:r w:rsidRPr="00D162AA">
        <w:rPr>
          <w:rFonts w:ascii="Times New Roman" w:hAnsi="Times New Roman" w:cs="Times New Roman"/>
          <w:sz w:val="28"/>
          <w:szCs w:val="28"/>
        </w:rPr>
        <w:t>р</w:t>
      </w:r>
      <w:r w:rsidRPr="00D162AA">
        <w:rPr>
          <w:rFonts w:ascii="Times New Roman" w:hAnsi="Times New Roman" w:cs="Times New Roman"/>
          <w:sz w:val="28"/>
          <w:szCs w:val="28"/>
        </w:rPr>
        <w:t>ной схемы – определить основные функциональные части подстанции, их назна</w:t>
      </w:r>
      <w:r w:rsidR="004813E3">
        <w:rPr>
          <w:rFonts w:ascii="Times New Roman" w:hAnsi="Times New Roman" w:cs="Times New Roman"/>
          <w:sz w:val="28"/>
          <w:szCs w:val="28"/>
        </w:rPr>
        <w:t>чение и взаимосвязи между собой [</w:t>
      </w:r>
      <w:r w:rsidR="00712C0D" w:rsidRPr="00712C0D">
        <w:rPr>
          <w:rFonts w:ascii="Times New Roman" w:hAnsi="Times New Roman" w:cs="Times New Roman"/>
          <w:sz w:val="28"/>
          <w:szCs w:val="28"/>
        </w:rPr>
        <w:t>9</w:t>
      </w:r>
      <w:r w:rsidR="004813E3">
        <w:rPr>
          <w:rFonts w:ascii="Times New Roman" w:hAnsi="Times New Roman" w:cs="Times New Roman"/>
          <w:sz w:val="28"/>
          <w:szCs w:val="28"/>
        </w:rPr>
        <w:t>]</w:t>
      </w:r>
      <w:r w:rsidR="004813E3" w:rsidRPr="004813E3">
        <w:rPr>
          <w:rFonts w:ascii="Times New Roman" w:hAnsi="Times New Roman" w:cs="Times New Roman"/>
          <w:sz w:val="28"/>
          <w:szCs w:val="28"/>
        </w:rPr>
        <w:t>.</w:t>
      </w:r>
    </w:p>
    <w:p w:rsidR="003A7EC8" w:rsidRPr="00D162AA" w:rsidRDefault="003A7EC8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Структурная схема подстанции </w:t>
      </w:r>
      <w:r w:rsidR="00D53DB7">
        <w:rPr>
          <w:rFonts w:ascii="Times New Roman" w:hAnsi="Times New Roman" w:cs="Times New Roman"/>
          <w:color w:val="000000"/>
          <w:sz w:val="28"/>
          <w:szCs w:val="28"/>
        </w:rPr>
        <w:t>показана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н</w:t>
      </w:r>
      <w:r w:rsidR="00C232D1">
        <w:rPr>
          <w:rFonts w:ascii="Times New Roman" w:hAnsi="Times New Roman" w:cs="Times New Roman"/>
          <w:color w:val="000000"/>
          <w:sz w:val="28"/>
          <w:szCs w:val="28"/>
        </w:rPr>
        <w:t xml:space="preserve">а рисунке </w:t>
      </w:r>
      <w:r w:rsidR="00B94C8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162AA">
        <w:rPr>
          <w:rFonts w:ascii="Times New Roman" w:hAnsi="Times New Roman" w:cs="Times New Roman"/>
          <w:color w:val="000000"/>
          <w:sz w:val="28"/>
          <w:szCs w:val="28"/>
        </w:rPr>
        <w:t>.1</w:t>
      </w:r>
    </w:p>
    <w:p w:rsidR="003A7EC8" w:rsidRPr="00D162AA" w:rsidRDefault="00831E3B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object w:dxaOrig="4320" w:dyaOrig="1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12.5pt;height:294pt;mso-position-horizontal:absolute" o:ole="">
            <v:imagedata r:id="rId10" o:title="" cropleft="11149f" cropright="18582f"/>
          </v:shape>
          <o:OLEObject Type="Embed" ProgID="AutoCAD.Drawing.19" ShapeID="_x0000_i1051" DrawAspect="Content" ObjectID="_1589291091" r:id="rId11"/>
        </w:object>
      </w:r>
    </w:p>
    <w:p w:rsidR="003A7EC8" w:rsidRDefault="00C232D1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B94C8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D162AA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3A7EC8"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584E16"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Структурная схема подстанции 1</w:t>
      </w:r>
      <w:r w:rsidR="003A7EC8" w:rsidRPr="00D162AA">
        <w:rPr>
          <w:rFonts w:ascii="Times New Roman" w:hAnsi="Times New Roman" w:cs="Times New Roman"/>
          <w:color w:val="000000"/>
          <w:sz w:val="28"/>
          <w:szCs w:val="28"/>
        </w:rPr>
        <w:t>10/</w:t>
      </w:r>
      <w:r w:rsidR="006E063E">
        <w:rPr>
          <w:rFonts w:ascii="Times New Roman" w:hAnsi="Times New Roman" w:cs="Times New Roman"/>
          <w:color w:val="000000"/>
          <w:sz w:val="28"/>
          <w:szCs w:val="28"/>
        </w:rPr>
        <w:t>35/</w:t>
      </w:r>
      <w:r w:rsidR="00584E16" w:rsidRPr="00D162AA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3A7EC8"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A7EC8" w:rsidRPr="00D162AA">
        <w:rPr>
          <w:rFonts w:ascii="Times New Roman" w:hAnsi="Times New Roman" w:cs="Times New Roman"/>
          <w:color w:val="000000"/>
          <w:sz w:val="28"/>
          <w:szCs w:val="28"/>
        </w:rPr>
        <w:t>кВ</w:t>
      </w:r>
      <w:proofErr w:type="spellEnd"/>
    </w:p>
    <w:p w:rsidR="00B9601E" w:rsidRPr="00D162AA" w:rsidRDefault="00B9601E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162AA" w:rsidRDefault="00B94C8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F7D4F">
        <w:rPr>
          <w:rFonts w:ascii="Times New Roman" w:hAnsi="Times New Roman" w:cs="Times New Roman"/>
          <w:b/>
          <w:sz w:val="28"/>
          <w:szCs w:val="28"/>
        </w:rPr>
        <w:t xml:space="preserve">.2 </w:t>
      </w:r>
      <w:r w:rsidR="00D162AA" w:rsidRPr="00157662">
        <w:rPr>
          <w:rFonts w:ascii="Times New Roman" w:hAnsi="Times New Roman" w:cs="Times New Roman"/>
          <w:b/>
          <w:sz w:val="28"/>
          <w:szCs w:val="28"/>
        </w:rPr>
        <w:t>Выбор схем распределительных устройств (РУ)</w:t>
      </w:r>
    </w:p>
    <w:p w:rsidR="003A7EC8" w:rsidRPr="00B02117" w:rsidRDefault="00584E16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2AA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A438B0">
        <w:rPr>
          <w:rFonts w:ascii="Times New Roman" w:hAnsi="Times New Roman" w:cs="Times New Roman"/>
          <w:sz w:val="28"/>
          <w:szCs w:val="28"/>
        </w:rPr>
        <w:t>открытого распределительного устройства</w:t>
      </w:r>
      <w:r w:rsidRPr="00D162AA">
        <w:rPr>
          <w:rFonts w:ascii="Times New Roman" w:hAnsi="Times New Roman" w:cs="Times New Roman"/>
          <w:sz w:val="28"/>
          <w:szCs w:val="28"/>
        </w:rPr>
        <w:t xml:space="preserve">-110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- </w:t>
      </w:r>
      <w:r w:rsidR="00D53DB7">
        <w:rPr>
          <w:rFonts w:ascii="Times New Roman" w:hAnsi="Times New Roman" w:cs="Times New Roman"/>
          <w:sz w:val="28"/>
          <w:szCs w:val="28"/>
        </w:rPr>
        <w:t>м</w:t>
      </w:r>
      <w:r w:rsidR="00690CBC" w:rsidRPr="00690CBC">
        <w:rPr>
          <w:rFonts w:ascii="Times New Roman" w:hAnsi="Times New Roman" w:cs="Times New Roman"/>
          <w:sz w:val="28"/>
          <w:szCs w:val="28"/>
        </w:rPr>
        <w:t>остик с в</w:t>
      </w:r>
      <w:r w:rsidR="00690CBC" w:rsidRPr="00690CBC">
        <w:rPr>
          <w:rFonts w:ascii="Times New Roman" w:hAnsi="Times New Roman" w:cs="Times New Roman"/>
          <w:sz w:val="28"/>
          <w:szCs w:val="28"/>
        </w:rPr>
        <w:t>ы</w:t>
      </w:r>
      <w:r w:rsidR="00690CBC" w:rsidRPr="00690CBC">
        <w:rPr>
          <w:rFonts w:ascii="Times New Roman" w:hAnsi="Times New Roman" w:cs="Times New Roman"/>
          <w:sz w:val="28"/>
          <w:szCs w:val="28"/>
        </w:rPr>
        <w:t xml:space="preserve">ключателями в цепях </w:t>
      </w:r>
      <w:r w:rsidR="000F3BFE">
        <w:rPr>
          <w:rFonts w:ascii="Times New Roman" w:hAnsi="Times New Roman" w:cs="Times New Roman"/>
          <w:sz w:val="28"/>
          <w:szCs w:val="28"/>
        </w:rPr>
        <w:t>линий</w:t>
      </w:r>
      <w:r w:rsidR="00690CBC">
        <w:rPr>
          <w:rFonts w:ascii="Times New Roman" w:hAnsi="Times New Roman" w:cs="Times New Roman"/>
          <w:sz w:val="28"/>
          <w:szCs w:val="28"/>
        </w:rPr>
        <w:t xml:space="preserve"> и ремонтной перемычкой со сто</w:t>
      </w:r>
      <w:r w:rsidR="00690CBC" w:rsidRPr="00690CBC">
        <w:rPr>
          <w:rFonts w:ascii="Times New Roman" w:hAnsi="Times New Roman" w:cs="Times New Roman"/>
          <w:sz w:val="28"/>
          <w:szCs w:val="28"/>
        </w:rPr>
        <w:t xml:space="preserve">роны </w:t>
      </w:r>
      <w:r w:rsidR="000F3BFE">
        <w:rPr>
          <w:rFonts w:ascii="Times New Roman" w:hAnsi="Times New Roman" w:cs="Times New Roman"/>
          <w:sz w:val="28"/>
          <w:szCs w:val="28"/>
        </w:rPr>
        <w:t>линий</w:t>
      </w:r>
      <w:r w:rsidRPr="00D162AA">
        <w:rPr>
          <w:rFonts w:ascii="Times New Roman" w:hAnsi="Times New Roman" w:cs="Times New Roman"/>
          <w:sz w:val="28"/>
          <w:szCs w:val="28"/>
        </w:rPr>
        <w:t>, с</w:t>
      </w:r>
      <w:r w:rsidRPr="00D162AA">
        <w:rPr>
          <w:rFonts w:ascii="Times New Roman" w:hAnsi="Times New Roman" w:cs="Times New Roman"/>
          <w:sz w:val="28"/>
          <w:szCs w:val="28"/>
        </w:rPr>
        <w:t>о</w:t>
      </w:r>
      <w:r w:rsidRPr="00D162AA">
        <w:rPr>
          <w:rFonts w:ascii="Times New Roman" w:hAnsi="Times New Roman" w:cs="Times New Roman"/>
          <w:sz w:val="28"/>
          <w:szCs w:val="28"/>
        </w:rPr>
        <w:t>гласно типовой схемы 110-5</w:t>
      </w:r>
      <w:r w:rsidR="008F0262">
        <w:rPr>
          <w:rFonts w:ascii="Times New Roman" w:hAnsi="Times New Roman" w:cs="Times New Roman"/>
          <w:sz w:val="28"/>
          <w:szCs w:val="28"/>
        </w:rPr>
        <w:t>Н</w:t>
      </w:r>
      <w:r w:rsidR="00B02117" w:rsidRPr="00B02117">
        <w:rPr>
          <w:rFonts w:ascii="Times New Roman" w:hAnsi="Times New Roman" w:cs="Times New Roman"/>
          <w:sz w:val="28"/>
          <w:szCs w:val="28"/>
        </w:rPr>
        <w:t xml:space="preserve"> [4].</w:t>
      </w:r>
    </w:p>
    <w:p w:rsidR="00584E16" w:rsidRPr="00D162AA" w:rsidRDefault="00584E16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 xml:space="preserve">Схема «мостик с выключателями в цепях трансформаторов и ремонтной перемычкой со стороны трансформаторов» </w:t>
      </w:r>
      <w:r w:rsidR="00D53DB7">
        <w:rPr>
          <w:rFonts w:ascii="Times New Roman" w:hAnsi="Times New Roman" w:cs="Times New Roman"/>
          <w:sz w:val="28"/>
          <w:szCs w:val="28"/>
        </w:rPr>
        <w:t>используется</w:t>
      </w:r>
      <w:r w:rsidRPr="00D162AA">
        <w:rPr>
          <w:rFonts w:ascii="Times New Roman" w:hAnsi="Times New Roman" w:cs="Times New Roman"/>
          <w:sz w:val="28"/>
          <w:szCs w:val="28"/>
        </w:rPr>
        <w:t xml:space="preserve"> на тупиковых, </w:t>
      </w:r>
      <w:r w:rsidR="00D53DB7" w:rsidRPr="00D162AA">
        <w:rPr>
          <w:rFonts w:ascii="Times New Roman" w:hAnsi="Times New Roman" w:cs="Times New Roman"/>
          <w:sz w:val="28"/>
          <w:szCs w:val="28"/>
        </w:rPr>
        <w:t>пр</w:t>
      </w:r>
      <w:r w:rsidR="00D53DB7" w:rsidRPr="00D162AA">
        <w:rPr>
          <w:rFonts w:ascii="Times New Roman" w:hAnsi="Times New Roman" w:cs="Times New Roman"/>
          <w:sz w:val="28"/>
          <w:szCs w:val="28"/>
        </w:rPr>
        <w:t>о</w:t>
      </w:r>
      <w:r w:rsidR="00D53DB7" w:rsidRPr="00D162AA">
        <w:rPr>
          <w:rFonts w:ascii="Times New Roman" w:hAnsi="Times New Roman" w:cs="Times New Roman"/>
          <w:sz w:val="28"/>
          <w:szCs w:val="28"/>
        </w:rPr>
        <w:lastRenderedPageBreak/>
        <w:t xml:space="preserve">ходных </w:t>
      </w:r>
      <w:r w:rsidRPr="00D162AA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53DB7" w:rsidRPr="00D162AA">
        <w:rPr>
          <w:rFonts w:ascii="Times New Roman" w:hAnsi="Times New Roman" w:cs="Times New Roman"/>
          <w:sz w:val="28"/>
          <w:szCs w:val="28"/>
        </w:rPr>
        <w:t>ответвительных</w:t>
      </w:r>
      <w:proofErr w:type="spellEnd"/>
      <w:r w:rsidR="00D53DB7" w:rsidRPr="00D162AA">
        <w:rPr>
          <w:rFonts w:ascii="Times New Roman" w:hAnsi="Times New Roman" w:cs="Times New Roman"/>
          <w:sz w:val="28"/>
          <w:szCs w:val="28"/>
        </w:rPr>
        <w:t xml:space="preserve"> </w:t>
      </w:r>
      <w:r w:rsidRPr="00D162AA">
        <w:rPr>
          <w:rFonts w:ascii="Times New Roman" w:hAnsi="Times New Roman" w:cs="Times New Roman"/>
          <w:sz w:val="28"/>
          <w:szCs w:val="28"/>
        </w:rPr>
        <w:t xml:space="preserve">подстанциях напряжением 35—220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кВ.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Особе</w:t>
      </w:r>
      <w:r w:rsidRPr="00D162AA">
        <w:rPr>
          <w:rFonts w:ascii="Times New Roman" w:hAnsi="Times New Roman" w:cs="Times New Roman"/>
          <w:sz w:val="28"/>
          <w:szCs w:val="28"/>
        </w:rPr>
        <w:t>н</w:t>
      </w:r>
      <w:r w:rsidRPr="00D162AA">
        <w:rPr>
          <w:rFonts w:ascii="Times New Roman" w:hAnsi="Times New Roman" w:cs="Times New Roman"/>
          <w:sz w:val="28"/>
          <w:szCs w:val="28"/>
        </w:rPr>
        <w:t xml:space="preserve">ность данной схемы состоит в том, что при аварии в линии автоматически отключается поврежденная линия и трансформатор. При </w:t>
      </w:r>
      <w:r w:rsidR="00D53DB7">
        <w:rPr>
          <w:rFonts w:ascii="Times New Roman" w:hAnsi="Times New Roman" w:cs="Times New Roman"/>
          <w:sz w:val="28"/>
          <w:szCs w:val="28"/>
        </w:rPr>
        <w:t>поломке</w:t>
      </w:r>
      <w:r w:rsidRPr="00D162AA">
        <w:rPr>
          <w:rFonts w:ascii="Times New Roman" w:hAnsi="Times New Roman" w:cs="Times New Roman"/>
          <w:sz w:val="28"/>
          <w:szCs w:val="28"/>
        </w:rPr>
        <w:t xml:space="preserve"> на тран</w:t>
      </w:r>
      <w:r w:rsidRPr="00D162AA">
        <w:rPr>
          <w:rFonts w:ascii="Times New Roman" w:hAnsi="Times New Roman" w:cs="Times New Roman"/>
          <w:sz w:val="28"/>
          <w:szCs w:val="28"/>
        </w:rPr>
        <w:t>с</w:t>
      </w:r>
      <w:r w:rsidRPr="00D162AA">
        <w:rPr>
          <w:rFonts w:ascii="Times New Roman" w:hAnsi="Times New Roman" w:cs="Times New Roman"/>
          <w:sz w:val="28"/>
          <w:szCs w:val="28"/>
        </w:rPr>
        <w:t>форматоре после автоматических переключений в работе остаются две линии и два источника питания.</w:t>
      </w:r>
      <w:r w:rsidRPr="00D162AA">
        <w:rPr>
          <w:rFonts w:ascii="Times New Roman" w:hAnsi="Times New Roman" w:cs="Times New Roman"/>
          <w:sz w:val="28"/>
          <w:szCs w:val="28"/>
        </w:rPr>
        <w:tab/>
      </w:r>
    </w:p>
    <w:p w:rsidR="00584E16" w:rsidRDefault="00584E16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sz w:val="28"/>
          <w:szCs w:val="28"/>
        </w:rPr>
        <w:t xml:space="preserve">На стороне </w:t>
      </w:r>
      <w:r w:rsidR="00A438B0">
        <w:rPr>
          <w:rFonts w:ascii="Times New Roman" w:hAnsi="Times New Roman" w:cs="Times New Roman"/>
          <w:sz w:val="28"/>
          <w:szCs w:val="28"/>
        </w:rPr>
        <w:t>низкого напряжения (НН)</w:t>
      </w:r>
      <w:r w:rsidRPr="00D162AA">
        <w:rPr>
          <w:rFonts w:ascii="Times New Roman" w:hAnsi="Times New Roman" w:cs="Times New Roman"/>
          <w:sz w:val="28"/>
          <w:szCs w:val="28"/>
        </w:rPr>
        <w:t>, выбираем схему 10-1 «Одна од</w:t>
      </w:r>
      <w:r w:rsidRPr="00D162AA">
        <w:rPr>
          <w:rFonts w:ascii="Times New Roman" w:hAnsi="Times New Roman" w:cs="Times New Roman"/>
          <w:sz w:val="28"/>
          <w:szCs w:val="28"/>
        </w:rPr>
        <w:t>и</w:t>
      </w:r>
      <w:r w:rsidRPr="00D162AA">
        <w:rPr>
          <w:rFonts w:ascii="Times New Roman" w:hAnsi="Times New Roman" w:cs="Times New Roman"/>
          <w:sz w:val="28"/>
          <w:szCs w:val="28"/>
        </w:rPr>
        <w:t>ночная секционированная выключателем система шин»</w:t>
      </w:r>
      <w:r w:rsidR="00B02117" w:rsidRPr="00B02117">
        <w:rPr>
          <w:rFonts w:ascii="Times New Roman" w:hAnsi="Times New Roman" w:cs="Times New Roman"/>
          <w:sz w:val="28"/>
          <w:szCs w:val="28"/>
        </w:rPr>
        <w:t xml:space="preserve"> [4]</w:t>
      </w:r>
      <w:r w:rsidRPr="00D162AA">
        <w:rPr>
          <w:rFonts w:ascii="Times New Roman" w:hAnsi="Times New Roman" w:cs="Times New Roman"/>
          <w:sz w:val="28"/>
          <w:szCs w:val="28"/>
        </w:rPr>
        <w:t>. Секциониров</w:t>
      </w:r>
      <w:r w:rsidRPr="00D162AA">
        <w:rPr>
          <w:rFonts w:ascii="Times New Roman" w:hAnsi="Times New Roman" w:cs="Times New Roman"/>
          <w:sz w:val="28"/>
          <w:szCs w:val="28"/>
        </w:rPr>
        <w:t>а</w:t>
      </w:r>
      <w:r w:rsidRPr="00D162AA">
        <w:rPr>
          <w:rFonts w:ascii="Times New Roman" w:hAnsi="Times New Roman" w:cs="Times New Roman"/>
          <w:sz w:val="28"/>
          <w:szCs w:val="28"/>
        </w:rPr>
        <w:t xml:space="preserve">ние, 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обычно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, выполняется так, чтобы каждая секция шин получала питание от разных источников питания. 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Н</w:t>
      </w:r>
      <w:r w:rsidR="00D53DB7" w:rsidRPr="00D162AA">
        <w:rPr>
          <w:rFonts w:ascii="Times New Roman" w:hAnsi="Times New Roman" w:cs="Times New Roman"/>
          <w:color w:val="333333"/>
          <w:sz w:val="28"/>
          <w:szCs w:val="28"/>
        </w:rPr>
        <w:t>агрузка на секциях шин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 xml:space="preserve"> и</w:t>
      </w:r>
      <w:r w:rsidR="00D53DB7"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число присоед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нений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должны </w:t>
      </w:r>
      <w:proofErr w:type="gramStart"/>
      <w:r w:rsidRPr="00D162AA">
        <w:rPr>
          <w:rFonts w:ascii="Times New Roman" w:hAnsi="Times New Roman" w:cs="Times New Roman"/>
          <w:color w:val="333333"/>
          <w:sz w:val="28"/>
          <w:szCs w:val="28"/>
        </w:rPr>
        <w:t>быть</w:t>
      </w:r>
      <w:proofErr w:type="gramEnd"/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если возможно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равными.</w:t>
      </w:r>
      <w:r w:rsidR="00D162A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В нормальном режиме секц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онный выключатель может быть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 xml:space="preserve"> либо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включен (пар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>аллельная работа секций шин) либо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отключен (раздельная работа секций шин). В системах электр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о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снабжения промышленных предприя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 xml:space="preserve">тий и городов предусматривается, как правило, 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раздельная работа с</w:t>
      </w:r>
      <w:r w:rsidR="00D53DB7">
        <w:rPr>
          <w:rFonts w:ascii="Times New Roman" w:hAnsi="Times New Roman" w:cs="Times New Roman"/>
          <w:color w:val="333333"/>
          <w:sz w:val="28"/>
          <w:szCs w:val="28"/>
        </w:rPr>
        <w:t xml:space="preserve">екций шин. Данная схема проста, 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экономична, обладает высокой надежностью, широко применяется в промышленных и г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>о</w:t>
      </w:r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родских сетях для электроснабжения потребителей любой категории на напряжениях до 35 </w:t>
      </w:r>
      <w:proofErr w:type="spellStart"/>
      <w:r w:rsidRPr="00D162AA">
        <w:rPr>
          <w:rFonts w:ascii="Times New Roman" w:hAnsi="Times New Roman" w:cs="Times New Roman"/>
          <w:color w:val="333333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color w:val="333333"/>
          <w:sz w:val="28"/>
          <w:szCs w:val="28"/>
        </w:rPr>
        <w:t xml:space="preserve"> включительно</w:t>
      </w:r>
      <w:r w:rsidR="00D162A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90CBC" w:rsidRPr="00D162AA" w:rsidRDefault="00690CBC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90CBC" w:rsidRPr="00157662" w:rsidRDefault="00B94C8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F7D4F">
        <w:rPr>
          <w:rFonts w:ascii="Times New Roman" w:hAnsi="Times New Roman" w:cs="Times New Roman"/>
          <w:b/>
          <w:sz w:val="28"/>
          <w:szCs w:val="28"/>
        </w:rPr>
        <w:t>.3</w:t>
      </w:r>
      <w:r w:rsidR="00690CBC" w:rsidRPr="00157662">
        <w:rPr>
          <w:rFonts w:ascii="Times New Roman" w:hAnsi="Times New Roman" w:cs="Times New Roman"/>
          <w:b/>
          <w:sz w:val="28"/>
          <w:szCs w:val="28"/>
        </w:rPr>
        <w:t xml:space="preserve">Выбор числа и мощности трансформаторов </w:t>
      </w:r>
    </w:p>
    <w:p w:rsidR="00776C99" w:rsidRPr="00690CBC" w:rsidRDefault="00776C99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 xml:space="preserve">Мощность силовых трансформаторов </w:t>
      </w:r>
      <w:r w:rsidR="00203DC8">
        <w:rPr>
          <w:rFonts w:ascii="Times New Roman" w:hAnsi="Times New Roman" w:cs="Times New Roman"/>
          <w:sz w:val="28"/>
          <w:szCs w:val="28"/>
        </w:rPr>
        <w:t>подбирается</w:t>
      </w:r>
      <w:r w:rsidRPr="00690CBC">
        <w:rPr>
          <w:rFonts w:ascii="Times New Roman" w:hAnsi="Times New Roman" w:cs="Times New Roman"/>
          <w:sz w:val="28"/>
          <w:szCs w:val="28"/>
        </w:rPr>
        <w:t xml:space="preserve"> так, чтобы при </w:t>
      </w:r>
      <w:r w:rsidR="00203DC8">
        <w:rPr>
          <w:rFonts w:ascii="Times New Roman" w:hAnsi="Times New Roman" w:cs="Times New Roman"/>
          <w:sz w:val="28"/>
          <w:szCs w:val="28"/>
        </w:rPr>
        <w:t xml:space="preserve">самом тяжелом режиме работы </w:t>
      </w:r>
      <w:r w:rsidRPr="00690CBC">
        <w:rPr>
          <w:rFonts w:ascii="Times New Roman" w:hAnsi="Times New Roman" w:cs="Times New Roman"/>
          <w:sz w:val="28"/>
          <w:szCs w:val="28"/>
        </w:rPr>
        <w:t>(ремонтные, послеаварийные и ремонтно</w:t>
      </w:r>
      <w:r w:rsidR="004B4E8D">
        <w:rPr>
          <w:rFonts w:ascii="Times New Roman" w:hAnsi="Times New Roman" w:cs="Times New Roman"/>
          <w:sz w:val="28"/>
          <w:szCs w:val="28"/>
        </w:rPr>
        <w:t>-</w:t>
      </w:r>
      <w:r w:rsidRPr="00690CBC">
        <w:rPr>
          <w:rFonts w:ascii="Times New Roman" w:hAnsi="Times New Roman" w:cs="Times New Roman"/>
          <w:sz w:val="28"/>
          <w:szCs w:val="28"/>
        </w:rPr>
        <w:t xml:space="preserve">аварийные режимы), силовые </w:t>
      </w:r>
      <w:proofErr w:type="gramStart"/>
      <w:r w:rsidRPr="00690CBC">
        <w:rPr>
          <w:rFonts w:ascii="Times New Roman" w:hAnsi="Times New Roman" w:cs="Times New Roman"/>
          <w:sz w:val="28"/>
          <w:szCs w:val="28"/>
        </w:rPr>
        <w:t>трансформаторы</w:t>
      </w:r>
      <w:proofErr w:type="gramEnd"/>
      <w:r w:rsidR="00203DC8" w:rsidRPr="00203DC8">
        <w:rPr>
          <w:rFonts w:ascii="Times New Roman" w:hAnsi="Times New Roman" w:cs="Times New Roman"/>
          <w:sz w:val="28"/>
          <w:szCs w:val="28"/>
        </w:rPr>
        <w:t xml:space="preserve"> </w:t>
      </w:r>
      <w:r w:rsidR="00203DC8" w:rsidRPr="00690CBC">
        <w:rPr>
          <w:rFonts w:ascii="Times New Roman" w:hAnsi="Times New Roman" w:cs="Times New Roman"/>
          <w:sz w:val="28"/>
          <w:szCs w:val="28"/>
        </w:rPr>
        <w:t>оставшиеся в работе</w:t>
      </w:r>
      <w:r w:rsidRPr="00690CBC">
        <w:rPr>
          <w:rFonts w:ascii="Times New Roman" w:hAnsi="Times New Roman" w:cs="Times New Roman"/>
          <w:sz w:val="28"/>
          <w:szCs w:val="28"/>
        </w:rPr>
        <w:t>, с учетом их доп</w:t>
      </w:r>
      <w:r w:rsidRPr="00690CBC">
        <w:rPr>
          <w:rFonts w:ascii="Times New Roman" w:hAnsi="Times New Roman" w:cs="Times New Roman"/>
          <w:sz w:val="28"/>
          <w:szCs w:val="28"/>
        </w:rPr>
        <w:t>у</w:t>
      </w:r>
      <w:r w:rsidRPr="00690CBC">
        <w:rPr>
          <w:rFonts w:ascii="Times New Roman" w:hAnsi="Times New Roman" w:cs="Times New Roman"/>
          <w:sz w:val="28"/>
          <w:szCs w:val="28"/>
        </w:rPr>
        <w:t xml:space="preserve">стимой, по техническим условиям на силовые трансформаторы, перегрузки и резерва по сетям СН и НН, обеспечивали питание нагрузки. Поэтому для надежного электроснабжения потребителя выберем для установки на ПС два трансформатора. Когда один </w:t>
      </w:r>
      <w:r w:rsidR="00111801">
        <w:rPr>
          <w:rFonts w:ascii="Times New Roman" w:hAnsi="Times New Roman" w:cs="Times New Roman"/>
          <w:sz w:val="28"/>
          <w:szCs w:val="28"/>
        </w:rPr>
        <w:t xml:space="preserve">из них </w:t>
      </w:r>
      <w:r w:rsidRPr="00690CBC">
        <w:rPr>
          <w:rFonts w:ascii="Times New Roman" w:hAnsi="Times New Roman" w:cs="Times New Roman"/>
          <w:sz w:val="28"/>
          <w:szCs w:val="28"/>
        </w:rPr>
        <w:t>будет ремонт</w:t>
      </w:r>
      <w:r w:rsidR="00111801">
        <w:rPr>
          <w:rFonts w:ascii="Times New Roman" w:hAnsi="Times New Roman" w:cs="Times New Roman"/>
          <w:sz w:val="28"/>
          <w:szCs w:val="28"/>
        </w:rPr>
        <w:t xml:space="preserve">ироваться, </w:t>
      </w:r>
      <w:r w:rsidRPr="00690CBC">
        <w:rPr>
          <w:rFonts w:ascii="Times New Roman" w:hAnsi="Times New Roman" w:cs="Times New Roman"/>
          <w:sz w:val="28"/>
          <w:szCs w:val="28"/>
        </w:rPr>
        <w:t>всю нагрузку на себя примет другой.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>На подстанции устанавливаются два параллельно раб</w:t>
      </w:r>
      <w:r w:rsidR="002861D6">
        <w:rPr>
          <w:rFonts w:ascii="Times New Roman" w:hAnsi="Times New Roman" w:cs="Times New Roman"/>
          <w:sz w:val="28"/>
          <w:szCs w:val="28"/>
        </w:rPr>
        <w:t>отающих тран</w:t>
      </w:r>
      <w:r w:rsidR="002861D6">
        <w:rPr>
          <w:rFonts w:ascii="Times New Roman" w:hAnsi="Times New Roman" w:cs="Times New Roman"/>
          <w:sz w:val="28"/>
          <w:szCs w:val="28"/>
        </w:rPr>
        <w:t>с</w:t>
      </w:r>
      <w:r w:rsidR="002861D6">
        <w:rPr>
          <w:rFonts w:ascii="Times New Roman" w:hAnsi="Times New Roman" w:cs="Times New Roman"/>
          <w:sz w:val="28"/>
          <w:szCs w:val="28"/>
        </w:rPr>
        <w:t xml:space="preserve">форматора марки </w:t>
      </w:r>
      <w:r w:rsidR="006E063E" w:rsidRPr="00012C4C">
        <w:rPr>
          <w:rStyle w:val="ad"/>
          <w:rFonts w:ascii="Times New Roman" w:hAnsi="Times New Roman" w:cs="Times New Roman"/>
          <w:b w:val="0"/>
          <w:color w:val="000000"/>
          <w:sz w:val="28"/>
          <w:szCs w:val="18"/>
          <w:shd w:val="clear" w:color="auto" w:fill="FFFFFF"/>
        </w:rPr>
        <w:t>ТДТН-40000/110</w:t>
      </w:r>
      <w:r w:rsidRPr="00690CB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90CBC">
        <w:rPr>
          <w:rFonts w:ascii="Times New Roman" w:hAnsi="Times New Roman" w:cs="Times New Roman"/>
          <w:sz w:val="28"/>
          <w:szCs w:val="28"/>
        </w:rPr>
        <w:t>Мощность трансформаторов выбрана</w:t>
      </w:r>
      <w:r w:rsidR="00111801">
        <w:rPr>
          <w:rFonts w:ascii="Times New Roman" w:hAnsi="Times New Roman" w:cs="Times New Roman"/>
          <w:sz w:val="28"/>
          <w:szCs w:val="28"/>
        </w:rPr>
        <w:t xml:space="preserve"> принимая</w:t>
      </w:r>
      <w:proofErr w:type="gramEnd"/>
      <w:r w:rsidR="00111801">
        <w:rPr>
          <w:rFonts w:ascii="Times New Roman" w:hAnsi="Times New Roman" w:cs="Times New Roman"/>
          <w:sz w:val="28"/>
          <w:szCs w:val="28"/>
        </w:rPr>
        <w:t xml:space="preserve"> во внимание их загрузка</w:t>
      </w:r>
      <w:r w:rsidRPr="00690CBC">
        <w:rPr>
          <w:rFonts w:ascii="Times New Roman" w:hAnsi="Times New Roman" w:cs="Times New Roman"/>
          <w:sz w:val="28"/>
          <w:szCs w:val="28"/>
        </w:rPr>
        <w:t xml:space="preserve"> на перспективу. Рекомендуемые к уст</w:t>
      </w:r>
      <w:r w:rsidRPr="00690CBC">
        <w:rPr>
          <w:rFonts w:ascii="Times New Roman" w:hAnsi="Times New Roman" w:cs="Times New Roman"/>
          <w:sz w:val="28"/>
          <w:szCs w:val="28"/>
        </w:rPr>
        <w:t>а</w:t>
      </w:r>
      <w:r w:rsidRPr="00690CBC">
        <w:rPr>
          <w:rFonts w:ascii="Times New Roman" w:hAnsi="Times New Roman" w:cs="Times New Roman"/>
          <w:sz w:val="28"/>
          <w:szCs w:val="28"/>
        </w:rPr>
        <w:t xml:space="preserve">новке трансформаторы </w:t>
      </w:r>
      <w:r w:rsidR="00111801">
        <w:rPr>
          <w:rFonts w:ascii="Times New Roman" w:hAnsi="Times New Roman" w:cs="Times New Roman"/>
          <w:sz w:val="28"/>
          <w:szCs w:val="28"/>
        </w:rPr>
        <w:t>надлежит</w:t>
      </w:r>
      <w:r w:rsidRPr="00690CBC">
        <w:rPr>
          <w:rFonts w:ascii="Times New Roman" w:hAnsi="Times New Roman" w:cs="Times New Roman"/>
          <w:sz w:val="28"/>
          <w:szCs w:val="28"/>
        </w:rPr>
        <w:t xml:space="preserve"> проверить по условиям выбора трансфо</w:t>
      </w:r>
      <w:r w:rsidRPr="00690CBC">
        <w:rPr>
          <w:rFonts w:ascii="Times New Roman" w:hAnsi="Times New Roman" w:cs="Times New Roman"/>
          <w:sz w:val="28"/>
          <w:szCs w:val="28"/>
        </w:rPr>
        <w:t>р</w:t>
      </w:r>
      <w:r w:rsidRPr="00690CBC">
        <w:rPr>
          <w:rFonts w:ascii="Times New Roman" w:hAnsi="Times New Roman" w:cs="Times New Roman"/>
          <w:sz w:val="28"/>
          <w:szCs w:val="28"/>
        </w:rPr>
        <w:t>маторов.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>Условия выбора: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6"/>
          <w:sz w:val="28"/>
          <w:szCs w:val="28"/>
        </w:rPr>
        <w:object w:dxaOrig="1340" w:dyaOrig="420">
          <v:shape id="_x0000_i1025" type="#_x0000_t75" style="width:66.75pt;height:21pt" o:ole="">
            <v:imagedata r:id="rId12" o:title=""/>
          </v:shape>
          <o:OLEObject Type="Embed" ProgID="Equation.DSMT4" ShapeID="_x0000_i1025" DrawAspect="Content" ObjectID="_1589291092" r:id="rId13"/>
        </w:object>
      </w:r>
      <w:r w:rsidRPr="00690CBC">
        <w:rPr>
          <w:rFonts w:ascii="Times New Roman" w:hAnsi="Times New Roman" w:cs="Times New Roman"/>
          <w:sz w:val="28"/>
          <w:szCs w:val="28"/>
        </w:rPr>
        <w:t>;</w:t>
      </w:r>
    </w:p>
    <w:p w:rsidR="009322B2" w:rsidRDefault="00012C4C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6"/>
          <w:sz w:val="28"/>
          <w:szCs w:val="28"/>
        </w:rPr>
        <w:object w:dxaOrig="1359" w:dyaOrig="420">
          <v:shape id="_x0000_i1026" type="#_x0000_t75" style="width:67.5pt;height:21pt" o:ole="">
            <v:imagedata r:id="rId14" o:title=""/>
          </v:shape>
          <o:OLEObject Type="Embed" ProgID="Equation.DSMT4" ShapeID="_x0000_i1026" DrawAspect="Content" ObjectID="_1589291093" r:id="rId15"/>
        </w:object>
      </w:r>
      <w:r w:rsidR="009322B2" w:rsidRPr="00690CBC">
        <w:rPr>
          <w:rFonts w:ascii="Times New Roman" w:hAnsi="Times New Roman" w:cs="Times New Roman"/>
          <w:sz w:val="28"/>
          <w:szCs w:val="28"/>
        </w:rPr>
        <w:t>;</w:t>
      </w:r>
    </w:p>
    <w:p w:rsidR="00012C4C" w:rsidRPr="00690CBC" w:rsidRDefault="00012C4C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6"/>
          <w:sz w:val="28"/>
          <w:szCs w:val="28"/>
        </w:rPr>
        <w:object w:dxaOrig="1340" w:dyaOrig="420">
          <v:shape id="_x0000_i1027" type="#_x0000_t75" style="width:66.75pt;height:21pt" o:ole="">
            <v:imagedata r:id="rId16" o:title=""/>
          </v:shape>
          <o:OLEObject Type="Embed" ProgID="Equation.DSMT4" ShapeID="_x0000_i1027" DrawAspect="Content" ObjectID="_1589291094" r:id="rId17"/>
        </w:objec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6"/>
          <w:sz w:val="28"/>
          <w:szCs w:val="28"/>
        </w:rPr>
        <w:object w:dxaOrig="2340" w:dyaOrig="420">
          <v:shape id="_x0000_i1028" type="#_x0000_t75" style="width:117pt;height:21pt" o:ole="">
            <v:imagedata r:id="rId18" o:title=""/>
          </v:shape>
          <o:OLEObject Type="Embed" ProgID="Equation.DSMT4" ShapeID="_x0000_i1028" DrawAspect="Content" ObjectID="_1589291095" r:id="rId19"/>
        </w:object>
      </w:r>
      <w:r w:rsidRPr="00690CBC">
        <w:rPr>
          <w:rFonts w:ascii="Times New Roman" w:hAnsi="Times New Roman" w:cs="Times New Roman"/>
          <w:sz w:val="28"/>
          <w:szCs w:val="28"/>
        </w:rPr>
        <w:t>,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690CBC">
        <w:rPr>
          <w:rFonts w:ascii="Times New Roman" w:hAnsi="Times New Roman" w:cs="Times New Roman"/>
          <w:position w:val="-12"/>
          <w:sz w:val="28"/>
          <w:szCs w:val="28"/>
        </w:rPr>
        <w:object w:dxaOrig="600" w:dyaOrig="380">
          <v:shape id="_x0000_i1029" type="#_x0000_t75" style="width:30pt;height:18.75pt" o:ole="">
            <v:imagedata r:id="rId20" o:title=""/>
          </v:shape>
          <o:OLEObject Type="Embed" ProgID="Equation.DSMT4" ShapeID="_x0000_i1029" DrawAspect="Content" ObjectID="_1589291096" r:id="rId21"/>
        </w:object>
      </w:r>
      <w:r w:rsidRPr="00690CBC">
        <w:rPr>
          <w:rFonts w:ascii="Times New Roman" w:hAnsi="Times New Roman" w:cs="Times New Roman"/>
          <w:sz w:val="28"/>
          <w:szCs w:val="28"/>
        </w:rPr>
        <w:t xml:space="preserve">, </w:t>
      </w:r>
      <w:r w:rsidR="00012C4C" w:rsidRPr="00690CBC">
        <w:rPr>
          <w:rFonts w:ascii="Times New Roman" w:hAnsi="Times New Roman" w:cs="Times New Roman"/>
          <w:position w:val="-12"/>
          <w:sz w:val="28"/>
          <w:szCs w:val="28"/>
        </w:rPr>
        <w:object w:dxaOrig="620" w:dyaOrig="380">
          <v:shape id="_x0000_i1030" type="#_x0000_t75" style="width:30.75pt;height:18.75pt" o:ole="">
            <v:imagedata r:id="rId22" o:title=""/>
          </v:shape>
          <o:OLEObject Type="Embed" ProgID="Equation.DSMT4" ShapeID="_x0000_i1030" DrawAspect="Content" ObjectID="_1589291097" r:id="rId23"/>
        </w:object>
      </w:r>
      <w:proofErr w:type="gramStart"/>
      <w:r w:rsidRPr="00690CBC">
        <w:rPr>
          <w:rFonts w:ascii="Times New Roman" w:hAnsi="Times New Roman" w:cs="Times New Roman"/>
          <w:sz w:val="28"/>
          <w:szCs w:val="28"/>
        </w:rPr>
        <w:t xml:space="preserve"> </w:t>
      </w:r>
      <w:r w:rsidR="00012C4C" w:rsidRPr="00012C4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12C4C" w:rsidRPr="00012C4C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="00012C4C" w:rsidRPr="00690CBC">
        <w:rPr>
          <w:rFonts w:ascii="Times New Roman" w:hAnsi="Times New Roman" w:cs="Times New Roman"/>
          <w:position w:val="-12"/>
          <w:sz w:val="28"/>
          <w:szCs w:val="28"/>
        </w:rPr>
        <w:object w:dxaOrig="600" w:dyaOrig="380">
          <v:shape id="_x0000_i1031" type="#_x0000_t75" style="width:30pt;height:18.75pt" o:ole="">
            <v:imagedata r:id="rId24" o:title=""/>
          </v:shape>
          <o:OLEObject Type="Embed" ProgID="Equation.DSMT4" ShapeID="_x0000_i1031" DrawAspect="Content" ObjectID="_1589291098" r:id="rId25"/>
        </w:object>
      </w:r>
      <w:r w:rsidRPr="00690CBC">
        <w:rPr>
          <w:rFonts w:ascii="Times New Roman" w:hAnsi="Times New Roman" w:cs="Times New Roman"/>
          <w:sz w:val="28"/>
          <w:szCs w:val="28"/>
        </w:rPr>
        <w:t>- номинальные ВН,  и НН трансформатора соо</w:t>
      </w:r>
      <w:r w:rsidRPr="00690CBC">
        <w:rPr>
          <w:rFonts w:ascii="Times New Roman" w:hAnsi="Times New Roman" w:cs="Times New Roman"/>
          <w:sz w:val="28"/>
          <w:szCs w:val="28"/>
        </w:rPr>
        <w:t>т</w:t>
      </w:r>
      <w:r w:rsidRPr="00690CBC">
        <w:rPr>
          <w:rFonts w:ascii="Times New Roman" w:hAnsi="Times New Roman" w:cs="Times New Roman"/>
          <w:sz w:val="28"/>
          <w:szCs w:val="28"/>
        </w:rPr>
        <w:t xml:space="preserve">ветственно, </w:t>
      </w:r>
      <w:proofErr w:type="spellStart"/>
      <w:r w:rsidRPr="00690CBC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690CBC">
        <w:rPr>
          <w:rFonts w:ascii="Times New Roman" w:hAnsi="Times New Roman" w:cs="Times New Roman"/>
          <w:sz w:val="28"/>
          <w:szCs w:val="28"/>
        </w:rPr>
        <w:t>;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520" w:dyaOrig="420">
          <v:shape id="_x0000_i1032" type="#_x0000_t75" style="width:26.25pt;height:21pt" o:ole="">
            <v:imagedata r:id="rId26" o:title=""/>
          </v:shape>
          <o:OLEObject Type="Embed" ProgID="Equation.DSMT4" ShapeID="_x0000_i1032" DrawAspect="Content" ObjectID="_1589291099" r:id="rId27"/>
        </w:object>
      </w:r>
      <w:r w:rsidRPr="00690CBC">
        <w:rPr>
          <w:rFonts w:ascii="Times New Roman" w:hAnsi="Times New Roman" w:cs="Times New Roman"/>
          <w:sz w:val="28"/>
          <w:szCs w:val="28"/>
        </w:rPr>
        <w:t xml:space="preserve"> - установившееся напряжение в сети, </w:t>
      </w:r>
      <w:proofErr w:type="spellStart"/>
      <w:r w:rsidRPr="00690CBC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690CBC">
        <w:rPr>
          <w:rFonts w:ascii="Times New Roman" w:hAnsi="Times New Roman" w:cs="Times New Roman"/>
          <w:sz w:val="28"/>
          <w:szCs w:val="28"/>
        </w:rPr>
        <w:t>;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420" w:dyaOrig="380">
          <v:shape id="_x0000_i1033" type="#_x0000_t75" style="width:21pt;height:18.75pt" o:ole="">
            <v:imagedata r:id="rId28" o:title=""/>
          </v:shape>
          <o:OLEObject Type="Embed" ProgID="Equation.DSMT4" ShapeID="_x0000_i1033" DrawAspect="Content" ObjectID="_1589291100" r:id="rId29"/>
        </w:object>
      </w:r>
      <w:r w:rsidRPr="00690CBC">
        <w:rPr>
          <w:rFonts w:ascii="Times New Roman" w:hAnsi="Times New Roman" w:cs="Times New Roman"/>
          <w:sz w:val="28"/>
          <w:szCs w:val="28"/>
        </w:rPr>
        <w:t xml:space="preserve"> - номинальная мощность трансформатора, МВ</w:t>
      </w:r>
      <w:r w:rsidRPr="00690CBC">
        <w:rPr>
          <w:rFonts w:ascii="Times New Roman" w:hAnsi="Times New Roman" w:cs="Times New Roman"/>
          <w:sz w:val="28"/>
          <w:szCs w:val="28"/>
        </w:rPr>
        <w:sym w:font="Symbol" w:char="F0D7"/>
      </w:r>
      <w:r w:rsidRPr="00690CBC">
        <w:rPr>
          <w:rFonts w:ascii="Times New Roman" w:hAnsi="Times New Roman" w:cs="Times New Roman"/>
          <w:sz w:val="28"/>
          <w:szCs w:val="28"/>
        </w:rPr>
        <w:t>А;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440" w:dyaOrig="420">
          <v:shape id="_x0000_i1034" type="#_x0000_t75" style="width:21.75pt;height:21pt" o:ole="">
            <v:imagedata r:id="rId30" o:title=""/>
          </v:shape>
          <o:OLEObject Type="Embed" ProgID="Equation.DSMT4" ShapeID="_x0000_i1034" DrawAspect="Content" ObjectID="_1589291101" r:id="rId31"/>
        </w:object>
      </w:r>
      <w:r w:rsidRPr="00690CBC">
        <w:rPr>
          <w:rFonts w:ascii="Times New Roman" w:hAnsi="Times New Roman" w:cs="Times New Roman"/>
          <w:sz w:val="28"/>
          <w:szCs w:val="28"/>
        </w:rPr>
        <w:t xml:space="preserve"> - фактическая мощность трансформатора, МВ</w:t>
      </w:r>
      <w:r w:rsidRPr="00690CBC">
        <w:rPr>
          <w:rFonts w:ascii="Times New Roman" w:hAnsi="Times New Roman" w:cs="Times New Roman"/>
          <w:sz w:val="28"/>
          <w:szCs w:val="28"/>
        </w:rPr>
        <w:sym w:font="Symbol" w:char="F0D7"/>
      </w:r>
      <w:r w:rsidRPr="00690CBC">
        <w:rPr>
          <w:rFonts w:ascii="Times New Roman" w:hAnsi="Times New Roman" w:cs="Times New Roman"/>
          <w:sz w:val="28"/>
          <w:szCs w:val="28"/>
        </w:rPr>
        <w:t>А.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>Выбранный трансформатор необходимо проверить на режим, когда один из параллельно работающих трансформаторов аварийно отключен: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34"/>
          <w:sz w:val="28"/>
          <w:szCs w:val="28"/>
        </w:rPr>
        <w:object w:dxaOrig="1719" w:dyaOrig="780">
          <v:shape id="_x0000_i1035" type="#_x0000_t75" style="width:86.25pt;height:38.25pt" o:ole="">
            <v:imagedata r:id="rId32" o:title=""/>
          </v:shape>
          <o:OLEObject Type="Embed" ProgID="Equation.DSMT4" ShapeID="_x0000_i1035" DrawAspect="Content" ObjectID="_1589291102" r:id="rId33"/>
        </w:object>
      </w:r>
      <w:r w:rsidRPr="00690CBC">
        <w:rPr>
          <w:rFonts w:ascii="Times New Roman" w:hAnsi="Times New Roman" w:cs="Times New Roman"/>
          <w:sz w:val="28"/>
          <w:szCs w:val="28"/>
        </w:rPr>
        <w:t>.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111801">
        <w:rPr>
          <w:rFonts w:ascii="Times New Roman" w:hAnsi="Times New Roman" w:cs="Times New Roman"/>
          <w:sz w:val="28"/>
          <w:szCs w:val="28"/>
        </w:rPr>
        <w:t>пригодность</w:t>
      </w:r>
      <w:r w:rsidRPr="00690CBC">
        <w:rPr>
          <w:rFonts w:ascii="Times New Roman" w:hAnsi="Times New Roman" w:cs="Times New Roman"/>
          <w:sz w:val="28"/>
          <w:szCs w:val="28"/>
        </w:rPr>
        <w:t xml:space="preserve"> предлагаемого трансформатора </w:t>
      </w:r>
      <w:r w:rsidR="00690CBC">
        <w:rPr>
          <w:rFonts w:ascii="Times New Roman" w:hAnsi="Times New Roman" w:cs="Times New Roman"/>
          <w:sz w:val="28"/>
          <w:szCs w:val="28"/>
        </w:rPr>
        <w:t>соответству</w:t>
      </w:r>
      <w:r w:rsidR="00690CBC">
        <w:rPr>
          <w:rFonts w:ascii="Times New Roman" w:hAnsi="Times New Roman" w:cs="Times New Roman"/>
          <w:sz w:val="28"/>
          <w:szCs w:val="28"/>
        </w:rPr>
        <w:t>ю</w:t>
      </w:r>
      <w:r w:rsidR="00690CBC">
        <w:rPr>
          <w:rFonts w:ascii="Times New Roman" w:hAnsi="Times New Roman" w:cs="Times New Roman"/>
          <w:sz w:val="28"/>
          <w:szCs w:val="28"/>
        </w:rPr>
        <w:t xml:space="preserve">щим </w:t>
      </w:r>
      <w:r w:rsidR="00111801">
        <w:rPr>
          <w:rFonts w:ascii="Times New Roman" w:hAnsi="Times New Roman" w:cs="Times New Roman"/>
          <w:sz w:val="28"/>
          <w:szCs w:val="28"/>
        </w:rPr>
        <w:t>условиям</w:t>
      </w:r>
      <w:r w:rsidRPr="00690CBC">
        <w:rPr>
          <w:rFonts w:ascii="Times New Roman" w:hAnsi="Times New Roman" w:cs="Times New Roman"/>
          <w:sz w:val="28"/>
          <w:szCs w:val="28"/>
        </w:rPr>
        <w:t>: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6"/>
          <w:sz w:val="28"/>
          <w:szCs w:val="28"/>
        </w:rPr>
        <w:object w:dxaOrig="1920" w:dyaOrig="300">
          <v:shape id="_x0000_i1036" type="#_x0000_t75" style="width:95.25pt;height:15pt" o:ole="">
            <v:imagedata r:id="rId34" o:title=""/>
          </v:shape>
          <o:OLEObject Type="Embed" ProgID="Equation.DSMT4" ShapeID="_x0000_i1036" DrawAspect="Content" ObjectID="_1589291103" r:id="rId35"/>
        </w:object>
      </w:r>
      <w:r w:rsidRPr="00690CBC">
        <w:rPr>
          <w:rFonts w:ascii="Times New Roman" w:hAnsi="Times New Roman" w:cs="Times New Roman"/>
          <w:sz w:val="28"/>
          <w:szCs w:val="28"/>
        </w:rPr>
        <w:t>;</w:t>
      </w:r>
    </w:p>
    <w:p w:rsidR="009322B2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0CBC">
        <w:rPr>
          <w:rFonts w:ascii="Times New Roman" w:hAnsi="Times New Roman" w:cs="Times New Roman"/>
          <w:position w:val="-6"/>
          <w:sz w:val="28"/>
          <w:szCs w:val="28"/>
        </w:rPr>
        <w:object w:dxaOrig="1620" w:dyaOrig="300">
          <v:shape id="_x0000_i1037" type="#_x0000_t75" style="width:81pt;height:15pt" o:ole="">
            <v:imagedata r:id="rId36" o:title=""/>
          </v:shape>
          <o:OLEObject Type="Embed" ProgID="Equation.DSMT4" ShapeID="_x0000_i1037" DrawAspect="Content" ObjectID="_1589291104" r:id="rId37"/>
        </w:object>
      </w:r>
      <w:r w:rsidRPr="00690CBC">
        <w:rPr>
          <w:rFonts w:ascii="Times New Roman" w:hAnsi="Times New Roman" w:cs="Times New Roman"/>
          <w:sz w:val="28"/>
          <w:szCs w:val="28"/>
        </w:rPr>
        <w:t>;</w:t>
      </w:r>
    </w:p>
    <w:p w:rsidR="00012C4C" w:rsidRPr="00012C4C" w:rsidRDefault="00012C4C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C4C">
        <w:rPr>
          <w:rFonts w:ascii="Times New Roman" w:hAnsi="Times New Roman" w:cs="Times New Roman"/>
          <w:position w:val="-10"/>
          <w:sz w:val="28"/>
          <w:szCs w:val="28"/>
        </w:rPr>
        <w:object w:dxaOrig="1880" w:dyaOrig="340">
          <v:shape id="_x0000_i1038" type="#_x0000_t75" style="width:93.75pt;height:17.25pt" o:ole="">
            <v:imagedata r:id="rId38" o:title=""/>
          </v:shape>
          <o:OLEObject Type="Embed" ProgID="Equation.DSMT4" ShapeID="_x0000_i1038" DrawAspect="Content" ObjectID="_1589291105" r:id="rId39"/>
        </w:object>
      </w:r>
    </w:p>
    <w:p w:rsidR="009322B2" w:rsidRPr="00690CBC" w:rsidRDefault="00425BC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6"/>
          <w:sz w:val="28"/>
          <w:szCs w:val="28"/>
        </w:rPr>
        <w:object w:dxaOrig="2640" w:dyaOrig="300">
          <v:shape id="_x0000_i1039" type="#_x0000_t75" style="width:132pt;height:15pt" o:ole="">
            <v:imagedata r:id="rId40" o:title=""/>
          </v:shape>
          <o:OLEObject Type="Embed" ProgID="Equation.DSMT4" ShapeID="_x0000_i1039" DrawAspect="Content" ObjectID="_1589291106" r:id="rId41"/>
        </w:object>
      </w:r>
      <w:r w:rsidR="009322B2" w:rsidRPr="00690CBC">
        <w:rPr>
          <w:rFonts w:ascii="Times New Roman" w:hAnsi="Times New Roman" w:cs="Times New Roman"/>
          <w:sz w:val="28"/>
          <w:szCs w:val="28"/>
        </w:rPr>
        <w:t>.</w:t>
      </w:r>
    </w:p>
    <w:p w:rsidR="009322B2" w:rsidRPr="00690CBC" w:rsidRDefault="009322B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 xml:space="preserve">Малая загруженность трансформатора объясняется тем, что подстанция </w:t>
      </w:r>
      <w:proofErr w:type="gramStart"/>
      <w:r w:rsidRPr="00690CBC">
        <w:rPr>
          <w:rFonts w:ascii="Times New Roman" w:hAnsi="Times New Roman" w:cs="Times New Roman"/>
          <w:sz w:val="28"/>
          <w:szCs w:val="28"/>
        </w:rPr>
        <w:t>сооружается на перспективу и на пусковой период</w:t>
      </w:r>
      <w:proofErr w:type="gramEnd"/>
      <w:r w:rsidRPr="00690CBC">
        <w:rPr>
          <w:rFonts w:ascii="Times New Roman" w:hAnsi="Times New Roman" w:cs="Times New Roman"/>
          <w:sz w:val="28"/>
          <w:szCs w:val="28"/>
        </w:rPr>
        <w:t xml:space="preserve"> будет снабжать электр</w:t>
      </w:r>
      <w:r w:rsidRPr="00690CBC">
        <w:rPr>
          <w:rFonts w:ascii="Times New Roman" w:hAnsi="Times New Roman" w:cs="Times New Roman"/>
          <w:sz w:val="28"/>
          <w:szCs w:val="28"/>
        </w:rPr>
        <w:t>о</w:t>
      </w:r>
      <w:r w:rsidRPr="00690CBC">
        <w:rPr>
          <w:rFonts w:ascii="Times New Roman" w:hAnsi="Times New Roman" w:cs="Times New Roman"/>
          <w:sz w:val="28"/>
          <w:szCs w:val="28"/>
        </w:rPr>
        <w:t>энергией только часть потребителей.</w:t>
      </w:r>
    </w:p>
    <w:p w:rsidR="009322B2" w:rsidRPr="00111801" w:rsidRDefault="00776C99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1801">
        <w:rPr>
          <w:rFonts w:ascii="Times New Roman" w:hAnsi="Times New Roman" w:cs="Times New Roman"/>
          <w:sz w:val="28"/>
          <w:szCs w:val="28"/>
        </w:rPr>
        <w:t>Проверяю возможность работы трансформаторов</w:t>
      </w:r>
      <w:r w:rsidR="00690CBC" w:rsidRPr="00111801">
        <w:rPr>
          <w:rFonts w:ascii="Times New Roman" w:hAnsi="Times New Roman" w:cs="Times New Roman"/>
          <w:sz w:val="28"/>
          <w:szCs w:val="28"/>
        </w:rPr>
        <w:t xml:space="preserve"> при отключении одн</w:t>
      </w:r>
      <w:r w:rsidR="00690CBC" w:rsidRPr="00111801">
        <w:rPr>
          <w:rFonts w:ascii="Times New Roman" w:hAnsi="Times New Roman" w:cs="Times New Roman"/>
          <w:sz w:val="28"/>
          <w:szCs w:val="28"/>
        </w:rPr>
        <w:t>о</w:t>
      </w:r>
      <w:r w:rsidR="00690CBC" w:rsidRPr="00111801">
        <w:rPr>
          <w:rFonts w:ascii="Times New Roman" w:hAnsi="Times New Roman" w:cs="Times New Roman"/>
          <w:sz w:val="28"/>
          <w:szCs w:val="28"/>
        </w:rPr>
        <w:t>го из них:</w:t>
      </w:r>
    </w:p>
    <w:p w:rsidR="009322B2" w:rsidRPr="00690CBC" w:rsidRDefault="00425BC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position w:val="-28"/>
          <w:sz w:val="28"/>
          <w:szCs w:val="28"/>
        </w:rPr>
        <w:object w:dxaOrig="2320" w:dyaOrig="720">
          <v:shape id="_x0000_i1040" type="#_x0000_t75" style="width:116.25pt;height:36pt" o:ole="">
            <v:imagedata r:id="rId42" o:title=""/>
          </v:shape>
          <o:OLEObject Type="Embed" ProgID="Equation.DSMT4" ShapeID="_x0000_i1040" DrawAspect="Content" ObjectID="_1589291107" r:id="rId43"/>
        </w:object>
      </w:r>
      <w:r w:rsidR="009322B2" w:rsidRPr="00690CBC">
        <w:rPr>
          <w:rFonts w:ascii="Times New Roman" w:hAnsi="Times New Roman" w:cs="Times New Roman"/>
          <w:sz w:val="28"/>
          <w:szCs w:val="28"/>
        </w:rPr>
        <w:t>.</w:t>
      </w:r>
    </w:p>
    <w:p w:rsidR="00690CBC" w:rsidRDefault="00111801" w:rsidP="00012C4C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 следует, что</w:t>
      </w:r>
      <w:r w:rsidR="009322B2" w:rsidRPr="00690CBC">
        <w:rPr>
          <w:rFonts w:ascii="Times New Roman" w:hAnsi="Times New Roman" w:cs="Times New Roman"/>
          <w:sz w:val="28"/>
          <w:szCs w:val="28"/>
        </w:rPr>
        <w:t xml:space="preserve"> предлагаемый трансформатор </w:t>
      </w:r>
      <w:r>
        <w:rPr>
          <w:rFonts w:ascii="Times New Roman" w:hAnsi="Times New Roman" w:cs="Times New Roman"/>
          <w:sz w:val="28"/>
          <w:szCs w:val="28"/>
        </w:rPr>
        <w:t>всецело</w:t>
      </w:r>
      <w:r w:rsidR="009322B2" w:rsidRPr="00690CBC">
        <w:rPr>
          <w:rFonts w:ascii="Times New Roman" w:hAnsi="Times New Roman" w:cs="Times New Roman"/>
          <w:sz w:val="28"/>
          <w:szCs w:val="28"/>
        </w:rPr>
        <w:t xml:space="preserve"> удовлетв</w:t>
      </w:r>
      <w:r w:rsidR="009322B2" w:rsidRPr="00690CBC">
        <w:rPr>
          <w:rFonts w:ascii="Times New Roman" w:hAnsi="Times New Roman" w:cs="Times New Roman"/>
          <w:sz w:val="28"/>
          <w:szCs w:val="28"/>
        </w:rPr>
        <w:t>о</w:t>
      </w:r>
      <w:r w:rsidR="009322B2" w:rsidRPr="00690CBC">
        <w:rPr>
          <w:rFonts w:ascii="Times New Roman" w:hAnsi="Times New Roman" w:cs="Times New Roman"/>
          <w:sz w:val="28"/>
          <w:szCs w:val="28"/>
        </w:rPr>
        <w:t>ряет в</w:t>
      </w:r>
      <w:r w:rsidR="00012C4C">
        <w:rPr>
          <w:rFonts w:ascii="Times New Roman" w:hAnsi="Times New Roman" w:cs="Times New Roman"/>
          <w:sz w:val="28"/>
          <w:szCs w:val="28"/>
        </w:rPr>
        <w:t>сем условиям выбора и проверки.</w:t>
      </w:r>
    </w:p>
    <w:p w:rsidR="00D84A5D" w:rsidRPr="00690CBC" w:rsidRDefault="00D84A5D" w:rsidP="00D84A5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 xml:space="preserve">Технические данные трансформатора приведены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90CBC">
        <w:rPr>
          <w:rFonts w:ascii="Times New Roman" w:hAnsi="Times New Roman" w:cs="Times New Roman"/>
          <w:sz w:val="28"/>
          <w:szCs w:val="28"/>
        </w:rPr>
        <w:t>.1.</w:t>
      </w:r>
    </w:p>
    <w:p w:rsidR="00D84A5D" w:rsidRDefault="00D84A5D" w:rsidP="009771D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CB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90CBC">
        <w:rPr>
          <w:rFonts w:ascii="Times New Roman" w:hAnsi="Times New Roman" w:cs="Times New Roman"/>
          <w:sz w:val="28"/>
          <w:szCs w:val="28"/>
        </w:rPr>
        <w:t>.1 - Технические данные трансформатора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4A5D" w:rsidTr="00D84A5D">
        <w:tc>
          <w:tcPr>
            <w:tcW w:w="4785" w:type="dxa"/>
          </w:tcPr>
          <w:p w:rsidR="00D84A5D" w:rsidRDefault="00D84A5D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690CBC">
              <w:rPr>
                <w:sz w:val="28"/>
                <w:szCs w:val="28"/>
              </w:rPr>
              <w:t>Тип трансформатора</w:t>
            </w:r>
          </w:p>
        </w:tc>
        <w:tc>
          <w:tcPr>
            <w:tcW w:w="4786" w:type="dxa"/>
          </w:tcPr>
          <w:p w:rsidR="00D84A5D" w:rsidRDefault="00D84A5D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ТДТ</w:t>
            </w:r>
            <w:r w:rsidRPr="00D84A5D">
              <w:rPr>
                <w:sz w:val="24"/>
              </w:rPr>
              <w:t>Н-40000/110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be-BY"/>
              </w:rPr>
            </w:pPr>
            <w:r w:rsidRPr="009771DB">
              <w:rPr>
                <w:sz w:val="28"/>
                <w:lang w:val="en-US"/>
              </w:rPr>
              <w:t>U</w:t>
            </w:r>
            <w:r w:rsidRPr="009771DB">
              <w:rPr>
                <w:sz w:val="28"/>
                <w:vertAlign w:val="subscript"/>
                <w:lang w:val="be-BY"/>
              </w:rPr>
              <w:t>ВН.ном</w:t>
            </w:r>
            <w:r w:rsidRPr="009771DB">
              <w:rPr>
                <w:sz w:val="28"/>
                <w:lang w:val="be-BY"/>
              </w:rPr>
              <w:t>, кВ</w:t>
            </w:r>
          </w:p>
        </w:tc>
        <w:tc>
          <w:tcPr>
            <w:tcW w:w="4786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9771DB">
              <w:rPr>
                <w:sz w:val="28"/>
                <w:lang w:val="en-US"/>
              </w:rPr>
              <w:t>115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</w:rPr>
            </w:pPr>
            <w:r w:rsidRPr="009771DB">
              <w:rPr>
                <w:sz w:val="28"/>
                <w:lang w:val="en-US"/>
              </w:rPr>
              <w:t>U</w:t>
            </w:r>
            <w:r w:rsidRPr="009771DB">
              <w:rPr>
                <w:sz w:val="28"/>
                <w:vertAlign w:val="subscript"/>
                <w:lang w:val="be-BY"/>
              </w:rPr>
              <w:t>СН.ном</w:t>
            </w:r>
            <w:r w:rsidRPr="009771DB">
              <w:rPr>
                <w:sz w:val="28"/>
                <w:lang w:val="be-BY"/>
              </w:rPr>
              <w:t>, кВ</w:t>
            </w:r>
          </w:p>
        </w:tc>
        <w:tc>
          <w:tcPr>
            <w:tcW w:w="4786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9771DB">
              <w:rPr>
                <w:sz w:val="28"/>
                <w:lang w:val="en-US"/>
              </w:rPr>
              <w:t>38,5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</w:rPr>
            </w:pPr>
            <w:r w:rsidRPr="009771DB">
              <w:rPr>
                <w:sz w:val="28"/>
                <w:lang w:val="en-US"/>
              </w:rPr>
              <w:t>U</w:t>
            </w:r>
            <w:r w:rsidRPr="009771DB">
              <w:rPr>
                <w:sz w:val="28"/>
                <w:vertAlign w:val="subscript"/>
                <w:lang w:val="be-BY"/>
              </w:rPr>
              <w:t>НН.ном</w:t>
            </w:r>
            <w:r w:rsidRPr="009771DB">
              <w:rPr>
                <w:sz w:val="28"/>
                <w:lang w:val="be-BY"/>
              </w:rPr>
              <w:t>, кВ</w:t>
            </w:r>
          </w:p>
        </w:tc>
        <w:tc>
          <w:tcPr>
            <w:tcW w:w="4786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</w:rPr>
            </w:pPr>
            <w:r w:rsidRPr="009771DB">
              <w:rPr>
                <w:sz w:val="28"/>
              </w:rPr>
              <w:t>11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be-BY"/>
              </w:rPr>
            </w:pPr>
            <w:r w:rsidRPr="009771DB">
              <w:rPr>
                <w:sz w:val="28"/>
                <w:lang w:val="en-US"/>
              </w:rPr>
              <w:t>d</w:t>
            </w:r>
            <w:r w:rsidRPr="009771DB">
              <w:rPr>
                <w:sz w:val="28"/>
                <w:lang w:val="be-BY"/>
              </w:rPr>
              <w:t>Р</w:t>
            </w:r>
            <w:r w:rsidRPr="009771DB">
              <w:rPr>
                <w:sz w:val="28"/>
                <w:vertAlign w:val="subscript"/>
                <w:lang w:val="be-BY"/>
              </w:rPr>
              <w:t>о</w:t>
            </w:r>
            <w:r w:rsidRPr="009771DB">
              <w:rPr>
                <w:sz w:val="28"/>
                <w:lang w:val="be-BY"/>
              </w:rPr>
              <w:t>, кВт</w:t>
            </w:r>
          </w:p>
        </w:tc>
        <w:tc>
          <w:tcPr>
            <w:tcW w:w="4786" w:type="dxa"/>
          </w:tcPr>
          <w:p w:rsidR="00D84A5D" w:rsidRPr="009771DB" w:rsidRDefault="009771DB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9771DB">
              <w:rPr>
                <w:sz w:val="28"/>
              </w:rPr>
              <w:t>39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</w:rPr>
            </w:pPr>
            <w:r w:rsidRPr="009771DB">
              <w:rPr>
                <w:sz w:val="28"/>
                <w:lang w:val="en-US"/>
              </w:rPr>
              <w:t>d</w:t>
            </w:r>
            <w:r w:rsidRPr="009771DB">
              <w:rPr>
                <w:sz w:val="28"/>
                <w:lang w:val="be-BY"/>
              </w:rPr>
              <w:t>Р</w:t>
            </w:r>
            <w:r w:rsidRPr="009771DB">
              <w:rPr>
                <w:sz w:val="28"/>
                <w:vertAlign w:val="subscript"/>
                <w:lang w:val="be-BY"/>
              </w:rPr>
              <w:t>к.ВН-НН</w:t>
            </w:r>
            <w:r w:rsidRPr="009771DB">
              <w:rPr>
                <w:sz w:val="28"/>
                <w:lang w:val="be-BY"/>
              </w:rPr>
              <w:t>, кВт</w:t>
            </w:r>
          </w:p>
        </w:tc>
        <w:tc>
          <w:tcPr>
            <w:tcW w:w="4786" w:type="dxa"/>
          </w:tcPr>
          <w:p w:rsidR="00D84A5D" w:rsidRPr="009771DB" w:rsidRDefault="009771DB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9771DB">
              <w:rPr>
                <w:sz w:val="28"/>
              </w:rPr>
              <w:t>200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9771DB">
              <w:rPr>
                <w:sz w:val="28"/>
                <w:lang w:val="en-US"/>
              </w:rPr>
              <w:t>u</w:t>
            </w:r>
            <w:r w:rsidRPr="009771DB">
              <w:rPr>
                <w:sz w:val="28"/>
                <w:vertAlign w:val="subscript"/>
                <w:lang w:val="be-BY"/>
              </w:rPr>
              <w:t>к.в-н</w:t>
            </w:r>
            <w:r w:rsidRPr="009771DB">
              <w:rPr>
                <w:sz w:val="28"/>
                <w:lang w:val="be-BY"/>
              </w:rPr>
              <w:t xml:space="preserve">, </w:t>
            </w:r>
            <w:r w:rsidRPr="009771DB">
              <w:rPr>
                <w:sz w:val="28"/>
                <w:lang w:val="en-US"/>
              </w:rPr>
              <w:t>%</w:t>
            </w:r>
          </w:p>
        </w:tc>
        <w:tc>
          <w:tcPr>
            <w:tcW w:w="4786" w:type="dxa"/>
          </w:tcPr>
          <w:p w:rsidR="00D84A5D" w:rsidRPr="009771DB" w:rsidRDefault="00230CFD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17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9771DB">
              <w:rPr>
                <w:sz w:val="28"/>
                <w:lang w:val="en-US"/>
              </w:rPr>
              <w:t>u</w:t>
            </w:r>
            <w:r w:rsidRPr="009771DB">
              <w:rPr>
                <w:sz w:val="28"/>
                <w:vertAlign w:val="subscript"/>
                <w:lang w:val="be-BY"/>
              </w:rPr>
              <w:t>к.в-с</w:t>
            </w:r>
            <w:r w:rsidRPr="009771DB">
              <w:rPr>
                <w:sz w:val="28"/>
                <w:lang w:val="be-BY"/>
              </w:rPr>
              <w:t xml:space="preserve">, </w:t>
            </w:r>
            <w:r w:rsidRPr="009771DB">
              <w:rPr>
                <w:sz w:val="28"/>
                <w:lang w:val="en-US"/>
              </w:rPr>
              <w:t>%</w:t>
            </w:r>
          </w:p>
        </w:tc>
        <w:tc>
          <w:tcPr>
            <w:tcW w:w="4786" w:type="dxa"/>
          </w:tcPr>
          <w:p w:rsidR="00D84A5D" w:rsidRPr="009771DB" w:rsidRDefault="00230CFD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10,5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en-US"/>
              </w:rPr>
            </w:pPr>
            <w:r w:rsidRPr="009771DB">
              <w:rPr>
                <w:sz w:val="28"/>
                <w:lang w:val="en-US"/>
              </w:rPr>
              <w:t>u</w:t>
            </w:r>
            <w:r w:rsidRPr="009771DB">
              <w:rPr>
                <w:sz w:val="28"/>
                <w:vertAlign w:val="subscript"/>
                <w:lang w:val="be-BY"/>
              </w:rPr>
              <w:t>к.с-н</w:t>
            </w:r>
            <w:r w:rsidRPr="009771DB">
              <w:rPr>
                <w:sz w:val="28"/>
                <w:lang w:val="be-BY"/>
              </w:rPr>
              <w:t xml:space="preserve">, </w:t>
            </w:r>
            <w:r w:rsidRPr="009771DB">
              <w:rPr>
                <w:sz w:val="28"/>
                <w:lang w:val="en-US"/>
              </w:rPr>
              <w:t>%</w:t>
            </w:r>
          </w:p>
        </w:tc>
        <w:tc>
          <w:tcPr>
            <w:tcW w:w="4786" w:type="dxa"/>
          </w:tcPr>
          <w:p w:rsidR="00D84A5D" w:rsidRPr="009771DB" w:rsidRDefault="009771DB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9771DB">
              <w:rPr>
                <w:sz w:val="28"/>
              </w:rPr>
              <w:t>6,5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</w:rPr>
            </w:pPr>
            <w:r w:rsidRPr="009771DB">
              <w:rPr>
                <w:sz w:val="28"/>
                <w:lang w:val="en-US"/>
              </w:rPr>
              <w:t>I</w:t>
            </w:r>
            <w:r w:rsidRPr="009771DB">
              <w:rPr>
                <w:sz w:val="28"/>
                <w:vertAlign w:val="subscript"/>
                <w:lang w:val="be-BY"/>
              </w:rPr>
              <w:t>о</w:t>
            </w:r>
            <w:r w:rsidRPr="009771DB">
              <w:rPr>
                <w:sz w:val="28"/>
                <w:lang w:val="be-BY"/>
              </w:rPr>
              <w:t>, %</w:t>
            </w:r>
          </w:p>
        </w:tc>
        <w:tc>
          <w:tcPr>
            <w:tcW w:w="4786" w:type="dxa"/>
          </w:tcPr>
          <w:p w:rsidR="00D84A5D" w:rsidRPr="009771DB" w:rsidRDefault="009771DB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9771DB">
              <w:rPr>
                <w:sz w:val="28"/>
              </w:rPr>
              <w:t>0,6</w:t>
            </w:r>
          </w:p>
        </w:tc>
      </w:tr>
      <w:tr w:rsidR="00D84A5D" w:rsidTr="00AB4228">
        <w:tc>
          <w:tcPr>
            <w:tcW w:w="4785" w:type="dxa"/>
            <w:vAlign w:val="center"/>
          </w:tcPr>
          <w:p w:rsidR="00D84A5D" w:rsidRPr="009771DB" w:rsidRDefault="00D84A5D" w:rsidP="00AB4228">
            <w:pPr>
              <w:spacing w:line="276" w:lineRule="auto"/>
              <w:jc w:val="center"/>
              <w:rPr>
                <w:sz w:val="28"/>
                <w:lang w:val="be-BY"/>
              </w:rPr>
            </w:pPr>
            <w:r w:rsidRPr="009771DB">
              <w:rPr>
                <w:sz w:val="28"/>
                <w:lang w:val="be-BY"/>
              </w:rPr>
              <w:t>Стоимость, тыс. у.е.</w:t>
            </w:r>
          </w:p>
        </w:tc>
        <w:tc>
          <w:tcPr>
            <w:tcW w:w="4786" w:type="dxa"/>
          </w:tcPr>
          <w:p w:rsidR="00D84A5D" w:rsidRPr="009771DB" w:rsidRDefault="009771DB" w:rsidP="009771DB">
            <w:pPr>
              <w:tabs>
                <w:tab w:val="left" w:pos="1134"/>
              </w:tabs>
              <w:jc w:val="center"/>
              <w:rPr>
                <w:sz w:val="28"/>
                <w:szCs w:val="28"/>
              </w:rPr>
            </w:pPr>
            <w:r w:rsidRPr="009771DB">
              <w:rPr>
                <w:sz w:val="28"/>
              </w:rPr>
              <w:t>300</w:t>
            </w:r>
          </w:p>
        </w:tc>
      </w:tr>
    </w:tbl>
    <w:p w:rsidR="009771DB" w:rsidRDefault="009771DB" w:rsidP="00012C4C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84A5D" w:rsidRPr="00012C4C" w:rsidRDefault="009771DB" w:rsidP="00977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4228" w:rsidRDefault="00B94C8F" w:rsidP="00AB4228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7F7D4F">
        <w:rPr>
          <w:rFonts w:ascii="Times New Roman" w:hAnsi="Times New Roman" w:cs="Times New Roman"/>
          <w:b/>
          <w:sz w:val="28"/>
          <w:szCs w:val="28"/>
        </w:rPr>
        <w:t xml:space="preserve">.4 </w:t>
      </w:r>
      <w:r w:rsidR="00283437" w:rsidRPr="00157662">
        <w:rPr>
          <w:rFonts w:ascii="Times New Roman" w:hAnsi="Times New Roman" w:cs="Times New Roman"/>
          <w:b/>
          <w:sz w:val="28"/>
          <w:szCs w:val="28"/>
        </w:rPr>
        <w:t>Определение количества линий</w:t>
      </w:r>
      <w:r w:rsidR="00AB4228">
        <w:rPr>
          <w:rFonts w:ascii="Times New Roman" w:hAnsi="Times New Roman" w:cs="Times New Roman"/>
          <w:b/>
          <w:sz w:val="28"/>
          <w:szCs w:val="28"/>
        </w:rPr>
        <w:t xml:space="preserve"> и их марок </w:t>
      </w:r>
      <w:r w:rsidR="00283437" w:rsidRPr="00157662">
        <w:rPr>
          <w:rFonts w:ascii="Times New Roman" w:hAnsi="Times New Roman" w:cs="Times New Roman"/>
          <w:b/>
          <w:sz w:val="28"/>
          <w:szCs w:val="28"/>
        </w:rPr>
        <w:t xml:space="preserve"> на всех напряжениях</w:t>
      </w:r>
    </w:p>
    <w:p w:rsidR="00AB4228" w:rsidRPr="00AB4228" w:rsidRDefault="007B517C" w:rsidP="00AB4228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62AA">
        <w:rPr>
          <w:color w:val="000000"/>
          <w:sz w:val="28"/>
          <w:szCs w:val="28"/>
        </w:rPr>
        <w:t xml:space="preserve">На стороне ВН предусматривается </w:t>
      </w:r>
      <w:r w:rsidR="00111801">
        <w:rPr>
          <w:color w:val="000000"/>
          <w:sz w:val="28"/>
          <w:szCs w:val="28"/>
        </w:rPr>
        <w:t>установка двух</w:t>
      </w:r>
      <w:r w:rsidRPr="00D162AA">
        <w:rPr>
          <w:color w:val="000000"/>
          <w:sz w:val="28"/>
          <w:szCs w:val="28"/>
        </w:rPr>
        <w:t xml:space="preserve"> линии. </w:t>
      </w:r>
    </w:p>
    <w:p w:rsidR="00AB4228" w:rsidRPr="00AB4228" w:rsidRDefault="008545F8" w:rsidP="00B9601E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нб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нб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∙U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  <w:position w:val="-6"/>
                </w:rPr>
                <w:object w:dxaOrig="300" w:dyaOrig="279">
                  <v:shape id="_x0000_i1049" type="#_x0000_t75" style="width:15pt;height:13.5pt" o:ole="">
                    <v:imagedata r:id="rId44" o:title=""/>
                  </v:shape>
                  <o:OLEObject Type="Embed" ProgID="Equation.DSMT4" ShapeID="_x0000_i1049" DrawAspect="Content" ObjectID="_1589291108" r:id="rId45"/>
                </w:objec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∙1∙110</m:t>
              </m:r>
            </m:den>
          </m:f>
          <m:r>
            <w:rPr>
              <w:rFonts w:ascii="Cambria Math" w:hAnsi="Cambria Math"/>
            </w:rPr>
            <m:t>=0,157 кА</m:t>
          </m:r>
        </m:oMath>
      </m:oMathPara>
    </w:p>
    <w:p w:rsidR="00AB4228" w:rsidRDefault="00AB4228" w:rsidP="00AB4228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D162AA">
        <w:rPr>
          <w:color w:val="000000"/>
          <w:sz w:val="28"/>
          <w:szCs w:val="28"/>
        </w:rPr>
        <w:t>Учитывая, что мощность подстанции при ма</w:t>
      </w:r>
      <w:r>
        <w:rPr>
          <w:color w:val="000000"/>
          <w:sz w:val="28"/>
          <w:szCs w:val="28"/>
        </w:rPr>
        <w:t>ксимально допустимой з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грузке</w:t>
      </w:r>
      <w:r w:rsidRPr="00D162AA">
        <w:rPr>
          <w:color w:val="000000"/>
          <w:sz w:val="28"/>
          <w:szCs w:val="28"/>
        </w:rPr>
        <w:t xml:space="preserve"> составляет порядка 56 МВ×А, а пропускная способность линии 110 </w:t>
      </w:r>
      <w:proofErr w:type="spellStart"/>
      <w:r w:rsidRPr="00D162AA">
        <w:rPr>
          <w:color w:val="000000"/>
          <w:sz w:val="28"/>
          <w:szCs w:val="28"/>
        </w:rPr>
        <w:t>кВ</w:t>
      </w:r>
      <w:proofErr w:type="spellEnd"/>
      <w:r w:rsidRPr="00D162AA">
        <w:rPr>
          <w:color w:val="000000"/>
          <w:sz w:val="28"/>
          <w:szCs w:val="28"/>
        </w:rPr>
        <w:t xml:space="preserve"> находится в пределах (25 ÷ 50) МВт, сооружение двух линий оправдано.</w:t>
      </w:r>
    </w:p>
    <w:p w:rsidR="00425BCA" w:rsidRPr="00AB4228" w:rsidRDefault="00CB27B3" w:rsidP="00AB4228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стороне СН требуется установить</w:t>
      </w:r>
      <w:r w:rsidR="00425BCA">
        <w:rPr>
          <w:color w:val="000000"/>
          <w:sz w:val="28"/>
          <w:szCs w:val="28"/>
        </w:rPr>
        <w:t xml:space="preserve">  2 линии</w:t>
      </w:r>
      <w:proofErr w:type="gramStart"/>
      <w:r>
        <w:rPr>
          <w:color w:val="000000"/>
          <w:sz w:val="28"/>
          <w:szCs w:val="28"/>
        </w:rPr>
        <w:t>.</w:t>
      </w:r>
      <w:r w:rsidR="00425BCA" w:rsidRPr="00425BCA">
        <w:rPr>
          <w:sz w:val="28"/>
        </w:rPr>
        <w:t>:</w:t>
      </w:r>
      <w:proofErr w:type="gramEnd"/>
    </w:p>
    <w:p w:rsidR="00425BCA" w:rsidRDefault="00425BCA" w:rsidP="00AB4228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center"/>
        <w:rPr>
          <w:position w:val="-30"/>
          <w:sz w:val="40"/>
        </w:rPr>
      </w:pPr>
      <w:r w:rsidRPr="00425BCA">
        <w:rPr>
          <w:position w:val="-30"/>
          <w:sz w:val="40"/>
        </w:rPr>
        <w:object w:dxaOrig="2340" w:dyaOrig="680">
          <v:shape id="_x0000_i1041" type="#_x0000_t75" style="width:117pt;height:33.75pt" o:ole="">
            <v:imagedata r:id="rId46" o:title=""/>
          </v:shape>
          <o:OLEObject Type="Embed" ProgID="Equation.DSMT4" ShapeID="_x0000_i1041" DrawAspect="Content" ObjectID="_1589291109" r:id="rId47"/>
        </w:object>
      </w:r>
    </w:p>
    <w:p w:rsidR="00AB4228" w:rsidRPr="00AB4228" w:rsidRDefault="008545F8" w:rsidP="00425BCA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4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нб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нб</m:t>
                          </m:r>
                        </m:sup>
                      </m:sSup>
                    </m:e>
                  </m:func>
                  <m:r>
                    <w:rPr>
                      <w:rFonts w:ascii="Cambria Math" w:hAnsi="Cambria Math"/>
                    </w:rPr>
                    <m:t>∙U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i/>
                  <w:position w:val="-6"/>
                </w:rPr>
                <w:object w:dxaOrig="320" w:dyaOrig="279">
                  <v:shape id="_x0000_i1050" type="#_x0000_t75" style="width:15.75pt;height:13.5pt" o:ole="">
                    <v:imagedata r:id="rId48" o:title=""/>
                  </v:shape>
                  <o:OLEObject Type="Embed" ProgID="Equation.DSMT4" ShapeID="_x0000_i1050" DrawAspect="Content" ObjectID="_1589291110" r:id="rId49"/>
                </w:objec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∙1∙35</m:t>
              </m:r>
            </m:den>
          </m:f>
          <m:r>
            <w:rPr>
              <w:rFonts w:ascii="Cambria Math" w:hAnsi="Cambria Math"/>
            </w:rPr>
            <m:t>=0,330 кА,</m:t>
          </m:r>
        </m:oMath>
      </m:oMathPara>
    </w:p>
    <w:p w:rsidR="003A7EC8" w:rsidRDefault="007B517C" w:rsidP="00B9601E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D162AA">
        <w:rPr>
          <w:color w:val="000000"/>
          <w:sz w:val="28"/>
          <w:szCs w:val="28"/>
        </w:rPr>
        <w:t xml:space="preserve">На стороне НН </w:t>
      </w:r>
      <w:r w:rsidR="00111801">
        <w:rPr>
          <w:color w:val="000000"/>
          <w:sz w:val="28"/>
          <w:szCs w:val="28"/>
        </w:rPr>
        <w:t>требуется</w:t>
      </w:r>
      <w:r w:rsidR="00425BCA">
        <w:rPr>
          <w:color w:val="000000"/>
          <w:sz w:val="28"/>
          <w:szCs w:val="28"/>
        </w:rPr>
        <w:t xml:space="preserve"> установить 3</w:t>
      </w:r>
      <w:r w:rsidRPr="00D162AA">
        <w:rPr>
          <w:color w:val="000000"/>
          <w:sz w:val="28"/>
          <w:szCs w:val="28"/>
        </w:rPr>
        <w:t xml:space="preserve"> линейных ячеек, с целью обесп</w:t>
      </w:r>
      <w:r w:rsidRPr="00D162AA">
        <w:rPr>
          <w:color w:val="000000"/>
          <w:sz w:val="28"/>
          <w:szCs w:val="28"/>
        </w:rPr>
        <w:t>е</w:t>
      </w:r>
      <w:r w:rsidRPr="00D162AA">
        <w:rPr>
          <w:color w:val="000000"/>
          <w:sz w:val="28"/>
          <w:szCs w:val="28"/>
        </w:rPr>
        <w:t>чения электроэнергией всех потребителей.</w:t>
      </w:r>
    </w:p>
    <w:p w:rsidR="00425BCA" w:rsidRDefault="00425BCA" w:rsidP="00AB4228">
      <w:pPr>
        <w:pStyle w:val="a3"/>
        <w:tabs>
          <w:tab w:val="left" w:pos="1134"/>
        </w:tabs>
        <w:spacing w:before="0" w:beforeAutospacing="0" w:after="0" w:afterAutospacing="0" w:line="276" w:lineRule="auto"/>
        <w:ind w:firstLine="567"/>
        <w:jc w:val="center"/>
        <w:rPr>
          <w:color w:val="000000"/>
          <w:sz w:val="28"/>
          <w:szCs w:val="28"/>
        </w:rPr>
      </w:pPr>
      <w:r w:rsidRPr="00CB7CBB">
        <w:rPr>
          <w:position w:val="-30"/>
        </w:rPr>
        <w:object w:dxaOrig="2640" w:dyaOrig="680">
          <v:shape id="_x0000_i1042" type="#_x0000_t75" style="width:132pt;height:33.75pt" o:ole="">
            <v:imagedata r:id="rId50" o:title=""/>
          </v:shape>
          <o:OLEObject Type="Embed" ProgID="Equation.DSMT4" ShapeID="_x0000_i1042" DrawAspect="Content" ObjectID="_1589291111" r:id="rId51"/>
        </w:object>
      </w:r>
    </w:p>
    <w:p w:rsidR="00A438B0" w:rsidRPr="00D162AA" w:rsidRDefault="00A438B0" w:rsidP="00CB27B3">
      <w:pPr>
        <w:pStyle w:val="a3"/>
        <w:tabs>
          <w:tab w:val="left" w:pos="1134"/>
        </w:tabs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283437" w:rsidRPr="00157662" w:rsidRDefault="00B94C8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F7D4F">
        <w:rPr>
          <w:rFonts w:ascii="Times New Roman" w:hAnsi="Times New Roman" w:cs="Times New Roman"/>
          <w:b/>
          <w:sz w:val="28"/>
          <w:szCs w:val="28"/>
        </w:rPr>
        <w:t xml:space="preserve">.5 </w:t>
      </w:r>
      <w:r w:rsidR="00283437" w:rsidRPr="00283437">
        <w:rPr>
          <w:rFonts w:ascii="Times New Roman" w:hAnsi="Times New Roman" w:cs="Times New Roman"/>
          <w:b/>
          <w:sz w:val="28"/>
          <w:szCs w:val="28"/>
        </w:rPr>
        <w:t xml:space="preserve">Принятие проектных решений по системе собственных нужд </w:t>
      </w:r>
      <w:r w:rsidR="00283437" w:rsidRPr="00157662">
        <w:rPr>
          <w:rFonts w:ascii="Times New Roman" w:hAnsi="Times New Roman" w:cs="Times New Roman"/>
          <w:b/>
          <w:sz w:val="28"/>
          <w:szCs w:val="28"/>
        </w:rPr>
        <w:t>подстанции</w:t>
      </w:r>
    </w:p>
    <w:p w:rsidR="003A7EC8" w:rsidRPr="00D162AA" w:rsidRDefault="00776C99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 xml:space="preserve">На </w:t>
      </w:r>
      <w:hyperlink r:id="rId52" w:history="1">
        <w:r w:rsidRPr="00D162A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подстанциях</w:t>
        </w:r>
      </w:hyperlink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162AA">
        <w:rPr>
          <w:rFonts w:ascii="Times New Roman" w:hAnsi="Times New Roman" w:cs="Times New Roman"/>
          <w:sz w:val="28"/>
          <w:szCs w:val="28"/>
        </w:rPr>
        <w:t xml:space="preserve">35-220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и более для питания</w:t>
      </w:r>
      <w:r w:rsidR="00111801">
        <w:rPr>
          <w:rFonts w:ascii="Times New Roman" w:hAnsi="Times New Roman" w:cs="Times New Roman"/>
          <w:sz w:val="28"/>
          <w:szCs w:val="28"/>
        </w:rPr>
        <w:t xml:space="preserve"> электроэнергией вспом</w:t>
      </w:r>
      <w:r w:rsidR="00111801">
        <w:rPr>
          <w:rFonts w:ascii="Times New Roman" w:hAnsi="Times New Roman" w:cs="Times New Roman"/>
          <w:sz w:val="28"/>
          <w:szCs w:val="28"/>
        </w:rPr>
        <w:t>о</w:t>
      </w:r>
      <w:r w:rsidR="00111801">
        <w:rPr>
          <w:rFonts w:ascii="Times New Roman" w:hAnsi="Times New Roman" w:cs="Times New Roman"/>
          <w:sz w:val="28"/>
          <w:szCs w:val="28"/>
        </w:rPr>
        <w:t>гательной аппаратуры</w:t>
      </w:r>
      <w:r w:rsidRPr="00D162AA">
        <w:rPr>
          <w:rFonts w:ascii="Times New Roman" w:hAnsi="Times New Roman" w:cs="Times New Roman"/>
          <w:sz w:val="28"/>
          <w:szCs w:val="28"/>
        </w:rPr>
        <w:t>, агрегатов и прочих потр</w:t>
      </w:r>
      <w:r w:rsidR="00111801">
        <w:rPr>
          <w:rFonts w:ascii="Times New Roman" w:hAnsi="Times New Roman" w:cs="Times New Roman"/>
          <w:sz w:val="28"/>
          <w:szCs w:val="28"/>
        </w:rPr>
        <w:t>ебителей собственных нужд (СН</w:t>
      </w:r>
      <w:r w:rsidRPr="00D162AA">
        <w:rPr>
          <w:rFonts w:ascii="Times New Roman" w:hAnsi="Times New Roman" w:cs="Times New Roman"/>
          <w:sz w:val="28"/>
          <w:szCs w:val="28"/>
        </w:rPr>
        <w:t xml:space="preserve">) </w:t>
      </w:r>
      <w:r w:rsidR="00111801">
        <w:rPr>
          <w:rFonts w:ascii="Times New Roman" w:hAnsi="Times New Roman" w:cs="Times New Roman"/>
          <w:sz w:val="28"/>
          <w:szCs w:val="28"/>
        </w:rPr>
        <w:t>эксплуатируют</w:t>
      </w:r>
      <w:r w:rsidRPr="00D162AA">
        <w:rPr>
          <w:rFonts w:ascii="Times New Roman" w:hAnsi="Times New Roman" w:cs="Times New Roman"/>
          <w:sz w:val="28"/>
          <w:szCs w:val="28"/>
        </w:rPr>
        <w:t xml:space="preserve"> разветвленные системы электрических соединений. Они обеспечивают нормальное функционирование подстанций, гарантируя бе</w:t>
      </w:r>
      <w:r w:rsidRPr="00D162AA">
        <w:rPr>
          <w:rFonts w:ascii="Times New Roman" w:hAnsi="Times New Roman" w:cs="Times New Roman"/>
          <w:sz w:val="28"/>
          <w:szCs w:val="28"/>
        </w:rPr>
        <w:t>с</w:t>
      </w:r>
      <w:r w:rsidRPr="00D162AA">
        <w:rPr>
          <w:rFonts w:ascii="Times New Roman" w:hAnsi="Times New Roman" w:cs="Times New Roman"/>
          <w:sz w:val="28"/>
          <w:szCs w:val="28"/>
        </w:rPr>
        <w:t>перебойное электроснабжение ответственных потребителей</w:t>
      </w:r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53" w:history="1">
        <w:r w:rsidRPr="00D162A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оперативным п</w:t>
        </w:r>
        <w:r w:rsidRPr="00D162A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е</w:t>
        </w:r>
        <w:r w:rsidRPr="00D162A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ременным, постоянным током</w:t>
        </w:r>
      </w:hyperlink>
      <w:r w:rsidR="00111801">
        <w:rPr>
          <w:rFonts w:ascii="Times New Roman" w:hAnsi="Times New Roman" w:cs="Times New Roman"/>
          <w:sz w:val="28"/>
          <w:szCs w:val="28"/>
        </w:rPr>
        <w:t>. Если обесточить устройства С</w:t>
      </w:r>
      <w:r w:rsidRPr="00D162AA">
        <w:rPr>
          <w:rFonts w:ascii="Times New Roman" w:hAnsi="Times New Roman" w:cs="Times New Roman"/>
          <w:sz w:val="28"/>
          <w:szCs w:val="28"/>
        </w:rPr>
        <w:t>Н</w:t>
      </w:r>
      <w:r w:rsidR="00111801">
        <w:rPr>
          <w:rFonts w:ascii="Times New Roman" w:hAnsi="Times New Roman" w:cs="Times New Roman"/>
          <w:sz w:val="28"/>
          <w:szCs w:val="28"/>
        </w:rPr>
        <w:t>, то это</w:t>
      </w:r>
      <w:r w:rsidRPr="00D162AA">
        <w:rPr>
          <w:rFonts w:ascii="Times New Roman" w:hAnsi="Times New Roman" w:cs="Times New Roman"/>
          <w:sz w:val="28"/>
          <w:szCs w:val="28"/>
        </w:rPr>
        <w:t xml:space="preserve"> может привести к полному погашению подстанции, либо стать причиной развития серьезных </w:t>
      </w:r>
      <w:r w:rsidR="00111801">
        <w:rPr>
          <w:rFonts w:ascii="Times New Roman" w:hAnsi="Times New Roman" w:cs="Times New Roman"/>
          <w:sz w:val="28"/>
          <w:szCs w:val="28"/>
        </w:rPr>
        <w:t>трудностей</w:t>
      </w:r>
      <w:r w:rsidRPr="00D162AA">
        <w:rPr>
          <w:rFonts w:ascii="Times New Roman" w:hAnsi="Times New Roman" w:cs="Times New Roman"/>
          <w:sz w:val="28"/>
          <w:szCs w:val="28"/>
        </w:rPr>
        <w:t xml:space="preserve"> в будущем при её восстановлении.</w:t>
      </w:r>
    </w:p>
    <w:p w:rsidR="00776C99" w:rsidRPr="00D162AA" w:rsidRDefault="00776C99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>   К потребителям собственных нужд относят:</w:t>
      </w:r>
    </w:p>
    <w:p w:rsidR="00776C99" w:rsidRPr="00D162AA" w:rsidRDefault="00776C99" w:rsidP="00B9601E">
      <w:pPr>
        <w:pStyle w:val="a6"/>
        <w:numPr>
          <w:ilvl w:val="0"/>
          <w:numId w:val="1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162AA">
        <w:rPr>
          <w:rFonts w:ascii="Times New Roman" w:hAnsi="Times New Roman" w:cs="Times New Roman"/>
          <w:sz w:val="28"/>
          <w:szCs w:val="28"/>
        </w:rPr>
        <w:t>системы и механизмы охлаждения силовых трансформаторов (а</w:t>
      </w:r>
      <w:r w:rsidRPr="00D162AA">
        <w:rPr>
          <w:rFonts w:ascii="Times New Roman" w:hAnsi="Times New Roman" w:cs="Times New Roman"/>
          <w:sz w:val="28"/>
          <w:szCs w:val="28"/>
        </w:rPr>
        <w:t>в</w:t>
      </w:r>
      <w:r w:rsidRPr="00D162AA">
        <w:rPr>
          <w:rFonts w:ascii="Times New Roman" w:hAnsi="Times New Roman" w:cs="Times New Roman"/>
          <w:sz w:val="28"/>
          <w:szCs w:val="28"/>
        </w:rPr>
        <w:t>тотрансформаторов);</w:t>
      </w:r>
    </w:p>
    <w:p w:rsidR="00776C99" w:rsidRPr="00D162AA" w:rsidRDefault="00776C99" w:rsidP="00B9601E">
      <w:pPr>
        <w:pStyle w:val="a6"/>
        <w:numPr>
          <w:ilvl w:val="0"/>
          <w:numId w:val="1"/>
        </w:numPr>
        <w:tabs>
          <w:tab w:val="left" w:pos="1134"/>
        </w:tabs>
        <w:spacing w:after="0"/>
        <w:ind w:left="0"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>приспособления, необходимые для регулирования</w:t>
      </w:r>
      <w:r w:rsidRPr="00D162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162AA">
        <w:rPr>
          <w:rFonts w:ascii="Times New Roman" w:hAnsi="Times New Roman" w:cs="Times New Roman"/>
          <w:sz w:val="28"/>
          <w:szCs w:val="28"/>
        </w:rPr>
        <w:t>напряж</w:t>
      </w:r>
      <w:r w:rsidRPr="00D162AA">
        <w:rPr>
          <w:rFonts w:ascii="Times New Roman" w:hAnsi="Times New Roman" w:cs="Times New Roman"/>
          <w:sz w:val="28"/>
          <w:szCs w:val="28"/>
        </w:rPr>
        <w:t>е</w:t>
      </w:r>
      <w:r w:rsidRPr="00D162AA">
        <w:rPr>
          <w:rFonts w:ascii="Times New Roman" w:hAnsi="Times New Roman" w:cs="Times New Roman"/>
          <w:sz w:val="28"/>
          <w:szCs w:val="28"/>
        </w:rPr>
        <w:t>ния</w:t>
      </w:r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54" w:history="1">
        <w:r w:rsidRPr="00D162A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силового трансформатора</w:t>
        </w:r>
      </w:hyperlink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D162AA">
        <w:rPr>
          <w:rFonts w:ascii="Times New Roman" w:hAnsi="Times New Roman" w:cs="Times New Roman"/>
          <w:sz w:val="28"/>
          <w:szCs w:val="28"/>
        </w:rPr>
        <w:t>под нагрузкой;</w:t>
      </w:r>
      <w:r w:rsidRPr="00D162A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776C99" w:rsidRPr="00D162AA" w:rsidRDefault="00776C99" w:rsidP="00B9601E">
      <w:pPr>
        <w:pStyle w:val="a6"/>
        <w:numPr>
          <w:ilvl w:val="0"/>
          <w:numId w:val="1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>оперативные цепи выпрямленного постоянного, переменного тока;</w:t>
      </w:r>
    </w:p>
    <w:p w:rsidR="00776C99" w:rsidRPr="00D162AA" w:rsidRDefault="00776C99" w:rsidP="00B9601E">
      <w:pPr>
        <w:pStyle w:val="a6"/>
        <w:numPr>
          <w:ilvl w:val="0"/>
          <w:numId w:val="1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 xml:space="preserve">зарядные,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подзарядные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агрегаты для</w:t>
      </w:r>
      <w:r w:rsidRPr="00D162A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hyperlink r:id="rId55" w:history="1">
        <w:r w:rsidRPr="00D162AA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аккумуляторных батарей</w:t>
        </w:r>
      </w:hyperlink>
      <w:r w:rsidRPr="00D162AA">
        <w:rPr>
          <w:rFonts w:ascii="Times New Roman" w:hAnsi="Times New Roman" w:cs="Times New Roman"/>
          <w:sz w:val="28"/>
          <w:szCs w:val="28"/>
        </w:rPr>
        <w:t>;</w:t>
      </w:r>
    </w:p>
    <w:p w:rsidR="00776C99" w:rsidRPr="00D162AA" w:rsidRDefault="00776C99" w:rsidP="00B9601E">
      <w:pPr>
        <w:pStyle w:val="a6"/>
        <w:numPr>
          <w:ilvl w:val="0"/>
          <w:numId w:val="1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>устройства связи, сигнализации и телемеханики и др.</w:t>
      </w:r>
    </w:p>
    <w:p w:rsidR="00776C99" w:rsidRPr="00D162AA" w:rsidRDefault="00776C99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sz w:val="28"/>
          <w:szCs w:val="28"/>
        </w:rPr>
        <w:t>Обычно су</w:t>
      </w:r>
      <w:r w:rsidR="00111801">
        <w:rPr>
          <w:rFonts w:ascii="Times New Roman" w:hAnsi="Times New Roman" w:cs="Times New Roman"/>
          <w:sz w:val="28"/>
          <w:szCs w:val="28"/>
        </w:rPr>
        <w:t>ммарная мощность потребителей и агрегатов С</w:t>
      </w:r>
      <w:r w:rsidRPr="00D162AA">
        <w:rPr>
          <w:rFonts w:ascii="Times New Roman" w:hAnsi="Times New Roman" w:cs="Times New Roman"/>
          <w:sz w:val="28"/>
          <w:szCs w:val="28"/>
        </w:rPr>
        <w:t>Н мала, п</w:t>
      </w:r>
      <w:r w:rsidRPr="00D162AA">
        <w:rPr>
          <w:rFonts w:ascii="Times New Roman" w:hAnsi="Times New Roman" w:cs="Times New Roman"/>
          <w:sz w:val="28"/>
          <w:szCs w:val="28"/>
        </w:rPr>
        <w:t>о</w:t>
      </w:r>
      <w:r w:rsidRPr="00D162AA">
        <w:rPr>
          <w:rFonts w:ascii="Times New Roman" w:hAnsi="Times New Roman" w:cs="Times New Roman"/>
          <w:sz w:val="28"/>
          <w:szCs w:val="28"/>
        </w:rPr>
        <w:t xml:space="preserve">этому они </w:t>
      </w:r>
      <w:proofErr w:type="gramStart"/>
      <w:r w:rsidRPr="00D162AA">
        <w:rPr>
          <w:rFonts w:ascii="Times New Roman" w:hAnsi="Times New Roman" w:cs="Times New Roman"/>
          <w:sz w:val="28"/>
          <w:szCs w:val="28"/>
        </w:rPr>
        <w:t xml:space="preserve">подключаются к понижающим трансформаторам с низкой стороны 380/220 В. На трансформаторных подстанциях 35-220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устанавливают</w:t>
      </w:r>
      <w:proofErr w:type="gramEnd"/>
      <w:r w:rsidRPr="00D162AA">
        <w:rPr>
          <w:rFonts w:ascii="Times New Roman" w:hAnsi="Times New Roman" w:cs="Times New Roman"/>
          <w:sz w:val="28"/>
          <w:szCs w:val="28"/>
        </w:rPr>
        <w:t xml:space="preserve"> 2 </w:t>
      </w:r>
      <w:r w:rsidR="00111801">
        <w:rPr>
          <w:rFonts w:ascii="Times New Roman" w:hAnsi="Times New Roman" w:cs="Times New Roman"/>
          <w:sz w:val="28"/>
          <w:szCs w:val="28"/>
        </w:rPr>
        <w:lastRenderedPageBreak/>
        <w:t>действующих</w:t>
      </w:r>
      <w:r w:rsidRPr="00D162AA">
        <w:rPr>
          <w:rFonts w:ascii="Times New Roman" w:hAnsi="Times New Roman" w:cs="Times New Roman"/>
          <w:sz w:val="28"/>
          <w:szCs w:val="28"/>
        </w:rPr>
        <w:t xml:space="preserve"> </w:t>
      </w:r>
      <w:r w:rsidRPr="00111801">
        <w:rPr>
          <w:rFonts w:ascii="Times New Roman" w:hAnsi="Times New Roman" w:cs="Times New Roman"/>
          <w:sz w:val="28"/>
          <w:szCs w:val="28"/>
        </w:rPr>
        <w:t xml:space="preserve">ТСН, </w:t>
      </w:r>
      <w:hyperlink r:id="rId56" w:history="1">
        <w:r w:rsidRPr="00111801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номинальная мощность</w:t>
        </w:r>
      </w:hyperlink>
      <w:r w:rsidRPr="00111801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11801">
        <w:rPr>
          <w:rFonts w:ascii="Times New Roman" w:hAnsi="Times New Roman" w:cs="Times New Roman"/>
          <w:sz w:val="28"/>
          <w:szCs w:val="28"/>
        </w:rPr>
        <w:t>которых выбирается исходя из нагрузки, при учете доп</w:t>
      </w:r>
      <w:r w:rsidRPr="00D162AA">
        <w:rPr>
          <w:rFonts w:ascii="Times New Roman" w:hAnsi="Times New Roman" w:cs="Times New Roman"/>
          <w:sz w:val="28"/>
          <w:szCs w:val="28"/>
        </w:rPr>
        <w:t>устимых перегрузок</w:t>
      </w:r>
    </w:p>
    <w:p w:rsidR="00776C99" w:rsidRDefault="00C87941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увеличения надежности</w:t>
      </w:r>
      <w:r w:rsidR="00776C99" w:rsidRPr="00C87941">
        <w:rPr>
          <w:rFonts w:ascii="Times New Roman" w:hAnsi="Times New Roman" w:cs="Times New Roman"/>
          <w:sz w:val="28"/>
          <w:szCs w:val="28"/>
        </w:rPr>
        <w:t>, потребители, обеспечивающие работу о</w:t>
      </w:r>
      <w:r w:rsidR="00776C99" w:rsidRPr="00C87941">
        <w:rPr>
          <w:rFonts w:ascii="Times New Roman" w:hAnsi="Times New Roman" w:cs="Times New Roman"/>
          <w:sz w:val="28"/>
          <w:szCs w:val="28"/>
        </w:rPr>
        <w:t>с</w:t>
      </w:r>
      <w:r w:rsidR="00776C99" w:rsidRPr="00C87941">
        <w:rPr>
          <w:rFonts w:ascii="Times New Roman" w:hAnsi="Times New Roman" w:cs="Times New Roman"/>
          <w:sz w:val="28"/>
          <w:szCs w:val="28"/>
        </w:rPr>
        <w:t>новного оборудования электростанций (охлаждение трансформаторов, раб</w:t>
      </w:r>
      <w:r w:rsidR="00776C99" w:rsidRPr="00C87941">
        <w:rPr>
          <w:rFonts w:ascii="Times New Roman" w:hAnsi="Times New Roman" w:cs="Times New Roman"/>
          <w:sz w:val="28"/>
          <w:szCs w:val="28"/>
        </w:rPr>
        <w:t>о</w:t>
      </w:r>
      <w:r w:rsidR="00776C99" w:rsidRPr="00C87941">
        <w:rPr>
          <w:rFonts w:ascii="Times New Roman" w:hAnsi="Times New Roman" w:cs="Times New Roman"/>
          <w:sz w:val="28"/>
          <w:szCs w:val="28"/>
        </w:rPr>
        <w:t>та компрессора, подогрев выключателей и пр.), подключаются к разным с</w:t>
      </w:r>
      <w:r w:rsidR="00776C99" w:rsidRPr="00C87941">
        <w:rPr>
          <w:rFonts w:ascii="Times New Roman" w:hAnsi="Times New Roman" w:cs="Times New Roman"/>
          <w:sz w:val="28"/>
          <w:szCs w:val="28"/>
        </w:rPr>
        <w:t>и</w:t>
      </w:r>
      <w:r w:rsidR="00776C99" w:rsidRPr="00C87941">
        <w:rPr>
          <w:rFonts w:ascii="Times New Roman" w:hAnsi="Times New Roman" w:cs="Times New Roman"/>
          <w:sz w:val="28"/>
          <w:szCs w:val="28"/>
        </w:rPr>
        <w:t>стемам шин</w:t>
      </w:r>
      <w:r w:rsidR="00B02117" w:rsidRPr="00B02117">
        <w:rPr>
          <w:rFonts w:ascii="Times New Roman" w:hAnsi="Times New Roman" w:cs="Times New Roman"/>
          <w:sz w:val="28"/>
          <w:szCs w:val="28"/>
        </w:rPr>
        <w:t xml:space="preserve"> [</w:t>
      </w:r>
      <w:r w:rsidR="00712C0D" w:rsidRPr="00712C0D">
        <w:rPr>
          <w:rFonts w:ascii="Times New Roman" w:hAnsi="Times New Roman" w:cs="Times New Roman"/>
          <w:sz w:val="28"/>
          <w:szCs w:val="28"/>
        </w:rPr>
        <w:t>10</w:t>
      </w:r>
      <w:r w:rsidR="00B02117" w:rsidRPr="00B02117">
        <w:rPr>
          <w:rFonts w:ascii="Times New Roman" w:hAnsi="Times New Roman" w:cs="Times New Roman"/>
          <w:sz w:val="28"/>
          <w:szCs w:val="28"/>
        </w:rPr>
        <w:t>]</w:t>
      </w:r>
      <w:r w:rsidR="00776C99" w:rsidRPr="00C87941">
        <w:rPr>
          <w:rFonts w:ascii="Times New Roman" w:hAnsi="Times New Roman" w:cs="Times New Roman"/>
          <w:sz w:val="28"/>
          <w:szCs w:val="28"/>
        </w:rPr>
        <w:t>.</w:t>
      </w:r>
    </w:p>
    <w:p w:rsidR="00B9601E" w:rsidRPr="00D162AA" w:rsidRDefault="00B9601E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3437" w:rsidRPr="00181E9D" w:rsidRDefault="00B94C8F" w:rsidP="00B9601E">
      <w:pPr>
        <w:pStyle w:val="ab"/>
        <w:tabs>
          <w:tab w:val="left" w:pos="1134"/>
        </w:tabs>
        <w:spacing w:after="0"/>
        <w:ind w:left="0" w:firstLine="567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7F7D4F">
        <w:rPr>
          <w:rFonts w:ascii="Times New Roman" w:hAnsi="Times New Roman"/>
          <w:b/>
          <w:sz w:val="28"/>
          <w:szCs w:val="28"/>
        </w:rPr>
        <w:t xml:space="preserve">.6 </w:t>
      </w:r>
      <w:r w:rsidR="00283437" w:rsidRPr="008161DE">
        <w:rPr>
          <w:rFonts w:ascii="Times New Roman" w:hAnsi="Times New Roman"/>
          <w:b/>
          <w:sz w:val="28"/>
          <w:szCs w:val="28"/>
        </w:rPr>
        <w:t>Расчет токов короткого замыкания</w:t>
      </w:r>
      <w:r w:rsidR="00283437">
        <w:rPr>
          <w:rFonts w:ascii="Times New Roman" w:hAnsi="Times New Roman"/>
          <w:b/>
          <w:sz w:val="28"/>
          <w:szCs w:val="28"/>
        </w:rPr>
        <w:t xml:space="preserve"> (ТКЗ)</w:t>
      </w:r>
    </w:p>
    <w:p w:rsidR="00B067A2" w:rsidRPr="00D162AA" w:rsidRDefault="00B067A2" w:rsidP="00B9601E">
      <w:pPr>
        <w:pStyle w:val="western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D162AA">
        <w:rPr>
          <w:color w:val="000000"/>
          <w:sz w:val="28"/>
          <w:szCs w:val="28"/>
        </w:rPr>
        <w:t xml:space="preserve">Причинами </w:t>
      </w:r>
      <w:proofErr w:type="gramStart"/>
      <w:r w:rsidRPr="00D162AA">
        <w:rPr>
          <w:color w:val="000000"/>
          <w:sz w:val="28"/>
          <w:szCs w:val="28"/>
        </w:rPr>
        <w:t>КЗ</w:t>
      </w:r>
      <w:proofErr w:type="gramEnd"/>
      <w:r w:rsidRPr="00D162AA">
        <w:rPr>
          <w:color w:val="000000"/>
          <w:sz w:val="28"/>
          <w:szCs w:val="28"/>
        </w:rPr>
        <w:t xml:space="preserve"> являются механические повреждения изоляции, её пр</w:t>
      </w:r>
      <w:r w:rsidRPr="00D162AA">
        <w:rPr>
          <w:color w:val="000000"/>
          <w:sz w:val="28"/>
          <w:szCs w:val="28"/>
        </w:rPr>
        <w:t>о</w:t>
      </w:r>
      <w:r w:rsidRPr="00D162AA">
        <w:rPr>
          <w:color w:val="000000"/>
          <w:sz w:val="28"/>
          <w:szCs w:val="28"/>
        </w:rPr>
        <w:t xml:space="preserve">бой из-за перенапряжения и старения, обрывы, </w:t>
      </w:r>
      <w:proofErr w:type="spellStart"/>
      <w:r w:rsidRPr="00D162AA">
        <w:rPr>
          <w:color w:val="000000"/>
          <w:sz w:val="28"/>
          <w:szCs w:val="28"/>
        </w:rPr>
        <w:t>набросы</w:t>
      </w:r>
      <w:proofErr w:type="spellEnd"/>
      <w:r w:rsidRPr="00D162AA">
        <w:rPr>
          <w:color w:val="000000"/>
          <w:sz w:val="28"/>
          <w:szCs w:val="28"/>
        </w:rPr>
        <w:t xml:space="preserve"> и </w:t>
      </w:r>
      <w:proofErr w:type="spellStart"/>
      <w:r w:rsidRPr="00D162AA">
        <w:rPr>
          <w:color w:val="000000"/>
          <w:sz w:val="28"/>
          <w:szCs w:val="28"/>
        </w:rPr>
        <w:t>схлёстывания</w:t>
      </w:r>
      <w:proofErr w:type="spellEnd"/>
      <w:r w:rsidRPr="00D162AA">
        <w:rPr>
          <w:color w:val="000000"/>
          <w:sz w:val="28"/>
          <w:szCs w:val="28"/>
        </w:rPr>
        <w:t xml:space="preserve"> пр</w:t>
      </w:r>
      <w:r w:rsidRPr="00D162AA">
        <w:rPr>
          <w:color w:val="000000"/>
          <w:sz w:val="28"/>
          <w:szCs w:val="28"/>
        </w:rPr>
        <w:t>о</w:t>
      </w:r>
      <w:r w:rsidRPr="00D162AA">
        <w:rPr>
          <w:color w:val="000000"/>
          <w:sz w:val="28"/>
          <w:szCs w:val="28"/>
        </w:rPr>
        <w:t>водов воздушных линий, ошибочные действия персонала. При коротких з</w:t>
      </w:r>
      <w:r w:rsidRPr="00D162AA">
        <w:rPr>
          <w:color w:val="000000"/>
          <w:sz w:val="28"/>
          <w:szCs w:val="28"/>
        </w:rPr>
        <w:t>а</w:t>
      </w:r>
      <w:r w:rsidRPr="00D162AA">
        <w:rPr>
          <w:color w:val="000000"/>
          <w:sz w:val="28"/>
          <w:szCs w:val="28"/>
        </w:rPr>
        <w:t xml:space="preserve">мыканиях токи в ветвях электроустановки, </w:t>
      </w:r>
      <w:r w:rsidR="00C87941">
        <w:rPr>
          <w:color w:val="000000"/>
          <w:sz w:val="28"/>
          <w:szCs w:val="28"/>
        </w:rPr>
        <w:t>присоединенные</w:t>
      </w:r>
      <w:r w:rsidRPr="00D162AA">
        <w:rPr>
          <w:color w:val="000000"/>
          <w:sz w:val="28"/>
          <w:szCs w:val="28"/>
        </w:rPr>
        <w:t xml:space="preserve"> к месту его во</w:t>
      </w:r>
      <w:r w:rsidRPr="00D162AA">
        <w:rPr>
          <w:color w:val="000000"/>
          <w:sz w:val="28"/>
          <w:szCs w:val="28"/>
        </w:rPr>
        <w:t>з</w:t>
      </w:r>
      <w:r w:rsidRPr="00D162AA">
        <w:rPr>
          <w:color w:val="000000"/>
          <w:sz w:val="28"/>
          <w:szCs w:val="28"/>
        </w:rPr>
        <w:t xml:space="preserve">никновения, резко </w:t>
      </w:r>
      <w:r w:rsidR="00C87941">
        <w:rPr>
          <w:color w:val="000000"/>
          <w:sz w:val="28"/>
          <w:szCs w:val="28"/>
        </w:rPr>
        <w:t>увеличиваются</w:t>
      </w:r>
      <w:r w:rsidRPr="00D162AA">
        <w:rPr>
          <w:color w:val="000000"/>
          <w:sz w:val="28"/>
          <w:szCs w:val="28"/>
        </w:rPr>
        <w:t>, превышая наибольший допустимый ток нормального режима. Поэтому для выбора и обеспечения надёжной работы электрооборудования, устройств РЗА, электрической сети в целом произв</w:t>
      </w:r>
      <w:r w:rsidRPr="00D162AA">
        <w:rPr>
          <w:color w:val="000000"/>
          <w:sz w:val="28"/>
          <w:szCs w:val="28"/>
        </w:rPr>
        <w:t>о</w:t>
      </w:r>
      <w:r w:rsidRPr="00D162AA">
        <w:rPr>
          <w:color w:val="000000"/>
          <w:sz w:val="28"/>
          <w:szCs w:val="28"/>
        </w:rPr>
        <w:t>дится расчёт т</w:t>
      </w:r>
      <w:r w:rsidR="00B1682A">
        <w:rPr>
          <w:color w:val="000000"/>
          <w:sz w:val="28"/>
          <w:szCs w:val="28"/>
        </w:rPr>
        <w:t xml:space="preserve">оков </w:t>
      </w:r>
      <w:proofErr w:type="gramStart"/>
      <w:r w:rsidR="00B1682A">
        <w:rPr>
          <w:color w:val="000000"/>
          <w:sz w:val="28"/>
          <w:szCs w:val="28"/>
        </w:rPr>
        <w:t>КЗ</w:t>
      </w:r>
      <w:proofErr w:type="gramEnd"/>
      <w:r w:rsidR="00B1682A">
        <w:rPr>
          <w:color w:val="000000"/>
          <w:sz w:val="28"/>
          <w:szCs w:val="28"/>
        </w:rPr>
        <w:t xml:space="preserve"> </w:t>
      </w:r>
      <w:r w:rsidR="004813E3" w:rsidRPr="004813E3">
        <w:rPr>
          <w:color w:val="000000"/>
          <w:sz w:val="28"/>
          <w:szCs w:val="28"/>
        </w:rPr>
        <w:t>[</w:t>
      </w:r>
      <w:r w:rsidR="00712C0D" w:rsidRPr="00712C0D">
        <w:rPr>
          <w:color w:val="000000"/>
          <w:sz w:val="28"/>
          <w:szCs w:val="28"/>
        </w:rPr>
        <w:t>11</w:t>
      </w:r>
      <w:r w:rsidR="004813E3" w:rsidRPr="004813E3">
        <w:rPr>
          <w:color w:val="000000"/>
          <w:sz w:val="28"/>
          <w:szCs w:val="28"/>
        </w:rPr>
        <w:t>]</w:t>
      </w:r>
      <w:r w:rsidRPr="00D162AA">
        <w:rPr>
          <w:color w:val="000000"/>
          <w:sz w:val="28"/>
          <w:szCs w:val="28"/>
        </w:rPr>
        <w:t>.</w:t>
      </w:r>
    </w:p>
    <w:p w:rsidR="00B067A2" w:rsidRPr="00D162AA" w:rsidRDefault="00B067A2" w:rsidP="00B9601E">
      <w:pPr>
        <w:pStyle w:val="western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D162AA">
        <w:rPr>
          <w:color w:val="000000"/>
          <w:sz w:val="28"/>
          <w:szCs w:val="28"/>
        </w:rPr>
        <w:t>В трёхфазных сетях и устройствах различают трёхфазные (симметри</w:t>
      </w:r>
      <w:r w:rsidRPr="00D162AA">
        <w:rPr>
          <w:color w:val="000000"/>
          <w:sz w:val="28"/>
          <w:szCs w:val="28"/>
        </w:rPr>
        <w:t>ч</w:t>
      </w:r>
      <w:r w:rsidRPr="00D162AA">
        <w:rPr>
          <w:color w:val="000000"/>
          <w:sz w:val="28"/>
          <w:szCs w:val="28"/>
        </w:rPr>
        <w:t xml:space="preserve">ные), двухфазные и однофазные (не симметричные) КЗ. Могут иметь место также двухфазные </w:t>
      </w:r>
      <w:proofErr w:type="gramStart"/>
      <w:r w:rsidRPr="00D162AA">
        <w:rPr>
          <w:color w:val="000000"/>
          <w:sz w:val="28"/>
          <w:szCs w:val="28"/>
        </w:rPr>
        <w:t>КЗ</w:t>
      </w:r>
      <w:proofErr w:type="gramEnd"/>
      <w:r w:rsidRPr="00D162AA">
        <w:rPr>
          <w:color w:val="000000"/>
          <w:sz w:val="28"/>
          <w:szCs w:val="28"/>
        </w:rPr>
        <w:t xml:space="preserve"> на землю, КЗ с одновременным обрывом фаз. Наиболее частыми являются однофазные </w:t>
      </w:r>
      <w:proofErr w:type="gramStart"/>
      <w:r w:rsidRPr="00D162AA">
        <w:rPr>
          <w:color w:val="000000"/>
          <w:sz w:val="28"/>
          <w:szCs w:val="28"/>
        </w:rPr>
        <w:t>КЗ</w:t>
      </w:r>
      <w:proofErr w:type="gramEnd"/>
      <w:r w:rsidRPr="00D162AA">
        <w:rPr>
          <w:color w:val="000000"/>
          <w:sz w:val="28"/>
          <w:szCs w:val="28"/>
        </w:rPr>
        <w:t xml:space="preserve"> на землю (до 65% от общего числа КЗ), значительно реже случаются двухфазные КЗ на землю (до 20% от общего к</w:t>
      </w:r>
      <w:r w:rsidRPr="00D162AA">
        <w:rPr>
          <w:color w:val="000000"/>
          <w:sz w:val="28"/>
          <w:szCs w:val="28"/>
        </w:rPr>
        <w:t>о</w:t>
      </w:r>
      <w:r w:rsidRPr="00D162AA">
        <w:rPr>
          <w:color w:val="000000"/>
          <w:sz w:val="28"/>
          <w:szCs w:val="28"/>
        </w:rPr>
        <w:t>личества КЗ), двухфазные КЗ (до 10% от общего количества КЗ) и трёхфа</w:t>
      </w:r>
      <w:r w:rsidRPr="00D162AA">
        <w:rPr>
          <w:color w:val="000000"/>
          <w:sz w:val="28"/>
          <w:szCs w:val="28"/>
        </w:rPr>
        <w:t>з</w:t>
      </w:r>
      <w:r w:rsidRPr="00D162AA">
        <w:rPr>
          <w:color w:val="000000"/>
          <w:sz w:val="28"/>
          <w:szCs w:val="28"/>
        </w:rPr>
        <w:t>ные КЗ (</w:t>
      </w:r>
      <w:r w:rsidR="00B1682A">
        <w:rPr>
          <w:color w:val="000000"/>
          <w:sz w:val="28"/>
          <w:szCs w:val="28"/>
        </w:rPr>
        <w:t>до 5% от общего количества КЗ)</w:t>
      </w:r>
      <w:r w:rsidR="004813E3" w:rsidRPr="004813E3">
        <w:rPr>
          <w:color w:val="000000"/>
          <w:sz w:val="28"/>
          <w:szCs w:val="28"/>
        </w:rPr>
        <w:t xml:space="preserve"> [</w:t>
      </w:r>
      <w:r w:rsidR="00712C0D" w:rsidRPr="00712C0D">
        <w:rPr>
          <w:color w:val="000000"/>
          <w:sz w:val="28"/>
          <w:szCs w:val="28"/>
        </w:rPr>
        <w:t>12</w:t>
      </w:r>
      <w:r w:rsidR="004813E3" w:rsidRPr="004813E3">
        <w:rPr>
          <w:color w:val="000000"/>
          <w:sz w:val="28"/>
          <w:szCs w:val="28"/>
        </w:rPr>
        <w:t>]</w:t>
      </w:r>
      <w:r w:rsidRPr="00D162AA">
        <w:rPr>
          <w:color w:val="000000"/>
          <w:sz w:val="28"/>
          <w:szCs w:val="28"/>
        </w:rPr>
        <w:t>.</w:t>
      </w:r>
    </w:p>
    <w:p w:rsidR="00776C99" w:rsidRPr="00712C0D" w:rsidRDefault="00B067A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Расчет токов </w:t>
      </w:r>
      <w:proofErr w:type="gramStart"/>
      <w:r w:rsidRPr="00D162AA">
        <w:rPr>
          <w:rFonts w:ascii="Times New Roman" w:hAnsi="Times New Roman" w:cs="Times New Roman"/>
          <w:color w:val="000000"/>
          <w:sz w:val="28"/>
          <w:szCs w:val="28"/>
        </w:rPr>
        <w:t>КЗ</w:t>
      </w:r>
      <w:proofErr w:type="gramEnd"/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в крупной электрической системе представляет дост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точно трудную задачу. В целях ее упрощения применяют ряд упрощений, не вносящих </w:t>
      </w:r>
      <w:r w:rsidR="00C87941">
        <w:rPr>
          <w:rFonts w:ascii="Times New Roman" w:hAnsi="Times New Roman" w:cs="Times New Roman"/>
          <w:color w:val="000000"/>
          <w:sz w:val="28"/>
          <w:szCs w:val="28"/>
        </w:rPr>
        <w:t>значительных</w:t>
      </w:r>
      <w:r w:rsidR="00B1682A">
        <w:rPr>
          <w:rFonts w:ascii="Times New Roman" w:hAnsi="Times New Roman" w:cs="Times New Roman"/>
          <w:color w:val="000000"/>
          <w:sz w:val="28"/>
          <w:szCs w:val="28"/>
        </w:rPr>
        <w:t xml:space="preserve"> погрешностей в расчеты</w:t>
      </w:r>
      <w:r w:rsidR="004813E3" w:rsidRPr="004813E3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712C0D" w:rsidRPr="00712C0D">
        <w:rPr>
          <w:rFonts w:ascii="Times New Roman" w:hAnsi="Times New Roman" w:cs="Times New Roman"/>
          <w:color w:val="000000"/>
          <w:sz w:val="28"/>
          <w:szCs w:val="28"/>
        </w:rPr>
        <w:t>11]</w:t>
      </w:r>
    </w:p>
    <w:p w:rsidR="00B067A2" w:rsidRPr="00D162AA" w:rsidRDefault="00B067A2" w:rsidP="00B9601E">
      <w:pPr>
        <w:pStyle w:val="a6"/>
        <w:numPr>
          <w:ilvl w:val="0"/>
          <w:numId w:val="2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напряжение источников питания остаются </w:t>
      </w:r>
      <w:r w:rsidR="00C87941">
        <w:rPr>
          <w:rFonts w:ascii="Times New Roman" w:hAnsi="Times New Roman" w:cs="Times New Roman"/>
          <w:color w:val="000000"/>
          <w:sz w:val="28"/>
          <w:szCs w:val="28"/>
        </w:rPr>
        <w:t>постоянным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067A2" w:rsidRPr="00D162AA" w:rsidRDefault="00B067A2" w:rsidP="00B9601E">
      <w:pPr>
        <w:pStyle w:val="a6"/>
        <w:numPr>
          <w:ilvl w:val="0"/>
          <w:numId w:val="2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="00C87941">
        <w:rPr>
          <w:rFonts w:ascii="Times New Roman" w:hAnsi="Times New Roman" w:cs="Times New Roman"/>
          <w:color w:val="000000"/>
          <w:sz w:val="28"/>
          <w:szCs w:val="28"/>
        </w:rPr>
        <w:t>рассматриваются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токи намагничивания трансформаторов;</w:t>
      </w:r>
    </w:p>
    <w:p w:rsidR="00B067A2" w:rsidRPr="00D162AA" w:rsidRDefault="00B067A2" w:rsidP="00B9601E">
      <w:pPr>
        <w:pStyle w:val="a6"/>
        <w:numPr>
          <w:ilvl w:val="0"/>
          <w:numId w:val="2"/>
        </w:numPr>
        <w:tabs>
          <w:tab w:val="left" w:pos="1134"/>
        </w:tabs>
        <w:spacing w:after="0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не учитываются активные сопротивления проводников в сетях 35 </w:t>
      </w:r>
      <w:proofErr w:type="spellStart"/>
      <w:r w:rsidRPr="00D162AA">
        <w:rPr>
          <w:rFonts w:ascii="Times New Roman" w:hAnsi="Times New Roman" w:cs="Times New Roman"/>
          <w:color w:val="000000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и выше.</w:t>
      </w:r>
    </w:p>
    <w:p w:rsidR="00B067A2" w:rsidRPr="004A05A7" w:rsidRDefault="00B067A2" w:rsidP="00B9601E">
      <w:pPr>
        <w:pStyle w:val="21"/>
        <w:numPr>
          <w:ilvl w:val="0"/>
          <w:numId w:val="2"/>
        </w:numPr>
        <w:tabs>
          <w:tab w:val="left" w:pos="1049"/>
          <w:tab w:val="left" w:pos="1134"/>
        </w:tabs>
        <w:spacing w:after="0" w:line="276" w:lineRule="auto"/>
        <w:ind w:left="0" w:firstLine="567"/>
        <w:jc w:val="both"/>
        <w:outlineLvl w:val="0"/>
        <w:rPr>
          <w:sz w:val="28"/>
          <w:szCs w:val="28"/>
        </w:rPr>
      </w:pPr>
      <w:r w:rsidRPr="004A05A7">
        <w:rPr>
          <w:sz w:val="28"/>
          <w:szCs w:val="28"/>
        </w:rPr>
        <w:t xml:space="preserve">считают 3-х фазную систему </w:t>
      </w:r>
      <w:r w:rsidR="00C87941">
        <w:rPr>
          <w:sz w:val="28"/>
          <w:szCs w:val="28"/>
        </w:rPr>
        <w:t>совершенно</w:t>
      </w:r>
      <w:r w:rsidRPr="004A05A7">
        <w:rPr>
          <w:sz w:val="28"/>
          <w:szCs w:val="28"/>
        </w:rPr>
        <w:t xml:space="preserve"> симметричной;</w:t>
      </w:r>
    </w:p>
    <w:p w:rsidR="00B067A2" w:rsidRPr="00B1682A" w:rsidRDefault="00B067A2" w:rsidP="00B9601E">
      <w:pPr>
        <w:pStyle w:val="21"/>
        <w:tabs>
          <w:tab w:val="left" w:pos="1134"/>
        </w:tabs>
        <w:spacing w:after="0" w:line="276" w:lineRule="auto"/>
        <w:ind w:left="0" w:firstLine="567"/>
        <w:jc w:val="both"/>
        <w:rPr>
          <w:sz w:val="28"/>
          <w:szCs w:val="28"/>
        </w:rPr>
      </w:pPr>
      <w:r w:rsidRPr="00D162AA">
        <w:rPr>
          <w:sz w:val="28"/>
          <w:szCs w:val="28"/>
        </w:rPr>
        <w:t xml:space="preserve">Указанные допущения приводят к некоторому увеличению ТКЗ </w:t>
      </w:r>
      <w:r w:rsidRPr="00B1682A">
        <w:rPr>
          <w:sz w:val="28"/>
          <w:szCs w:val="28"/>
        </w:rPr>
        <w:t>(п</w:t>
      </w:r>
      <w:r w:rsidRPr="00B1682A">
        <w:rPr>
          <w:sz w:val="28"/>
          <w:szCs w:val="28"/>
        </w:rPr>
        <w:t>о</w:t>
      </w:r>
      <w:r w:rsidRPr="00B1682A">
        <w:rPr>
          <w:sz w:val="28"/>
          <w:szCs w:val="28"/>
        </w:rPr>
        <w:t xml:space="preserve">грешность расчетов не превышает 5 </w:t>
      </w:r>
      <w:r w:rsidRPr="00B1682A">
        <w:rPr>
          <w:sz w:val="28"/>
          <w:szCs w:val="28"/>
        </w:rPr>
        <w:sym w:font="Symbol" w:char="F0B8"/>
      </w:r>
      <w:r w:rsidRPr="00B1682A">
        <w:rPr>
          <w:sz w:val="28"/>
          <w:szCs w:val="28"/>
        </w:rPr>
        <w:t xml:space="preserve"> 10 %, что допустимо).</w:t>
      </w:r>
    </w:p>
    <w:p w:rsidR="00B735D0" w:rsidRPr="00D162AA" w:rsidRDefault="00B067A2" w:rsidP="00B9601E">
      <w:pPr>
        <w:pStyle w:val="western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162AA">
        <w:rPr>
          <w:color w:val="000000"/>
          <w:sz w:val="28"/>
          <w:szCs w:val="28"/>
        </w:rPr>
        <w:t xml:space="preserve">Расчет токов </w:t>
      </w:r>
      <w:proofErr w:type="gramStart"/>
      <w:r w:rsidRPr="00D162AA">
        <w:rPr>
          <w:color w:val="000000"/>
          <w:sz w:val="28"/>
          <w:szCs w:val="28"/>
        </w:rPr>
        <w:t>КЗ</w:t>
      </w:r>
      <w:proofErr w:type="gramEnd"/>
      <w:r w:rsidRPr="00D162AA">
        <w:rPr>
          <w:color w:val="000000"/>
          <w:sz w:val="28"/>
          <w:szCs w:val="28"/>
        </w:rPr>
        <w:t xml:space="preserve"> начинается</w:t>
      </w:r>
      <w:r w:rsidR="00C87941">
        <w:rPr>
          <w:color w:val="000000"/>
          <w:sz w:val="28"/>
          <w:szCs w:val="28"/>
        </w:rPr>
        <w:t xml:space="preserve"> с</w:t>
      </w:r>
      <w:r w:rsidRPr="00D162AA">
        <w:rPr>
          <w:color w:val="000000"/>
          <w:sz w:val="28"/>
          <w:szCs w:val="28"/>
        </w:rPr>
        <w:t xml:space="preserve"> составления расчетной схемы, которая представляет собой однолинейную схему рассматриваемой системы с указ</w:t>
      </w:r>
      <w:r w:rsidRPr="00D162AA">
        <w:rPr>
          <w:color w:val="000000"/>
          <w:sz w:val="28"/>
          <w:szCs w:val="28"/>
        </w:rPr>
        <w:t>а</w:t>
      </w:r>
      <w:r w:rsidRPr="00D162AA">
        <w:rPr>
          <w:color w:val="000000"/>
          <w:sz w:val="28"/>
          <w:szCs w:val="28"/>
        </w:rPr>
        <w:t xml:space="preserve">нием тех элементов и их параметров, которые влияют на величину тока КЗ. Расчетная схема должна </w:t>
      </w:r>
      <w:r w:rsidR="00C87941">
        <w:rPr>
          <w:color w:val="000000"/>
          <w:sz w:val="28"/>
          <w:szCs w:val="28"/>
        </w:rPr>
        <w:t>отображать</w:t>
      </w:r>
      <w:r w:rsidRPr="00D162AA">
        <w:rPr>
          <w:color w:val="000000"/>
          <w:sz w:val="28"/>
          <w:szCs w:val="28"/>
        </w:rPr>
        <w:t xml:space="preserve"> норма</w:t>
      </w:r>
      <w:r w:rsidR="00B2125D">
        <w:rPr>
          <w:color w:val="000000"/>
          <w:sz w:val="28"/>
          <w:szCs w:val="28"/>
        </w:rPr>
        <w:t xml:space="preserve">льный режим работы </w:t>
      </w:r>
      <w:r w:rsidRPr="00D162AA">
        <w:rPr>
          <w:color w:val="000000"/>
          <w:sz w:val="28"/>
          <w:szCs w:val="28"/>
        </w:rPr>
        <w:t>.</w:t>
      </w:r>
    </w:p>
    <w:p w:rsidR="00B067A2" w:rsidRPr="00D162AA" w:rsidRDefault="00B067A2" w:rsidP="00B9601E">
      <w:pPr>
        <w:pStyle w:val="western"/>
        <w:tabs>
          <w:tab w:val="left" w:pos="1134"/>
        </w:tabs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</w:rPr>
      </w:pPr>
      <w:r w:rsidRPr="00D162AA">
        <w:rPr>
          <w:color w:val="000000"/>
          <w:sz w:val="28"/>
          <w:szCs w:val="28"/>
        </w:rPr>
        <w:lastRenderedPageBreak/>
        <w:t xml:space="preserve"> По расчетной схеме </w:t>
      </w:r>
      <w:r w:rsidR="00C87941">
        <w:rPr>
          <w:color w:val="000000"/>
          <w:sz w:val="28"/>
          <w:szCs w:val="28"/>
        </w:rPr>
        <w:t>собирается</w:t>
      </w:r>
      <w:r w:rsidR="00EF1C45">
        <w:rPr>
          <w:color w:val="000000"/>
          <w:sz w:val="28"/>
          <w:szCs w:val="28"/>
        </w:rPr>
        <w:t xml:space="preserve"> схема</w:t>
      </w:r>
      <w:r w:rsidRPr="00D162AA">
        <w:rPr>
          <w:color w:val="000000"/>
          <w:sz w:val="28"/>
          <w:szCs w:val="28"/>
        </w:rPr>
        <w:t xml:space="preserve"> замещения. Схемой замещения называют электрическую схему, </w:t>
      </w:r>
      <w:r w:rsidR="00C87941">
        <w:rPr>
          <w:color w:val="000000"/>
          <w:sz w:val="28"/>
          <w:szCs w:val="28"/>
        </w:rPr>
        <w:t>которая соответствует</w:t>
      </w:r>
      <w:r w:rsidRPr="00D162AA">
        <w:rPr>
          <w:color w:val="000000"/>
          <w:sz w:val="28"/>
          <w:szCs w:val="28"/>
        </w:rPr>
        <w:t xml:space="preserve"> по </w:t>
      </w:r>
      <w:r w:rsidR="00C87941">
        <w:rPr>
          <w:color w:val="000000"/>
          <w:sz w:val="28"/>
          <w:szCs w:val="28"/>
        </w:rPr>
        <w:t>начальным</w:t>
      </w:r>
      <w:r w:rsidRPr="00D162AA">
        <w:rPr>
          <w:color w:val="000000"/>
          <w:sz w:val="28"/>
          <w:szCs w:val="28"/>
        </w:rPr>
        <w:t xml:space="preserve"> да</w:t>
      </w:r>
      <w:r w:rsidRPr="00D162AA">
        <w:rPr>
          <w:color w:val="000000"/>
          <w:sz w:val="28"/>
          <w:szCs w:val="28"/>
        </w:rPr>
        <w:t>н</w:t>
      </w:r>
      <w:r w:rsidRPr="00D162AA">
        <w:rPr>
          <w:color w:val="000000"/>
          <w:sz w:val="28"/>
          <w:szCs w:val="28"/>
        </w:rPr>
        <w:t>ным расчетной схеме, но в которой все электромагнитные (</w:t>
      </w:r>
      <w:proofErr w:type="gramStart"/>
      <w:r w:rsidRPr="00D162AA">
        <w:rPr>
          <w:color w:val="000000"/>
          <w:sz w:val="28"/>
          <w:szCs w:val="28"/>
        </w:rPr>
        <w:t>трансформато</w:t>
      </w:r>
      <w:r w:rsidRPr="00D162AA">
        <w:rPr>
          <w:color w:val="000000"/>
          <w:sz w:val="28"/>
          <w:szCs w:val="28"/>
        </w:rPr>
        <w:t>р</w:t>
      </w:r>
      <w:r w:rsidRPr="00D162AA">
        <w:rPr>
          <w:color w:val="000000"/>
          <w:sz w:val="28"/>
          <w:szCs w:val="28"/>
        </w:rPr>
        <w:t xml:space="preserve">ные) </w:t>
      </w:r>
      <w:proofErr w:type="gramEnd"/>
      <w:r w:rsidRPr="00D162AA">
        <w:rPr>
          <w:color w:val="000000"/>
          <w:sz w:val="28"/>
          <w:szCs w:val="28"/>
        </w:rPr>
        <w:t xml:space="preserve">связи </w:t>
      </w:r>
      <w:r w:rsidR="00C87941">
        <w:rPr>
          <w:color w:val="000000"/>
          <w:sz w:val="28"/>
          <w:szCs w:val="28"/>
        </w:rPr>
        <w:t>замещены</w:t>
      </w:r>
      <w:r w:rsidRPr="00D162AA">
        <w:rPr>
          <w:color w:val="000000"/>
          <w:sz w:val="28"/>
          <w:szCs w:val="28"/>
        </w:rPr>
        <w:t xml:space="preserve"> электрическими. При этом активные элементы схемы (генерирующие источники) вводятся в схему замещения своими ЭДС и с</w:t>
      </w:r>
      <w:r w:rsidRPr="00D162AA">
        <w:rPr>
          <w:color w:val="000000"/>
          <w:sz w:val="28"/>
          <w:szCs w:val="28"/>
        </w:rPr>
        <w:t>о</w:t>
      </w:r>
      <w:r w:rsidRPr="00D162AA">
        <w:rPr>
          <w:color w:val="000000"/>
          <w:sz w:val="28"/>
          <w:szCs w:val="28"/>
        </w:rPr>
        <w:t>противлениями соответствующего режима, а остальные пассивные элементы (трансформаторы, линии)</w:t>
      </w:r>
      <w:r w:rsidR="00C87941">
        <w:rPr>
          <w:color w:val="000000"/>
          <w:sz w:val="28"/>
          <w:szCs w:val="28"/>
        </w:rPr>
        <w:t xml:space="preserve"> </w:t>
      </w:r>
      <w:r w:rsidRPr="00D162AA">
        <w:rPr>
          <w:color w:val="000000"/>
          <w:sz w:val="28"/>
          <w:szCs w:val="28"/>
        </w:rPr>
        <w:t xml:space="preserve">– </w:t>
      </w:r>
      <w:r w:rsidR="00C87941">
        <w:rPr>
          <w:color w:val="000000"/>
          <w:sz w:val="28"/>
          <w:szCs w:val="28"/>
        </w:rPr>
        <w:t>лишь</w:t>
      </w:r>
      <w:r w:rsidRPr="00D162AA">
        <w:rPr>
          <w:color w:val="000000"/>
          <w:sz w:val="28"/>
          <w:szCs w:val="28"/>
        </w:rPr>
        <w:t xml:space="preserve"> своими сопротивлениями. </w:t>
      </w:r>
      <w:r w:rsidR="00C87941">
        <w:rPr>
          <w:color w:val="000000"/>
          <w:sz w:val="28"/>
          <w:szCs w:val="28"/>
        </w:rPr>
        <w:t>Исключител</w:t>
      </w:r>
      <w:r w:rsidR="00C87941">
        <w:rPr>
          <w:color w:val="000000"/>
          <w:sz w:val="28"/>
          <w:szCs w:val="28"/>
        </w:rPr>
        <w:t>ь</w:t>
      </w:r>
      <w:r w:rsidR="00C87941">
        <w:rPr>
          <w:color w:val="000000"/>
          <w:sz w:val="28"/>
          <w:szCs w:val="28"/>
        </w:rPr>
        <w:t>ность</w:t>
      </w:r>
      <w:r w:rsidRPr="00D162AA">
        <w:rPr>
          <w:color w:val="000000"/>
          <w:sz w:val="28"/>
          <w:szCs w:val="28"/>
        </w:rPr>
        <w:t xml:space="preserve"> составления схемы замещения: как правило, силовые трансформаторы на понижающих подстанциях работают на шины низкого напряжения ра</w:t>
      </w:r>
      <w:r w:rsidRPr="00D162AA">
        <w:rPr>
          <w:color w:val="000000"/>
          <w:sz w:val="28"/>
          <w:szCs w:val="28"/>
        </w:rPr>
        <w:t>з</w:t>
      </w:r>
      <w:r w:rsidRPr="00D162AA">
        <w:rPr>
          <w:color w:val="000000"/>
          <w:sz w:val="28"/>
          <w:szCs w:val="28"/>
        </w:rPr>
        <w:t xml:space="preserve">дельно. Это принято для снижения уровней токов короткого </w:t>
      </w:r>
      <w:r w:rsidR="00B2125D">
        <w:rPr>
          <w:color w:val="000000"/>
          <w:sz w:val="28"/>
          <w:szCs w:val="28"/>
        </w:rPr>
        <w:t>замыкания в электрической сети</w:t>
      </w:r>
      <w:r w:rsidRPr="00D162AA">
        <w:rPr>
          <w:color w:val="000000"/>
          <w:sz w:val="28"/>
          <w:szCs w:val="28"/>
        </w:rPr>
        <w:t>.</w:t>
      </w:r>
    </w:p>
    <w:p w:rsidR="00B067A2" w:rsidRPr="00D162AA" w:rsidRDefault="00B067A2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Точки короткого замыкания намечают в таких местах системы, чтобы </w:t>
      </w:r>
      <w:r w:rsidR="00C8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подбираемые</w:t>
      </w: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последующих расчётах </w:t>
      </w:r>
      <w:r w:rsidR="00C8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устройства</w:t>
      </w: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поставлены в наиб</w:t>
      </w: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лее </w:t>
      </w:r>
      <w:r w:rsidR="00C87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затруднительные</w:t>
      </w: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условия. Наиболее практичными точками являютс</w:t>
      </w:r>
      <w:r w:rsidR="00B21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сборные шины всех напряжений</w:t>
      </w:r>
      <w:r w:rsidRPr="00D162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735D0" w:rsidRPr="00D162AA" w:rsidRDefault="00B735D0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>Намечаем точки короткого замыкания: К1 – на шинах высокого напр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жения подстанции 110 </w:t>
      </w:r>
      <w:proofErr w:type="spellStart"/>
      <w:r w:rsidRPr="00D162AA">
        <w:rPr>
          <w:rFonts w:ascii="Times New Roman" w:hAnsi="Times New Roman" w:cs="Times New Roman"/>
          <w:color w:val="000000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; К2 – на шинах низкого напряжения 10 </w:t>
      </w:r>
      <w:proofErr w:type="spellStart"/>
      <w:r w:rsidRPr="00D162AA">
        <w:rPr>
          <w:rFonts w:ascii="Times New Roman" w:hAnsi="Times New Roman" w:cs="Times New Roman"/>
          <w:color w:val="000000"/>
          <w:sz w:val="28"/>
          <w:szCs w:val="28"/>
        </w:rPr>
        <w:t>кВ</w:t>
      </w:r>
      <w:proofErr w:type="gramStart"/>
      <w:r w:rsidRPr="00D162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EF1C45">
        <w:rPr>
          <w:rFonts w:ascii="Times New Roman" w:hAnsi="Times New Roman" w:cs="Times New Roman"/>
          <w:color w:val="000000"/>
          <w:sz w:val="28"/>
          <w:szCs w:val="28"/>
        </w:rPr>
        <w:t>и</w:t>
      </w:r>
      <w:proofErr w:type="spellEnd"/>
      <w:proofErr w:type="gramEnd"/>
      <w:r w:rsidR="00EF1C45">
        <w:rPr>
          <w:rFonts w:ascii="Times New Roman" w:hAnsi="Times New Roman" w:cs="Times New Roman"/>
          <w:color w:val="000000"/>
          <w:sz w:val="28"/>
          <w:szCs w:val="28"/>
        </w:rPr>
        <w:t xml:space="preserve"> К3-на шинах среднего напряжения.</w:t>
      </w:r>
      <w:r w:rsidRPr="00D162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735D0" w:rsidRPr="004A05A7" w:rsidRDefault="00C87941" w:rsidP="00B9601E">
      <w:pPr>
        <w:tabs>
          <w:tab w:val="left" w:pos="1134"/>
        </w:tabs>
        <w:spacing w:after="0"/>
        <w:ind w:firstLine="567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Мощность системы принимаю</w:t>
      </w:r>
      <w:r w:rsidR="00B735D0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Sc</w:t>
      </w:r>
      <w:proofErr w:type="spellEnd"/>
      <w:r w:rsidR="00632836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= 1</w:t>
      </w:r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00 </w:t>
      </w:r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MBA</w:t>
      </w:r>
      <w:r w:rsidR="00B735D0" w:rsidRPr="00D162AA">
        <w:rPr>
          <w:rFonts w:ascii="Times New Roman" w:hAnsi="Times New Roman" w:cs="Times New Roman"/>
          <w:color w:val="000000"/>
          <w:sz w:val="28"/>
          <w:szCs w:val="28"/>
        </w:rPr>
        <w:t>, ее сопротивление</w:t>
      </w:r>
      <w:r w:rsidR="00B735D0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Xc</w:t>
      </w:r>
      <w:proofErr w:type="spellEnd"/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= 1.02 </w:t>
      </w:r>
      <w:r w:rsidR="004A05A7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Ом</w:t>
      </w:r>
      <w:r w:rsidR="00B735D0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B735D0" w:rsidRPr="00D162AA">
        <w:rPr>
          <w:rFonts w:ascii="Times New Roman" w:hAnsi="Times New Roman" w:cs="Times New Roman"/>
          <w:color w:val="000000"/>
          <w:sz w:val="28"/>
          <w:szCs w:val="28"/>
        </w:rPr>
        <w:t>и ЭДС системы</w:t>
      </w:r>
      <w:r w:rsidR="00DF5172"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735D0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Ec</w:t>
      </w:r>
      <w:proofErr w:type="spellEnd"/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= 1</w:t>
      </w:r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.</w:t>
      </w:r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DF5172" w:rsidRPr="00D162A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.</w:t>
      </w:r>
    </w:p>
    <w:p w:rsidR="00DF5172" w:rsidRPr="009C2508" w:rsidRDefault="001724E3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Расчетная схема сети </w:t>
      </w:r>
      <w:r w:rsidR="00C87941">
        <w:rPr>
          <w:rFonts w:ascii="Times New Roman" w:hAnsi="Times New Roman" w:cs="Times New Roman"/>
          <w:color w:val="000000"/>
          <w:sz w:val="28"/>
          <w:szCs w:val="28"/>
        </w:rPr>
        <w:t>изображена</w:t>
      </w:r>
      <w:r w:rsidR="00C232D1">
        <w:rPr>
          <w:rFonts w:ascii="Times New Roman" w:hAnsi="Times New Roman" w:cs="Times New Roman"/>
          <w:color w:val="000000"/>
          <w:sz w:val="28"/>
          <w:szCs w:val="28"/>
        </w:rPr>
        <w:t xml:space="preserve"> на рисунке </w:t>
      </w:r>
      <w:r w:rsidR="00B94C8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C232D1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24E3" w:rsidRPr="00D162AA" w:rsidRDefault="00481446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object w:dxaOrig="4320" w:dyaOrig="1677">
          <v:shape id="_x0000_i1052" type="#_x0000_t75" style="width:474pt;height:337.5pt;mso-position-horizontal:absolute" o:ole="">
            <v:imagedata r:id="rId57" o:title="" cropleft="14865f" cropright="14865f"/>
          </v:shape>
          <o:OLEObject Type="Embed" ProgID="AutoCAD.Drawing.19" ShapeID="_x0000_i1052" DrawAspect="Content" ObjectID="_1589291112" r:id="rId58"/>
        </w:object>
      </w:r>
    </w:p>
    <w:p w:rsidR="001724E3" w:rsidRDefault="001724E3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B94C8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C232D1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>– Расчетная схема сети</w:t>
      </w:r>
    </w:p>
    <w:p w:rsidR="00B549F2" w:rsidRPr="00073EB9" w:rsidRDefault="00A76EAE" w:rsidP="00A76EA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2AA">
        <w:rPr>
          <w:rFonts w:ascii="Times New Roman" w:hAnsi="Times New Roman" w:cs="Times New Roman"/>
          <w:sz w:val="28"/>
          <w:szCs w:val="28"/>
        </w:rPr>
        <w:lastRenderedPageBreak/>
        <w:t xml:space="preserve">ЛЭП напряжением 110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выполненны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проводами марки АС 185/29 имеют удельное индуктивное сопротивление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=0,152 Ом/км</m:t>
        </m:r>
      </m:oMath>
      <w:r w:rsidRPr="00D162AA">
        <w:rPr>
          <w:rFonts w:ascii="Times New Roman" w:eastAsiaTheme="minorEastAsia" w:hAnsi="Times New Roman" w:cs="Times New Roman"/>
          <w:sz w:val="28"/>
          <w:szCs w:val="28"/>
        </w:rPr>
        <w:t xml:space="preserve"> и длину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l=50 км</m:t>
        </m:r>
      </m:oMath>
      <w:r w:rsidRPr="00D162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2AA">
        <w:rPr>
          <w:rFonts w:ascii="Times New Roman" w:hAnsi="Times New Roman" w:cs="Times New Roman"/>
          <w:sz w:val="28"/>
          <w:szCs w:val="28"/>
        </w:rPr>
        <w:t>Сопротивление ЛЭП</w:t>
      </w:r>
      <w:r w:rsidR="00283437">
        <w:rPr>
          <w:rFonts w:ascii="Times New Roman" w:hAnsi="Times New Roman" w:cs="Times New Roman"/>
          <w:sz w:val="28"/>
          <w:szCs w:val="28"/>
        </w:rPr>
        <w:t xml:space="preserve"> </w:t>
      </w:r>
      <w:r w:rsidRPr="00D162AA">
        <w:rPr>
          <w:rFonts w:ascii="Times New Roman" w:hAnsi="Times New Roman" w:cs="Times New Roman"/>
          <w:sz w:val="28"/>
          <w:szCs w:val="28"/>
        </w:rPr>
        <w:t xml:space="preserve">напряжением </w:t>
      </w:r>
      <w:r w:rsidR="00283437">
        <w:rPr>
          <w:rFonts w:ascii="Times New Roman" w:hAnsi="Times New Roman" w:cs="Times New Roman"/>
          <w:sz w:val="28"/>
          <w:szCs w:val="28"/>
        </w:rPr>
        <w:t>110</w:t>
      </w:r>
      <w:r w:rsidRPr="00D162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62AA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D162AA">
        <w:rPr>
          <w:rFonts w:ascii="Times New Roman" w:hAnsi="Times New Roman" w:cs="Times New Roman"/>
          <w:sz w:val="28"/>
          <w:szCs w:val="28"/>
        </w:rPr>
        <w:t xml:space="preserve"> нахожу по формуле</w:t>
      </w:r>
      <w:r w:rsidR="00C232D1">
        <w:rPr>
          <w:rFonts w:ascii="Times New Roman" w:hAnsi="Times New Roman" w:cs="Times New Roman"/>
          <w:sz w:val="28"/>
          <w:szCs w:val="28"/>
        </w:rPr>
        <w:t xml:space="preserve"> </w:t>
      </w:r>
      <w:r w:rsidR="00B94C8F">
        <w:rPr>
          <w:rFonts w:ascii="Times New Roman" w:hAnsi="Times New Roman" w:cs="Times New Roman"/>
          <w:sz w:val="28"/>
          <w:szCs w:val="28"/>
        </w:rPr>
        <w:t>3</w:t>
      </w:r>
      <w:r w:rsidR="00C232D1">
        <w:rPr>
          <w:rFonts w:ascii="Times New Roman" w:hAnsi="Times New Roman" w:cs="Times New Roman"/>
          <w:sz w:val="28"/>
          <w:szCs w:val="28"/>
        </w:rPr>
        <w:t>.1</w:t>
      </w:r>
      <w:r w:rsidRPr="00D162AA">
        <w:rPr>
          <w:rFonts w:ascii="Times New Roman" w:hAnsi="Times New Roman" w:cs="Times New Roman"/>
          <w:sz w:val="28"/>
          <w:szCs w:val="28"/>
        </w:rPr>
        <w:t>:</w:t>
      </w: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35FA" w:rsidRPr="00283437" w:rsidRDefault="008545F8" w:rsidP="00B9601E">
      <w:pPr>
        <w:tabs>
          <w:tab w:val="left" w:pos="1134"/>
        </w:tabs>
        <w:spacing w:after="0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лэп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ср.н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C232D1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  <w:t xml:space="preserve">   (</w:t>
      </w:r>
      <w:r w:rsidR="00B94C8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>.1)</w:t>
      </w: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F35FA" w:rsidRPr="00D162AA" w:rsidRDefault="00C87941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F35FA" w:rsidRPr="00D162AA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лэп</m:t>
            </m:r>
          </m:sub>
        </m:sSub>
      </m:oMath>
      <w:r w:rsidR="002F35FA" w:rsidRPr="00D162AA">
        <w:rPr>
          <w:rFonts w:ascii="Times New Roman" w:eastAsiaTheme="minorEastAsia" w:hAnsi="Times New Roman" w:cs="Times New Roman"/>
          <w:sz w:val="28"/>
          <w:szCs w:val="28"/>
        </w:rPr>
        <w:t xml:space="preserve"> – прведенное к базисной мощности сопротивление ЛЭП, о. е.;</w:t>
      </w:r>
    </w:p>
    <w:p w:rsidR="002F35FA" w:rsidRPr="00D162AA" w:rsidRDefault="008545F8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ср.н</m:t>
            </m:r>
          </m:sub>
        </m:sSub>
      </m:oMath>
      <w:r w:rsidR="002F35FA" w:rsidRPr="00D162AA">
        <w:rPr>
          <w:rFonts w:ascii="Times New Roman" w:eastAsiaTheme="minorEastAsia" w:hAnsi="Times New Roman" w:cs="Times New Roman"/>
          <w:sz w:val="28"/>
          <w:szCs w:val="28"/>
        </w:rPr>
        <w:t xml:space="preserve"> – средненоминальное напряжение, для сети 110 кВ принимается равным 115;</w:t>
      </w:r>
    </w:p>
    <w:p w:rsidR="002F35FA" w:rsidRPr="00D162AA" w:rsidRDefault="008545F8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</m:oMath>
      <w:r w:rsidR="002F35FA" w:rsidRPr="00D162AA">
        <w:rPr>
          <w:rFonts w:ascii="Times New Roman" w:eastAsiaTheme="minorEastAsia" w:hAnsi="Times New Roman" w:cs="Times New Roman"/>
          <w:sz w:val="28"/>
          <w:szCs w:val="28"/>
        </w:rPr>
        <w:t xml:space="preserve"> – базисная мощность. </w:t>
      </w:r>
      <w:proofErr w:type="gramStart"/>
      <w:r w:rsidR="002F35FA" w:rsidRPr="00D162AA">
        <w:rPr>
          <w:rFonts w:ascii="Times New Roman" w:eastAsiaTheme="minorEastAsia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=100 МВ∙А</m:t>
        </m:r>
      </m:oMath>
      <w:r w:rsidR="002F35FA" w:rsidRPr="00D162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F35FA" w:rsidRPr="00D162AA" w:rsidRDefault="008545F8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=0,152∙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50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115∙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=0,057.</m:t>
          </m:r>
        </m:oMath>
      </m:oMathPara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162AA">
        <w:rPr>
          <w:rFonts w:ascii="Times New Roman" w:eastAsiaTheme="minorEastAsia" w:hAnsi="Times New Roman" w:cs="Times New Roman"/>
          <w:sz w:val="28"/>
          <w:szCs w:val="28"/>
        </w:rPr>
        <w:t>Сопротивление системы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с-мы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о.е. определяю по формуле</m:t>
        </m:r>
      </m:oMath>
      <w:r w:rsidR="00C232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4C8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>.2:</w:t>
      </w:r>
    </w:p>
    <w:p w:rsidR="001724E3" w:rsidRPr="00D162AA" w:rsidRDefault="001724E3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F35FA" w:rsidRPr="00C232D1" w:rsidRDefault="008545F8" w:rsidP="00B9601E">
      <w:pPr>
        <w:tabs>
          <w:tab w:val="left" w:pos="1134"/>
        </w:tabs>
        <w:spacing w:after="0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с-мы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r w:rsidR="00B94C8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C232D1">
        <w:rPr>
          <w:rFonts w:ascii="Times New Roman" w:eastAsiaTheme="minorEastAsia" w:hAnsi="Times New Roman" w:cs="Times New Roman"/>
          <w:sz w:val="28"/>
          <w:szCs w:val="28"/>
        </w:rPr>
        <w:t>.2)</w:t>
      </w: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F35FA" w:rsidRPr="00D162AA" w:rsidRDefault="008545F8" w:rsidP="00B9601E">
      <w:pPr>
        <w:tabs>
          <w:tab w:val="left" w:pos="1134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с-мы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=1,02∙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=1,02 о.е.</m:t>
          </m:r>
        </m:oMath>
      </m:oMathPara>
    </w:p>
    <w:p w:rsidR="002F35F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2AA">
        <w:rPr>
          <w:rFonts w:ascii="Times New Roman" w:hAnsi="Times New Roman" w:cs="Times New Roman"/>
          <w:sz w:val="28"/>
          <w:szCs w:val="28"/>
        </w:rPr>
        <w:t>Сопр</w:t>
      </w:r>
      <w:r w:rsidR="00B2125D">
        <w:rPr>
          <w:rFonts w:ascii="Times New Roman" w:hAnsi="Times New Roman" w:cs="Times New Roman"/>
          <w:sz w:val="28"/>
          <w:szCs w:val="28"/>
        </w:rPr>
        <w:t>отивление трансформаторов ТДН-4</w:t>
      </w:r>
      <w:r w:rsidRPr="00D162AA">
        <w:rPr>
          <w:rFonts w:ascii="Times New Roman" w:hAnsi="Times New Roman" w:cs="Times New Roman"/>
          <w:sz w:val="28"/>
          <w:szCs w:val="28"/>
        </w:rPr>
        <w:t>0000/</w:t>
      </w:r>
      <w:r w:rsidR="00B2125D">
        <w:rPr>
          <w:rFonts w:ascii="Times New Roman" w:hAnsi="Times New Roman" w:cs="Times New Roman"/>
          <w:sz w:val="28"/>
          <w:szCs w:val="28"/>
        </w:rPr>
        <w:t>110</w:t>
      </w:r>
      <w:r w:rsidRPr="00D162AA">
        <w:rPr>
          <w:rFonts w:ascii="Times New Roman" w:hAnsi="Times New Roman" w:cs="Times New Roman"/>
          <w:sz w:val="28"/>
          <w:szCs w:val="28"/>
        </w:rPr>
        <w:t xml:space="preserve"> рассчитываю по фо</w:t>
      </w:r>
      <w:r w:rsidRPr="00D162AA">
        <w:rPr>
          <w:rFonts w:ascii="Times New Roman" w:hAnsi="Times New Roman" w:cs="Times New Roman"/>
          <w:sz w:val="28"/>
          <w:szCs w:val="28"/>
        </w:rPr>
        <w:t>р</w:t>
      </w:r>
      <w:r w:rsidRPr="00D162AA">
        <w:rPr>
          <w:rFonts w:ascii="Times New Roman" w:hAnsi="Times New Roman" w:cs="Times New Roman"/>
          <w:sz w:val="28"/>
          <w:szCs w:val="28"/>
        </w:rPr>
        <w:t>муле</w:t>
      </w:r>
      <w:r w:rsidR="00C232D1">
        <w:rPr>
          <w:rFonts w:ascii="Times New Roman" w:hAnsi="Times New Roman" w:cs="Times New Roman"/>
          <w:sz w:val="28"/>
          <w:szCs w:val="28"/>
        </w:rPr>
        <w:t xml:space="preserve"> </w:t>
      </w:r>
      <w:r w:rsidR="00B94C8F">
        <w:rPr>
          <w:rFonts w:ascii="Times New Roman" w:hAnsi="Times New Roman" w:cs="Times New Roman"/>
          <w:sz w:val="28"/>
          <w:szCs w:val="28"/>
        </w:rPr>
        <w:t>3</w:t>
      </w:r>
      <w:r w:rsidR="00C232D1">
        <w:rPr>
          <w:rFonts w:ascii="Times New Roman" w:hAnsi="Times New Roman" w:cs="Times New Roman"/>
          <w:sz w:val="28"/>
          <w:szCs w:val="28"/>
        </w:rPr>
        <w:t>.3</w:t>
      </w:r>
      <w:r w:rsidRPr="00D162AA">
        <w:rPr>
          <w:rFonts w:ascii="Times New Roman" w:hAnsi="Times New Roman" w:cs="Times New Roman"/>
          <w:sz w:val="28"/>
          <w:szCs w:val="28"/>
        </w:rPr>
        <w:t>:</w:t>
      </w:r>
    </w:p>
    <w:p w:rsidR="00EF1C45" w:rsidRPr="00D162AA" w:rsidRDefault="00EF1C45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1C45" w:rsidRPr="00CB7CBB" w:rsidRDefault="00EF1C45" w:rsidP="00EF1C45">
      <w:pPr>
        <w:pStyle w:val="ab"/>
        <w:jc w:val="center"/>
        <w:rPr>
          <w:rFonts w:eastAsia="SimSun"/>
          <w:szCs w:val="24"/>
          <w:lang w:eastAsia="zh-CN"/>
        </w:rPr>
      </w:pPr>
      <w:r w:rsidRPr="00CB7CBB">
        <w:rPr>
          <w:rFonts w:eastAsia="SimSun"/>
          <w:position w:val="-12"/>
          <w:szCs w:val="24"/>
          <w:lang w:eastAsia="zh-CN"/>
        </w:rPr>
        <w:object w:dxaOrig="6100" w:dyaOrig="360">
          <v:shape id="_x0000_i1043" type="#_x0000_t75" style="width:305.25pt;height:18pt" o:ole="">
            <v:imagedata r:id="rId59" o:title=""/>
          </v:shape>
          <o:OLEObject Type="Embed" ProgID="Equation.DSMT4" ShapeID="_x0000_i1043" DrawAspect="Content" ObjectID="_1589291113" r:id="rId60"/>
        </w:object>
      </w:r>
      <w:r w:rsidRPr="00CB7CBB">
        <w:rPr>
          <w:rFonts w:eastAsia="SimSun"/>
          <w:szCs w:val="24"/>
          <w:lang w:eastAsia="zh-CN"/>
        </w:rPr>
        <w:t>;</w:t>
      </w:r>
    </w:p>
    <w:p w:rsidR="00EF1C45" w:rsidRPr="00CB7CBB" w:rsidRDefault="00EF1C45" w:rsidP="00EF1C45">
      <w:pPr>
        <w:pStyle w:val="ab"/>
        <w:jc w:val="center"/>
        <w:rPr>
          <w:rFonts w:eastAsia="SimSun"/>
          <w:szCs w:val="24"/>
          <w:lang w:eastAsia="zh-CN"/>
        </w:rPr>
      </w:pPr>
      <w:r w:rsidRPr="00CB7CBB">
        <w:rPr>
          <w:rFonts w:eastAsia="SimSun"/>
          <w:position w:val="-12"/>
          <w:szCs w:val="24"/>
          <w:lang w:eastAsia="zh-CN"/>
        </w:rPr>
        <w:object w:dxaOrig="5820" w:dyaOrig="360">
          <v:shape id="_x0000_i1044" type="#_x0000_t75" style="width:291pt;height:18pt" o:ole="">
            <v:imagedata r:id="rId61" o:title=""/>
          </v:shape>
          <o:OLEObject Type="Embed" ProgID="Equation.DSMT4" ShapeID="_x0000_i1044" DrawAspect="Content" ObjectID="_1589291114" r:id="rId62"/>
        </w:object>
      </w:r>
      <w:r w:rsidRPr="00CB7CBB">
        <w:rPr>
          <w:rFonts w:eastAsia="SimSun"/>
          <w:szCs w:val="24"/>
          <w:lang w:eastAsia="zh-CN"/>
        </w:rPr>
        <w:t>;</w:t>
      </w:r>
    </w:p>
    <w:p w:rsidR="00EF1C45" w:rsidRPr="00CB7CBB" w:rsidRDefault="00EF1C45" w:rsidP="00EF1C45">
      <w:pPr>
        <w:pStyle w:val="ab"/>
        <w:jc w:val="center"/>
        <w:rPr>
          <w:rFonts w:eastAsia="SimSun"/>
          <w:szCs w:val="24"/>
          <w:lang w:eastAsia="zh-CN"/>
        </w:rPr>
      </w:pPr>
      <w:r w:rsidRPr="00CB7CBB">
        <w:rPr>
          <w:rFonts w:eastAsia="SimSun"/>
          <w:position w:val="-12"/>
          <w:szCs w:val="24"/>
          <w:lang w:eastAsia="zh-CN"/>
        </w:rPr>
        <w:object w:dxaOrig="6039" w:dyaOrig="360">
          <v:shape id="_x0000_i1045" type="#_x0000_t75" style="width:302.25pt;height:18pt" o:ole="">
            <v:imagedata r:id="rId63" o:title=""/>
          </v:shape>
          <o:OLEObject Type="Embed" ProgID="Equation.DSMT4" ShapeID="_x0000_i1045" DrawAspect="Content" ObjectID="_1589291115" r:id="rId64"/>
        </w:object>
      </w:r>
      <w:r w:rsidRPr="00CB7CBB">
        <w:rPr>
          <w:rFonts w:eastAsia="SimSun"/>
          <w:szCs w:val="24"/>
          <w:lang w:eastAsia="zh-CN"/>
        </w:rPr>
        <w:t>;</w:t>
      </w:r>
    </w:p>
    <w:p w:rsidR="00A76EAE" w:rsidRPr="00CB7CBB" w:rsidRDefault="00A76EAE" w:rsidP="00A76EAE">
      <w:pPr>
        <w:pStyle w:val="ab"/>
        <w:jc w:val="center"/>
        <w:rPr>
          <w:rFonts w:eastAsia="SimSun"/>
          <w:szCs w:val="24"/>
          <w:lang w:eastAsia="zh-CN"/>
        </w:rPr>
      </w:pPr>
      <w:r w:rsidRPr="00CB7CBB">
        <w:rPr>
          <w:rFonts w:eastAsia="SimSun"/>
          <w:position w:val="-30"/>
          <w:szCs w:val="24"/>
          <w:lang w:eastAsia="zh-CN"/>
        </w:rPr>
        <w:object w:dxaOrig="3960" w:dyaOrig="680">
          <v:shape id="_x0000_i1046" type="#_x0000_t75" style="width:198pt;height:33.75pt" o:ole="">
            <v:imagedata r:id="rId65" o:title=""/>
          </v:shape>
          <o:OLEObject Type="Embed" ProgID="Equation.DSMT4" ShapeID="_x0000_i1046" DrawAspect="Content" ObjectID="_1589291116" r:id="rId66"/>
        </w:object>
      </w:r>
      <w:r w:rsidRPr="00CB7CBB">
        <w:rPr>
          <w:rFonts w:eastAsia="SimSun"/>
          <w:szCs w:val="24"/>
          <w:lang w:eastAsia="zh-CN"/>
        </w:rPr>
        <w:t>;</w:t>
      </w:r>
    </w:p>
    <w:p w:rsidR="00A76EAE" w:rsidRPr="00073EB9" w:rsidRDefault="00A76EAE" w:rsidP="00A76EAE">
      <w:pPr>
        <w:pStyle w:val="ab"/>
        <w:jc w:val="center"/>
        <w:rPr>
          <w:rFonts w:eastAsia="SimSun"/>
          <w:szCs w:val="24"/>
          <w:lang w:eastAsia="zh-CN"/>
        </w:rPr>
      </w:pPr>
      <w:r w:rsidRPr="00CB7CBB">
        <w:rPr>
          <w:rFonts w:eastAsia="SimSun"/>
          <w:position w:val="-30"/>
          <w:szCs w:val="24"/>
          <w:lang w:eastAsia="zh-CN"/>
        </w:rPr>
        <w:object w:dxaOrig="3620" w:dyaOrig="680">
          <v:shape id="_x0000_i1047" type="#_x0000_t75" style="width:180.75pt;height:33.75pt" o:ole="">
            <v:imagedata r:id="rId67" o:title=""/>
          </v:shape>
          <o:OLEObject Type="Embed" ProgID="Equation.DSMT4" ShapeID="_x0000_i1047" DrawAspect="Content" ObjectID="_1589291117" r:id="rId68"/>
        </w:object>
      </w:r>
      <w:r>
        <w:rPr>
          <w:rFonts w:eastAsia="SimSun"/>
          <w:szCs w:val="24"/>
          <w:lang w:eastAsia="zh-CN"/>
        </w:rPr>
        <w:t>;</w:t>
      </w:r>
      <w:r w:rsidRPr="00073EB9">
        <w:rPr>
          <w:rFonts w:eastAsia="SimSun"/>
          <w:szCs w:val="24"/>
          <w:lang w:eastAsia="zh-CN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(3.3)</w:t>
      </w:r>
    </w:p>
    <w:p w:rsidR="002F35FA" w:rsidRPr="00073EB9" w:rsidRDefault="00A76EAE" w:rsidP="00A76EAE">
      <w:pPr>
        <w:pStyle w:val="ab"/>
        <w:jc w:val="center"/>
        <w:rPr>
          <w:rFonts w:eastAsia="SimSun"/>
          <w:szCs w:val="24"/>
          <w:lang w:eastAsia="zh-CN"/>
        </w:rPr>
      </w:pPr>
      <w:r w:rsidRPr="00CB7CBB">
        <w:rPr>
          <w:rFonts w:eastAsia="SimSun"/>
          <w:position w:val="-30"/>
          <w:szCs w:val="24"/>
          <w:lang w:eastAsia="zh-CN"/>
        </w:rPr>
        <w:object w:dxaOrig="4060" w:dyaOrig="680">
          <v:shape id="_x0000_i1048" type="#_x0000_t75" style="width:203.25pt;height:33.75pt" o:ole="">
            <v:imagedata r:id="rId69" o:title=""/>
          </v:shape>
          <o:OLEObject Type="Embed" ProgID="Equation.DSMT4" ShapeID="_x0000_i1048" DrawAspect="Content" ObjectID="_1589291118" r:id="rId70"/>
        </w:object>
      </w:r>
      <w:r>
        <w:rPr>
          <w:rFonts w:eastAsia="SimSun"/>
          <w:szCs w:val="24"/>
          <w:lang w:eastAsia="zh-CN"/>
        </w:rPr>
        <w:t>;</w:t>
      </w:r>
    </w:p>
    <w:p w:rsidR="00A76EAE" w:rsidRDefault="00A76EA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B067A2" w:rsidRPr="00D162AA" w:rsidRDefault="00B067A2" w:rsidP="00B9601E">
      <w:pPr>
        <w:pStyle w:val="21"/>
        <w:tabs>
          <w:tab w:val="left" w:pos="1134"/>
        </w:tabs>
        <w:spacing w:after="0" w:line="276" w:lineRule="auto"/>
        <w:ind w:left="0" w:firstLine="567"/>
        <w:jc w:val="both"/>
        <w:rPr>
          <w:sz w:val="28"/>
          <w:szCs w:val="28"/>
        </w:rPr>
      </w:pPr>
    </w:p>
    <w:p w:rsidR="002F35FA" w:rsidRPr="00D162AA" w:rsidRDefault="002F35F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D162AA">
        <w:rPr>
          <w:rFonts w:ascii="Times New Roman" w:hAnsi="Times New Roman" w:cs="Times New Roman"/>
          <w:sz w:val="28"/>
          <w:szCs w:val="28"/>
          <w:lang w:val="be-BY"/>
        </w:rPr>
        <w:t>После рас</w:t>
      </w:r>
      <w:r w:rsidR="00C87941">
        <w:rPr>
          <w:rFonts w:ascii="Times New Roman" w:hAnsi="Times New Roman" w:cs="Times New Roman"/>
          <w:sz w:val="28"/>
          <w:szCs w:val="28"/>
          <w:lang w:val="be-BY"/>
        </w:rPr>
        <w:t>чета сопротивлений и ЭДС наношу</w:t>
      </w:r>
      <w:r w:rsidRPr="00D162AA">
        <w:rPr>
          <w:rFonts w:ascii="Times New Roman" w:hAnsi="Times New Roman" w:cs="Times New Roman"/>
          <w:sz w:val="28"/>
          <w:szCs w:val="28"/>
          <w:lang w:val="be-BY"/>
        </w:rPr>
        <w:t xml:space="preserve"> полученные значения на схему замещения, </w:t>
      </w:r>
      <w:r w:rsidR="00A64472">
        <w:rPr>
          <w:rFonts w:ascii="Times New Roman" w:hAnsi="Times New Roman" w:cs="Times New Roman"/>
          <w:sz w:val="28"/>
          <w:szCs w:val="28"/>
          <w:lang w:val="be-BY"/>
        </w:rPr>
        <w:t>изображенную</w:t>
      </w:r>
      <w:r w:rsidR="00C232D1">
        <w:rPr>
          <w:rFonts w:ascii="Times New Roman" w:hAnsi="Times New Roman" w:cs="Times New Roman"/>
          <w:sz w:val="28"/>
          <w:szCs w:val="28"/>
          <w:lang w:val="be-BY"/>
        </w:rPr>
        <w:t xml:space="preserve"> на рисунке </w:t>
      </w:r>
      <w:r w:rsidR="00B94C8F">
        <w:rPr>
          <w:rFonts w:ascii="Times New Roman" w:hAnsi="Times New Roman" w:cs="Times New Roman"/>
          <w:sz w:val="28"/>
          <w:szCs w:val="28"/>
          <w:lang w:val="be-BY"/>
        </w:rPr>
        <w:t>3</w:t>
      </w:r>
      <w:r w:rsidR="00C232D1">
        <w:rPr>
          <w:rFonts w:ascii="Times New Roman" w:hAnsi="Times New Roman" w:cs="Times New Roman"/>
          <w:sz w:val="28"/>
          <w:szCs w:val="28"/>
          <w:lang w:val="be-BY"/>
        </w:rPr>
        <w:t>.3</w:t>
      </w:r>
      <w:r w:rsidRPr="00D162AA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B067A2" w:rsidRDefault="00AC4573" w:rsidP="00B9601E">
      <w:pPr>
        <w:pStyle w:val="21"/>
        <w:tabs>
          <w:tab w:val="left" w:pos="1049"/>
          <w:tab w:val="left" w:pos="1134"/>
        </w:tabs>
        <w:spacing w:after="0" w:line="276" w:lineRule="auto"/>
        <w:ind w:left="0" w:firstLine="567"/>
        <w:jc w:val="center"/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5925" cy="3638550"/>
            <wp:effectExtent l="0" t="0" r="9525" b="0"/>
            <wp:docPr id="3" name="Рисунок 3" descr="C:\Users\arty\Desktop\тк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rty\Desktop\ткз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37" w:rsidRDefault="00C232D1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94C8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</w:t>
      </w:r>
      <w:r w:rsidR="00283437" w:rsidRPr="00283437">
        <w:rPr>
          <w:rFonts w:ascii="Times New Roman" w:hAnsi="Times New Roman" w:cs="Times New Roman"/>
          <w:sz w:val="28"/>
          <w:szCs w:val="28"/>
        </w:rPr>
        <w:t xml:space="preserve"> - Схема замещения сети</w:t>
      </w:r>
    </w:p>
    <w:p w:rsidR="00B94C8F" w:rsidRPr="00D162AA" w:rsidRDefault="00B94C8F" w:rsidP="00B9601E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D27E33" w:rsidRPr="00D27E33" w:rsidRDefault="00D27E33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7E33">
        <w:rPr>
          <w:rFonts w:ascii="Times New Roman" w:hAnsi="Times New Roman" w:cs="Times New Roman"/>
          <w:sz w:val="28"/>
          <w:szCs w:val="28"/>
        </w:rPr>
        <w:t>Для упрощения расчетов ТКЗ воспользу</w:t>
      </w:r>
      <w:r w:rsidR="00A64472">
        <w:rPr>
          <w:rFonts w:ascii="Times New Roman" w:hAnsi="Times New Roman" w:cs="Times New Roman"/>
          <w:sz w:val="28"/>
          <w:szCs w:val="28"/>
        </w:rPr>
        <w:t>юсь</w:t>
      </w:r>
      <w:r w:rsidRPr="00D27E33">
        <w:rPr>
          <w:rFonts w:ascii="Times New Roman" w:hAnsi="Times New Roman" w:cs="Times New Roman"/>
          <w:sz w:val="28"/>
          <w:szCs w:val="28"/>
        </w:rPr>
        <w:t xml:space="preserve"> программой  </w:t>
      </w:r>
      <w:r w:rsidRPr="00D27E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</w:t>
      </w:r>
      <w:r w:rsidR="00A76EAE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T</w:t>
      </w:r>
      <w:proofErr w:type="spellStart"/>
      <w:r w:rsidR="00904288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/>
        </w:rPr>
        <w:t>oKo</w:t>
      </w:r>
      <w:proofErr w:type="spellEnd"/>
      <w:r w:rsidRPr="00D27E3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”</w:t>
      </w:r>
      <w:r w:rsidRPr="00D27E33">
        <w:rPr>
          <w:rStyle w:val="ad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B067A2" w:rsidRPr="00D162AA" w:rsidRDefault="00D162AA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62AA">
        <w:rPr>
          <w:rFonts w:ascii="Times New Roman" w:hAnsi="Times New Roman" w:cs="Times New Roman"/>
          <w:color w:val="000000"/>
          <w:sz w:val="28"/>
          <w:szCs w:val="28"/>
        </w:rPr>
        <w:t>Полученные в результате расчета значения ТКЗ в характе</w:t>
      </w:r>
      <w:r w:rsidR="00A64472">
        <w:rPr>
          <w:rFonts w:ascii="Times New Roman" w:hAnsi="Times New Roman" w:cs="Times New Roman"/>
          <w:color w:val="000000"/>
          <w:sz w:val="28"/>
          <w:szCs w:val="28"/>
        </w:rPr>
        <w:t>рных точках (К</w:t>
      </w:r>
      <w:proofErr w:type="gramStart"/>
      <w:r w:rsidR="00A64472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="00A64472">
        <w:rPr>
          <w:rFonts w:ascii="Times New Roman" w:hAnsi="Times New Roman" w:cs="Times New Roman"/>
          <w:color w:val="000000"/>
          <w:sz w:val="28"/>
          <w:szCs w:val="28"/>
        </w:rPr>
        <w:t>, К2</w:t>
      </w:r>
      <w:r w:rsidR="00904288" w:rsidRPr="0090428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04288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904288" w:rsidRPr="0090428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A64472">
        <w:rPr>
          <w:rFonts w:ascii="Times New Roman" w:hAnsi="Times New Roman" w:cs="Times New Roman"/>
          <w:color w:val="000000"/>
          <w:sz w:val="28"/>
          <w:szCs w:val="28"/>
        </w:rPr>
        <w:t>) свожу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 xml:space="preserve"> в таблицу </w:t>
      </w:r>
      <w:r w:rsidR="00B94C8F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D162AA">
        <w:rPr>
          <w:rFonts w:ascii="Times New Roman" w:hAnsi="Times New Roman" w:cs="Times New Roman"/>
          <w:color w:val="000000"/>
          <w:sz w:val="28"/>
          <w:szCs w:val="28"/>
        </w:rPr>
        <w:t>.2.</w:t>
      </w:r>
    </w:p>
    <w:p w:rsidR="00D162AA" w:rsidRPr="00D162AA" w:rsidRDefault="00D162AA" w:rsidP="00B9601E">
      <w:pPr>
        <w:pStyle w:val="21"/>
        <w:tabs>
          <w:tab w:val="left" w:pos="1134"/>
        </w:tabs>
        <w:spacing w:after="0" w:line="276" w:lineRule="auto"/>
        <w:ind w:left="0" w:firstLine="567"/>
        <w:jc w:val="both"/>
        <w:outlineLvl w:val="0"/>
        <w:rPr>
          <w:sz w:val="28"/>
          <w:szCs w:val="28"/>
        </w:rPr>
      </w:pPr>
      <w:r w:rsidRPr="00D162AA">
        <w:rPr>
          <w:sz w:val="28"/>
          <w:szCs w:val="28"/>
        </w:rPr>
        <w:t xml:space="preserve">Таблица </w:t>
      </w:r>
      <w:r w:rsidR="00B94C8F">
        <w:rPr>
          <w:sz w:val="28"/>
          <w:szCs w:val="28"/>
        </w:rPr>
        <w:t>3</w:t>
      </w:r>
      <w:r w:rsidRPr="00D162AA">
        <w:rPr>
          <w:sz w:val="28"/>
          <w:szCs w:val="28"/>
        </w:rPr>
        <w:t>.2 -  Результаты расчета ТКЗ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4"/>
        <w:gridCol w:w="1911"/>
        <w:gridCol w:w="1912"/>
        <w:gridCol w:w="1912"/>
        <w:gridCol w:w="1912"/>
      </w:tblGrid>
      <w:tr w:rsidR="00D162AA" w:rsidRPr="00D162AA" w:rsidTr="00D162AA">
        <w:tc>
          <w:tcPr>
            <w:tcW w:w="1924" w:type="dxa"/>
            <w:vAlign w:val="center"/>
          </w:tcPr>
          <w:p w:rsidR="00D162AA" w:rsidRPr="00D162AA" w:rsidRDefault="00D162AA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D162AA">
              <w:rPr>
                <w:sz w:val="28"/>
                <w:szCs w:val="28"/>
              </w:rPr>
              <w:t>Хара</w:t>
            </w:r>
            <w:r w:rsidRPr="00D162AA">
              <w:rPr>
                <w:sz w:val="28"/>
                <w:szCs w:val="28"/>
              </w:rPr>
              <w:t>к</w:t>
            </w:r>
            <w:r w:rsidRPr="00D162AA">
              <w:rPr>
                <w:sz w:val="28"/>
                <w:szCs w:val="28"/>
              </w:rPr>
              <w:t>терные точки</w:t>
            </w:r>
          </w:p>
        </w:tc>
        <w:tc>
          <w:tcPr>
            <w:tcW w:w="1911" w:type="dxa"/>
            <w:vAlign w:val="center"/>
          </w:tcPr>
          <w:p w:rsidR="00D162AA" w:rsidRPr="00D162AA" w:rsidRDefault="008545F8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кА</m:t>
                </m:r>
              </m:oMath>
            </m:oMathPara>
          </w:p>
        </w:tc>
        <w:tc>
          <w:tcPr>
            <w:tcW w:w="1912" w:type="dxa"/>
            <w:vAlign w:val="center"/>
          </w:tcPr>
          <w:p w:rsidR="00D162AA" w:rsidRPr="00D162AA" w:rsidRDefault="008545F8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кА</m:t>
                </m:r>
              </m:oMath>
            </m:oMathPara>
          </w:p>
        </w:tc>
        <w:tc>
          <w:tcPr>
            <w:tcW w:w="1912" w:type="dxa"/>
            <w:vAlign w:val="center"/>
          </w:tcPr>
          <w:p w:rsidR="00D162AA" w:rsidRPr="00D162AA" w:rsidRDefault="008545F8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кА</m:t>
                </m:r>
              </m:oMath>
            </m:oMathPara>
          </w:p>
        </w:tc>
        <w:tc>
          <w:tcPr>
            <w:tcW w:w="1912" w:type="dxa"/>
            <w:vAlign w:val="center"/>
          </w:tcPr>
          <w:p w:rsidR="00D162AA" w:rsidRPr="00D162AA" w:rsidRDefault="008545F8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уд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кА</m:t>
                </m:r>
              </m:oMath>
            </m:oMathPara>
          </w:p>
        </w:tc>
      </w:tr>
      <w:tr w:rsidR="00D27E33" w:rsidRPr="00D162AA" w:rsidTr="00D27E33">
        <w:tc>
          <w:tcPr>
            <w:tcW w:w="1924" w:type="dxa"/>
            <w:vAlign w:val="center"/>
          </w:tcPr>
          <w:p w:rsidR="00D27E33" w:rsidRPr="00D162AA" w:rsidRDefault="00D27E33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D162AA">
              <w:rPr>
                <w:sz w:val="28"/>
                <w:szCs w:val="28"/>
              </w:rPr>
              <w:t>К</w:t>
            </w:r>
            <w:proofErr w:type="gramStart"/>
            <w:r w:rsidRPr="00D162AA"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911" w:type="dxa"/>
            <w:vAlign w:val="center"/>
          </w:tcPr>
          <w:p w:rsidR="00D27E33" w:rsidRPr="00904288" w:rsidRDefault="00904288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2.258</w:t>
            </w:r>
          </w:p>
        </w:tc>
        <w:tc>
          <w:tcPr>
            <w:tcW w:w="1912" w:type="dxa"/>
            <w:vAlign w:val="center"/>
          </w:tcPr>
          <w:p w:rsidR="00D27E33" w:rsidRPr="00D162AA" w:rsidRDefault="00904288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D27E33">
              <w:rPr>
                <w:sz w:val="28"/>
                <w:szCs w:val="28"/>
              </w:rPr>
              <w:t>,513</w:t>
            </w:r>
          </w:p>
        </w:tc>
        <w:tc>
          <w:tcPr>
            <w:tcW w:w="1912" w:type="dxa"/>
            <w:vAlign w:val="center"/>
          </w:tcPr>
          <w:p w:rsidR="00D27E33" w:rsidRPr="00403922" w:rsidRDefault="00D27E33" w:rsidP="00B9601E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1,789</w:t>
            </w:r>
          </w:p>
        </w:tc>
        <w:tc>
          <w:tcPr>
            <w:tcW w:w="1912" w:type="dxa"/>
            <w:vAlign w:val="center"/>
          </w:tcPr>
          <w:p w:rsidR="00D27E33" w:rsidRPr="00403922" w:rsidRDefault="00904288" w:rsidP="00B9601E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D27E33">
              <w:rPr>
                <w:sz w:val="28"/>
                <w:szCs w:val="28"/>
              </w:rPr>
              <w:t>,571</w:t>
            </w:r>
          </w:p>
        </w:tc>
      </w:tr>
      <w:tr w:rsidR="00D27E33" w:rsidRPr="00D162AA" w:rsidTr="00D27E33">
        <w:tc>
          <w:tcPr>
            <w:tcW w:w="1924" w:type="dxa"/>
            <w:vAlign w:val="center"/>
          </w:tcPr>
          <w:p w:rsidR="00D27E33" w:rsidRPr="00D162AA" w:rsidRDefault="00D27E33" w:rsidP="00B9601E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 w:rsidRPr="00D162AA">
              <w:rPr>
                <w:sz w:val="28"/>
                <w:szCs w:val="28"/>
              </w:rPr>
              <w:t>К</w:t>
            </w:r>
            <w:proofErr w:type="gramStart"/>
            <w:r w:rsidRPr="00D162AA"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911" w:type="dxa"/>
            <w:vAlign w:val="center"/>
          </w:tcPr>
          <w:p w:rsidR="00D27E33" w:rsidRPr="00403922" w:rsidRDefault="00904288" w:rsidP="00B9601E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D27E33">
              <w:rPr>
                <w:sz w:val="28"/>
                <w:szCs w:val="28"/>
              </w:rPr>
              <w:t>,853</w:t>
            </w:r>
          </w:p>
        </w:tc>
        <w:tc>
          <w:tcPr>
            <w:tcW w:w="1912" w:type="dxa"/>
            <w:vAlign w:val="center"/>
          </w:tcPr>
          <w:p w:rsidR="00D27E33" w:rsidRPr="00403922" w:rsidRDefault="00904288" w:rsidP="00B9601E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D27E33">
              <w:rPr>
                <w:sz w:val="28"/>
                <w:szCs w:val="28"/>
              </w:rPr>
              <w:t>,853</w:t>
            </w:r>
          </w:p>
        </w:tc>
        <w:tc>
          <w:tcPr>
            <w:tcW w:w="1912" w:type="dxa"/>
            <w:vAlign w:val="center"/>
          </w:tcPr>
          <w:p w:rsidR="00D27E33" w:rsidRPr="00403922" w:rsidRDefault="00904288" w:rsidP="00B9601E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27E33">
              <w:rPr>
                <w:sz w:val="28"/>
                <w:szCs w:val="28"/>
              </w:rPr>
              <w:t>,029</w:t>
            </w:r>
          </w:p>
        </w:tc>
        <w:tc>
          <w:tcPr>
            <w:tcW w:w="1912" w:type="dxa"/>
            <w:vAlign w:val="center"/>
          </w:tcPr>
          <w:p w:rsidR="00D27E33" w:rsidRPr="00403922" w:rsidRDefault="00904288" w:rsidP="00B9601E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D27E33">
              <w:rPr>
                <w:sz w:val="28"/>
                <w:szCs w:val="28"/>
              </w:rPr>
              <w:t>,452</w:t>
            </w:r>
          </w:p>
        </w:tc>
      </w:tr>
      <w:tr w:rsidR="00AC4573" w:rsidRPr="00403922" w:rsidTr="00AC4573">
        <w:tc>
          <w:tcPr>
            <w:tcW w:w="1924" w:type="dxa"/>
          </w:tcPr>
          <w:p w:rsidR="00AC4573" w:rsidRPr="00D162AA" w:rsidRDefault="00AC4573" w:rsidP="00FF16AB">
            <w:pPr>
              <w:tabs>
                <w:tab w:val="left" w:pos="1134"/>
              </w:tabs>
              <w:spacing w:line="276" w:lineRule="auto"/>
              <w:ind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</w:t>
            </w:r>
          </w:p>
        </w:tc>
        <w:tc>
          <w:tcPr>
            <w:tcW w:w="1911" w:type="dxa"/>
          </w:tcPr>
          <w:p w:rsidR="00AC4573" w:rsidRPr="00904288" w:rsidRDefault="00904288" w:rsidP="00FF16AB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412</w:t>
            </w:r>
          </w:p>
        </w:tc>
        <w:tc>
          <w:tcPr>
            <w:tcW w:w="1912" w:type="dxa"/>
          </w:tcPr>
          <w:p w:rsidR="00AC4573" w:rsidRPr="00904288" w:rsidRDefault="00904288" w:rsidP="00FF16AB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412</w:t>
            </w:r>
          </w:p>
        </w:tc>
        <w:tc>
          <w:tcPr>
            <w:tcW w:w="1912" w:type="dxa"/>
          </w:tcPr>
          <w:p w:rsidR="00AC4573" w:rsidRPr="00403922" w:rsidRDefault="00904288" w:rsidP="00FF16AB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  <w:r w:rsidR="00AC4573">
              <w:rPr>
                <w:sz w:val="28"/>
                <w:szCs w:val="28"/>
              </w:rPr>
              <w:t>29</w:t>
            </w:r>
          </w:p>
        </w:tc>
        <w:tc>
          <w:tcPr>
            <w:tcW w:w="1912" w:type="dxa"/>
          </w:tcPr>
          <w:p w:rsidR="00AC4573" w:rsidRPr="00403922" w:rsidRDefault="00904288" w:rsidP="00FF16AB">
            <w:pPr>
              <w:pStyle w:val="ab"/>
              <w:tabs>
                <w:tab w:val="left" w:pos="1134"/>
              </w:tabs>
              <w:spacing w:after="0" w:line="276" w:lineRule="auto"/>
              <w:ind w:left="0" w:firstLine="567"/>
              <w:jc w:val="both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AC4573">
              <w:rPr>
                <w:sz w:val="28"/>
                <w:szCs w:val="28"/>
              </w:rPr>
              <w:t>,452</w:t>
            </w:r>
          </w:p>
        </w:tc>
      </w:tr>
    </w:tbl>
    <w:p w:rsidR="008A1175" w:rsidRDefault="008A1175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62AA" w:rsidRPr="00283437" w:rsidRDefault="00B94C8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7F7D4F">
        <w:rPr>
          <w:rFonts w:ascii="Times New Roman" w:hAnsi="Times New Roman" w:cs="Times New Roman"/>
          <w:b/>
          <w:sz w:val="28"/>
          <w:szCs w:val="28"/>
        </w:rPr>
        <w:t xml:space="preserve">.7 </w:t>
      </w:r>
      <w:r w:rsidR="00283437" w:rsidRPr="00283437">
        <w:rPr>
          <w:rFonts w:ascii="Times New Roman" w:hAnsi="Times New Roman" w:cs="Times New Roman"/>
          <w:b/>
          <w:sz w:val="28"/>
          <w:szCs w:val="28"/>
        </w:rPr>
        <w:t>Выбор основного оборудования подстанции</w:t>
      </w:r>
    </w:p>
    <w:p w:rsidR="00283437" w:rsidRDefault="00283437" w:rsidP="00B9601E">
      <w:pPr>
        <w:pStyle w:val="21"/>
        <w:tabs>
          <w:tab w:val="left" w:pos="1134"/>
        </w:tabs>
        <w:spacing w:after="0" w:line="276" w:lineRule="auto"/>
        <w:ind w:left="0" w:firstLine="56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Выбор основного оборудования подстанции </w:t>
      </w:r>
      <w:r w:rsidR="00A64472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произв</w:t>
      </w:r>
      <w:r w:rsidR="004A05A7">
        <w:rPr>
          <w:sz w:val="28"/>
          <w:szCs w:val="28"/>
        </w:rPr>
        <w:t>одить по ц</w:t>
      </w:r>
      <w:r w:rsidR="004A05A7">
        <w:rPr>
          <w:sz w:val="28"/>
          <w:szCs w:val="28"/>
        </w:rPr>
        <w:t>е</w:t>
      </w:r>
      <w:r w:rsidR="004A05A7">
        <w:rPr>
          <w:sz w:val="28"/>
          <w:szCs w:val="28"/>
        </w:rPr>
        <w:t xml:space="preserve">лому </w:t>
      </w:r>
      <w:r w:rsidR="00A64472">
        <w:rPr>
          <w:sz w:val="28"/>
          <w:szCs w:val="28"/>
        </w:rPr>
        <w:t>некоторым условиям</w:t>
      </w:r>
      <w:r w:rsidR="004A05A7">
        <w:rPr>
          <w:sz w:val="28"/>
          <w:szCs w:val="28"/>
        </w:rPr>
        <w:t xml:space="preserve">. </w:t>
      </w:r>
      <w:r>
        <w:rPr>
          <w:sz w:val="28"/>
          <w:szCs w:val="28"/>
        </w:rPr>
        <w:t>Для удобства, выбранное оборудование подста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ции и его характеристики сведем в таблицу </w:t>
      </w:r>
      <w:r w:rsidR="00C232D1">
        <w:rPr>
          <w:sz w:val="28"/>
          <w:szCs w:val="28"/>
        </w:rPr>
        <w:t>4.3</w:t>
      </w:r>
      <w:r>
        <w:rPr>
          <w:sz w:val="28"/>
          <w:szCs w:val="28"/>
        </w:rPr>
        <w:t>.</w:t>
      </w:r>
    </w:p>
    <w:p w:rsidR="00EB1BF7" w:rsidRDefault="00EB1BF7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/>
          <w:sz w:val="28"/>
        </w:rPr>
        <w:sectPr w:rsidR="00EB1BF7" w:rsidSect="00F63DBF">
          <w:headerReference w:type="default" r:id="rId72"/>
          <w:footerReference w:type="default" r:id="rId73"/>
          <w:pgSz w:w="11906" w:h="16838"/>
          <w:pgMar w:top="1134" w:right="850" w:bottom="1134" w:left="1701" w:header="708" w:footer="708" w:gutter="0"/>
          <w:pgNumType w:start="44"/>
          <w:cols w:space="708"/>
          <w:docGrid w:linePitch="360"/>
        </w:sectPr>
      </w:pPr>
    </w:p>
    <w:p w:rsidR="00283437" w:rsidRPr="007C6000" w:rsidRDefault="007F7D4F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Таблица </w:t>
      </w:r>
      <w:r w:rsidR="00B94C8F">
        <w:rPr>
          <w:rFonts w:ascii="Times New Roman" w:hAnsi="Times New Roman"/>
          <w:sz w:val="28"/>
        </w:rPr>
        <w:t>3</w:t>
      </w:r>
      <w:r w:rsidR="00283437">
        <w:rPr>
          <w:rFonts w:ascii="Times New Roman" w:hAnsi="Times New Roman"/>
          <w:sz w:val="28"/>
        </w:rPr>
        <w:t>.</w:t>
      </w:r>
      <w:r w:rsidR="00C232D1">
        <w:rPr>
          <w:rFonts w:ascii="Times New Roman" w:hAnsi="Times New Roman"/>
          <w:sz w:val="28"/>
        </w:rPr>
        <w:t>3</w:t>
      </w:r>
      <w:r w:rsidR="00283437">
        <w:rPr>
          <w:rFonts w:ascii="Times New Roman" w:hAnsi="Times New Roman"/>
          <w:sz w:val="28"/>
        </w:rPr>
        <w:t xml:space="preserve"> – Выбор основного оборудования для ПС</w:t>
      </w:r>
    </w:p>
    <w:tbl>
      <w:tblPr>
        <w:tblW w:w="15345" w:type="dxa"/>
        <w:tblLook w:val="04A0" w:firstRow="1" w:lastRow="0" w:firstColumn="1" w:lastColumn="0" w:noHBand="0" w:noVBand="1"/>
      </w:tblPr>
      <w:tblGrid>
        <w:gridCol w:w="1160"/>
        <w:gridCol w:w="14"/>
        <w:gridCol w:w="2872"/>
        <w:gridCol w:w="1428"/>
        <w:gridCol w:w="1337"/>
        <w:gridCol w:w="1213"/>
        <w:gridCol w:w="880"/>
        <w:gridCol w:w="1313"/>
        <w:gridCol w:w="1040"/>
        <w:gridCol w:w="932"/>
        <w:gridCol w:w="1045"/>
        <w:gridCol w:w="1111"/>
        <w:gridCol w:w="80"/>
        <w:gridCol w:w="920"/>
      </w:tblGrid>
      <w:tr w:rsidR="000B2748" w:rsidRPr="00D40F72" w:rsidTr="008D6002">
        <w:trPr>
          <w:trHeight w:val="315"/>
        </w:trPr>
        <w:tc>
          <w:tcPr>
            <w:tcW w:w="15345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</w:rPr>
            </w:pPr>
            <w:r w:rsidRPr="00D40F72">
              <w:rPr>
                <w:rFonts w:ascii="Times New Roman" w:hAnsi="Times New Roman"/>
                <w:bCs/>
              </w:rPr>
              <w:t>Выбор оборудования</w:t>
            </w:r>
          </w:p>
        </w:tc>
      </w:tr>
      <w:tr w:rsidR="000B2748" w:rsidRPr="00D40F72" w:rsidTr="008D6002">
        <w:trPr>
          <w:trHeight w:val="300"/>
        </w:trPr>
        <w:tc>
          <w:tcPr>
            <w:tcW w:w="117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C232D1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</w:t>
            </w:r>
            <w:proofErr w:type="gramStart"/>
            <w:r>
              <w:rPr>
                <w:rFonts w:ascii="Times New Roman" w:hAnsi="Times New Roman"/>
              </w:rPr>
              <w:t>.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gramStart"/>
            <w:r w:rsidR="008A1175">
              <w:rPr>
                <w:rFonts w:ascii="Times New Roman" w:hAnsi="Times New Roman"/>
              </w:rPr>
              <w:t>н</w:t>
            </w:r>
            <w:proofErr w:type="gramEnd"/>
            <w:r w:rsidR="008A1175">
              <w:rPr>
                <w:rFonts w:ascii="Times New Roman" w:hAnsi="Times New Roman"/>
              </w:rPr>
              <w:t>апр. ус</w:t>
            </w:r>
            <w:r w:rsidR="000B2748" w:rsidRPr="00D40F72">
              <w:rPr>
                <w:rFonts w:ascii="Times New Roman" w:hAnsi="Times New Roman"/>
              </w:rPr>
              <w:t>тановки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Наименование оборудов</w:t>
            </w:r>
            <w:r w:rsidRPr="00D40F72">
              <w:rPr>
                <w:rFonts w:ascii="Times New Roman" w:hAnsi="Times New Roman"/>
              </w:rPr>
              <w:t>а</w:t>
            </w:r>
            <w:r w:rsidRPr="00D40F72">
              <w:rPr>
                <w:rFonts w:ascii="Times New Roman" w:hAnsi="Times New Roman"/>
              </w:rPr>
              <w:t>ния</w:t>
            </w:r>
          </w:p>
        </w:tc>
        <w:tc>
          <w:tcPr>
            <w:tcW w:w="142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8A1175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Наиболь</w:t>
            </w:r>
            <w:r w:rsidR="000B2748" w:rsidRPr="00D40F72">
              <w:rPr>
                <w:rFonts w:ascii="Times New Roman" w:hAnsi="Times New Roman"/>
              </w:rPr>
              <w:t>ший ток в цепи</w:t>
            </w:r>
          </w:p>
        </w:tc>
        <w:tc>
          <w:tcPr>
            <w:tcW w:w="133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Ном</w:t>
            </w:r>
            <w:proofErr w:type="gramStart"/>
            <w:r w:rsidRPr="00D40F72">
              <w:rPr>
                <w:rFonts w:ascii="Times New Roman" w:hAnsi="Times New Roman"/>
              </w:rPr>
              <w:t>.</w:t>
            </w:r>
            <w:proofErr w:type="gramEnd"/>
            <w:r w:rsidRPr="00D40F72">
              <w:rPr>
                <w:rFonts w:ascii="Times New Roman" w:hAnsi="Times New Roman"/>
              </w:rPr>
              <w:t xml:space="preserve"> </w:t>
            </w:r>
            <w:proofErr w:type="gramStart"/>
            <w:r w:rsidRPr="00D40F72">
              <w:rPr>
                <w:rFonts w:ascii="Times New Roman" w:hAnsi="Times New Roman"/>
              </w:rPr>
              <w:t>н</w:t>
            </w:r>
            <w:proofErr w:type="gramEnd"/>
            <w:r w:rsidRPr="00D40F72">
              <w:rPr>
                <w:rFonts w:ascii="Times New Roman" w:hAnsi="Times New Roman"/>
              </w:rPr>
              <w:t>апр.</w:t>
            </w:r>
          </w:p>
        </w:tc>
        <w:tc>
          <w:tcPr>
            <w:tcW w:w="121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C232D1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</w:t>
            </w:r>
            <w:proofErr w:type="gramStart"/>
            <w:r>
              <w:rPr>
                <w:rFonts w:ascii="Times New Roman" w:hAnsi="Times New Roman"/>
              </w:rPr>
              <w:t>.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gramStart"/>
            <w:r w:rsidR="000B2748" w:rsidRPr="00D40F72">
              <w:rPr>
                <w:rFonts w:ascii="Times New Roman" w:hAnsi="Times New Roman"/>
              </w:rPr>
              <w:t>т</w:t>
            </w:r>
            <w:proofErr w:type="gramEnd"/>
            <w:r w:rsidR="000B2748" w:rsidRPr="00D40F72">
              <w:rPr>
                <w:rFonts w:ascii="Times New Roman" w:hAnsi="Times New Roman"/>
              </w:rPr>
              <w:t>ок аппарата</w:t>
            </w:r>
          </w:p>
        </w:tc>
        <w:tc>
          <w:tcPr>
            <w:tcW w:w="21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Динам</w:t>
            </w:r>
            <w:proofErr w:type="gramStart"/>
            <w:r w:rsidRPr="00D40F72">
              <w:rPr>
                <w:rFonts w:ascii="Times New Roman" w:hAnsi="Times New Roman"/>
              </w:rPr>
              <w:t>.</w:t>
            </w:r>
            <w:proofErr w:type="gramEnd"/>
            <w:r w:rsidRPr="00D40F72">
              <w:rPr>
                <w:rFonts w:ascii="Times New Roman" w:hAnsi="Times New Roman"/>
              </w:rPr>
              <w:t xml:space="preserve"> </w:t>
            </w:r>
            <w:proofErr w:type="gramStart"/>
            <w:r w:rsidRPr="00D40F72">
              <w:rPr>
                <w:rFonts w:ascii="Times New Roman" w:hAnsi="Times New Roman"/>
              </w:rPr>
              <w:t>с</w:t>
            </w:r>
            <w:proofErr w:type="gramEnd"/>
            <w:r w:rsidRPr="00D40F72">
              <w:rPr>
                <w:rFonts w:ascii="Times New Roman" w:hAnsi="Times New Roman"/>
              </w:rPr>
              <w:t>тойкость (кА)</w:t>
            </w:r>
          </w:p>
        </w:tc>
        <w:tc>
          <w:tcPr>
            <w:tcW w:w="1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Терм</w:t>
            </w:r>
            <w:proofErr w:type="gramStart"/>
            <w:r w:rsidRPr="00D40F72">
              <w:rPr>
                <w:rFonts w:ascii="Times New Roman" w:hAnsi="Times New Roman"/>
              </w:rPr>
              <w:t>.</w:t>
            </w:r>
            <w:proofErr w:type="gramEnd"/>
            <w:r w:rsidRPr="00D40F72">
              <w:rPr>
                <w:rFonts w:ascii="Times New Roman" w:hAnsi="Times New Roman"/>
              </w:rPr>
              <w:t xml:space="preserve"> </w:t>
            </w:r>
            <w:proofErr w:type="gramStart"/>
            <w:r w:rsidRPr="00D40F72">
              <w:rPr>
                <w:rFonts w:ascii="Times New Roman" w:hAnsi="Times New Roman"/>
              </w:rPr>
              <w:t>с</w:t>
            </w:r>
            <w:proofErr w:type="gramEnd"/>
            <w:r w:rsidRPr="00D40F72">
              <w:rPr>
                <w:rFonts w:ascii="Times New Roman" w:hAnsi="Times New Roman"/>
              </w:rPr>
              <w:t>тойкость (кА)</w:t>
            </w:r>
          </w:p>
        </w:tc>
        <w:tc>
          <w:tcPr>
            <w:tcW w:w="2156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D40F72">
              <w:rPr>
                <w:rFonts w:ascii="Times New Roman" w:hAnsi="Times New Roman"/>
              </w:rPr>
              <w:t>Время</w:t>
            </w:r>
            <w:proofErr w:type="gramEnd"/>
            <w:r w:rsidRPr="00D40F72">
              <w:rPr>
                <w:rFonts w:ascii="Times New Roman" w:hAnsi="Times New Roman"/>
              </w:rPr>
              <w:t xml:space="preserve"> которое в</w:t>
            </w:r>
            <w:r w:rsidRPr="00D40F72">
              <w:rPr>
                <w:rFonts w:ascii="Times New Roman" w:hAnsi="Times New Roman"/>
              </w:rPr>
              <w:t>ы</w:t>
            </w:r>
            <w:r w:rsidRPr="00D40F72">
              <w:rPr>
                <w:rFonts w:ascii="Times New Roman" w:hAnsi="Times New Roman"/>
              </w:rPr>
              <w:t xml:space="preserve">держит </w:t>
            </w:r>
            <w:proofErr w:type="spellStart"/>
            <w:r w:rsidRPr="00D40F72">
              <w:rPr>
                <w:rFonts w:ascii="Times New Roman" w:hAnsi="Times New Roman"/>
              </w:rPr>
              <w:t>аппар</w:t>
            </w:r>
            <w:proofErr w:type="spellEnd"/>
            <w:r w:rsidRPr="00D40F72">
              <w:rPr>
                <w:rFonts w:ascii="Times New Roman" w:hAnsi="Times New Roman"/>
              </w:rPr>
              <w:t>. при действии тока К.З.</w:t>
            </w:r>
          </w:p>
        </w:tc>
        <w:tc>
          <w:tcPr>
            <w:tcW w:w="10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Действ</w:t>
            </w:r>
            <w:proofErr w:type="gramStart"/>
            <w:r w:rsidRPr="00D40F72">
              <w:rPr>
                <w:rFonts w:ascii="Times New Roman" w:hAnsi="Times New Roman"/>
              </w:rPr>
              <w:t>.</w:t>
            </w:r>
            <w:proofErr w:type="gramEnd"/>
            <w:r w:rsidRPr="00D40F72">
              <w:rPr>
                <w:rFonts w:ascii="Times New Roman" w:hAnsi="Times New Roman"/>
              </w:rPr>
              <w:t xml:space="preserve">  </w:t>
            </w:r>
            <w:proofErr w:type="gramStart"/>
            <w:r w:rsidRPr="00D40F72">
              <w:rPr>
                <w:rFonts w:ascii="Times New Roman" w:hAnsi="Times New Roman"/>
              </w:rPr>
              <w:t>в</w:t>
            </w:r>
            <w:proofErr w:type="gramEnd"/>
            <w:r w:rsidRPr="00D40F72">
              <w:rPr>
                <w:rFonts w:ascii="Times New Roman" w:hAnsi="Times New Roman"/>
              </w:rPr>
              <w:t>ремя  К.З.</w:t>
            </w:r>
          </w:p>
        </w:tc>
      </w:tr>
      <w:tr w:rsidR="000B2748" w:rsidRPr="00D40F72" w:rsidTr="008D6002">
        <w:trPr>
          <w:trHeight w:val="300"/>
        </w:trPr>
        <w:tc>
          <w:tcPr>
            <w:tcW w:w="117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а</w:t>
            </w:r>
            <w:r w:rsidRPr="00D40F72">
              <w:rPr>
                <w:rFonts w:ascii="Times New Roman" w:hAnsi="Times New Roman"/>
              </w:rPr>
              <w:t>мпл</w:t>
            </w:r>
            <w:proofErr w:type="gramStart"/>
            <w:r w:rsidRPr="00D40F72">
              <w:rPr>
                <w:rFonts w:ascii="Times New Roman" w:hAnsi="Times New Roman"/>
              </w:rPr>
              <w:t>.м</w:t>
            </w:r>
            <w:proofErr w:type="gramEnd"/>
            <w:r w:rsidRPr="00D40F72">
              <w:rPr>
                <w:rFonts w:ascii="Times New Roman" w:hAnsi="Times New Roman"/>
              </w:rPr>
              <w:t>аксим.тока</w:t>
            </w:r>
            <w:proofErr w:type="spellEnd"/>
            <w:r w:rsidRPr="00D40F72">
              <w:rPr>
                <w:rFonts w:ascii="Times New Roman" w:hAnsi="Times New Roman"/>
              </w:rPr>
              <w:t xml:space="preserve"> К.З.</w:t>
            </w:r>
          </w:p>
        </w:tc>
        <w:tc>
          <w:tcPr>
            <w:tcW w:w="197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у</w:t>
            </w:r>
            <w:r w:rsidRPr="00D40F72">
              <w:rPr>
                <w:rFonts w:ascii="Times New Roman" w:hAnsi="Times New Roman"/>
              </w:rPr>
              <w:t>становивш</w:t>
            </w:r>
            <w:proofErr w:type="spellEnd"/>
            <w:r w:rsidRPr="00D40F72">
              <w:rPr>
                <w:rFonts w:ascii="Times New Roman" w:hAnsi="Times New Roman"/>
              </w:rPr>
              <w:t>. ток К.З.</w:t>
            </w:r>
          </w:p>
        </w:tc>
        <w:tc>
          <w:tcPr>
            <w:tcW w:w="2156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B2748" w:rsidRPr="00D40F72" w:rsidTr="008D6002">
        <w:trPr>
          <w:trHeight w:val="491"/>
        </w:trPr>
        <w:tc>
          <w:tcPr>
            <w:tcW w:w="1174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1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</w:t>
            </w:r>
            <w:r w:rsidRPr="00D40F72">
              <w:rPr>
                <w:rFonts w:ascii="Times New Roman" w:hAnsi="Times New Roman"/>
              </w:rPr>
              <w:t>асч</w:t>
            </w:r>
            <w:proofErr w:type="spellEnd"/>
            <w:r w:rsidRPr="00D40F72">
              <w:rPr>
                <w:rFonts w:ascii="Times New Roman" w:hAnsi="Times New Roman"/>
              </w:rPr>
              <w:t>.</w:t>
            </w:r>
          </w:p>
        </w:tc>
        <w:tc>
          <w:tcPr>
            <w:tcW w:w="131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D40F72">
              <w:rPr>
                <w:rFonts w:ascii="Times New Roman" w:hAnsi="Times New Roman"/>
              </w:rPr>
              <w:t>оп.</w:t>
            </w:r>
          </w:p>
        </w:tc>
        <w:tc>
          <w:tcPr>
            <w:tcW w:w="10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р</w:t>
            </w:r>
            <w:r w:rsidRPr="00D40F72">
              <w:rPr>
                <w:rFonts w:ascii="Times New Roman" w:hAnsi="Times New Roman"/>
              </w:rPr>
              <w:t>асч</w:t>
            </w:r>
            <w:proofErr w:type="spellEnd"/>
            <w:r w:rsidRPr="00D40F72">
              <w:rPr>
                <w:rFonts w:ascii="Times New Roman" w:hAnsi="Times New Roman"/>
              </w:rPr>
              <w:t>.</w:t>
            </w:r>
          </w:p>
        </w:tc>
        <w:tc>
          <w:tcPr>
            <w:tcW w:w="9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  <w:r w:rsidRPr="00D40F72">
              <w:rPr>
                <w:rFonts w:ascii="Times New Roman" w:hAnsi="Times New Roman"/>
              </w:rPr>
              <w:t>оп.</w:t>
            </w:r>
          </w:p>
        </w:tc>
        <w:tc>
          <w:tcPr>
            <w:tcW w:w="104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D40F72">
              <w:rPr>
                <w:rFonts w:ascii="Times New Roman" w:hAnsi="Times New Roman"/>
              </w:rPr>
              <w:t xml:space="preserve">ри </w:t>
            </w:r>
            <w:proofErr w:type="spellStart"/>
            <w:r w:rsidRPr="00D40F72">
              <w:rPr>
                <w:rFonts w:ascii="Times New Roman" w:hAnsi="Times New Roman"/>
              </w:rPr>
              <w:t>д</w:t>
            </w:r>
            <w:r w:rsidRPr="00D40F72">
              <w:rPr>
                <w:rFonts w:ascii="Times New Roman" w:hAnsi="Times New Roman"/>
              </w:rPr>
              <w:t>о</w:t>
            </w:r>
            <w:r w:rsidRPr="00D40F72">
              <w:rPr>
                <w:rFonts w:ascii="Times New Roman" w:hAnsi="Times New Roman"/>
              </w:rPr>
              <w:t>пуст</w:t>
            </w:r>
            <w:proofErr w:type="spellEnd"/>
            <w:r w:rsidRPr="00D40F72">
              <w:rPr>
                <w:rFonts w:ascii="Times New Roman" w:hAnsi="Times New Roman"/>
              </w:rPr>
              <w:t>.  токе К.</w:t>
            </w:r>
            <w:proofErr w:type="gramStart"/>
            <w:r w:rsidRPr="00D40F72">
              <w:rPr>
                <w:rFonts w:ascii="Times New Roman" w:hAnsi="Times New Roman"/>
              </w:rPr>
              <w:t>З</w:t>
            </w:r>
            <w:proofErr w:type="gramEnd"/>
          </w:p>
        </w:tc>
        <w:tc>
          <w:tcPr>
            <w:tcW w:w="11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</w:t>
            </w:r>
            <w:r w:rsidRPr="00D40F72">
              <w:rPr>
                <w:rFonts w:ascii="Times New Roman" w:hAnsi="Times New Roman"/>
              </w:rPr>
              <w:t xml:space="preserve">ри </w:t>
            </w:r>
            <w:proofErr w:type="spellStart"/>
            <w:r w:rsidRPr="00D40F72">
              <w:rPr>
                <w:rFonts w:ascii="Times New Roman" w:hAnsi="Times New Roman"/>
              </w:rPr>
              <w:t>расч</w:t>
            </w:r>
            <w:proofErr w:type="spellEnd"/>
            <w:r w:rsidRPr="00D40F72">
              <w:rPr>
                <w:rFonts w:ascii="Times New Roman" w:hAnsi="Times New Roman"/>
              </w:rPr>
              <w:t>.  токе К.</w:t>
            </w:r>
            <w:proofErr w:type="gramStart"/>
            <w:r w:rsidRPr="00D40F72">
              <w:rPr>
                <w:rFonts w:ascii="Times New Roman" w:hAnsi="Times New Roman"/>
              </w:rPr>
              <w:t>З</w:t>
            </w:r>
            <w:proofErr w:type="gramEnd"/>
          </w:p>
        </w:tc>
        <w:tc>
          <w:tcPr>
            <w:tcW w:w="1000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B2748" w:rsidRPr="00D40F72" w:rsidTr="008D6002">
        <w:trPr>
          <w:trHeight w:val="147"/>
        </w:trPr>
        <w:tc>
          <w:tcPr>
            <w:tcW w:w="11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(</w:t>
            </w:r>
            <w:proofErr w:type="spellStart"/>
            <w:r w:rsidRPr="00D40F72">
              <w:rPr>
                <w:rFonts w:ascii="Times New Roman" w:hAnsi="Times New Roman"/>
              </w:rPr>
              <w:t>кВ</w:t>
            </w:r>
            <w:proofErr w:type="spellEnd"/>
            <w:r w:rsidRPr="00D40F72">
              <w:rPr>
                <w:rFonts w:ascii="Times New Roman" w:hAnsi="Times New Roman"/>
              </w:rPr>
              <w:t>)</w:t>
            </w:r>
          </w:p>
        </w:tc>
        <w:tc>
          <w:tcPr>
            <w:tcW w:w="287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(А)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(</w:t>
            </w:r>
            <w:proofErr w:type="spellStart"/>
            <w:r w:rsidRPr="00D40F72">
              <w:rPr>
                <w:rFonts w:ascii="Times New Roman" w:hAnsi="Times New Roman"/>
              </w:rPr>
              <w:t>кВ</w:t>
            </w:r>
            <w:proofErr w:type="spellEnd"/>
            <w:r w:rsidRPr="00D40F72">
              <w:rPr>
                <w:rFonts w:ascii="Times New Roman" w:hAnsi="Times New Roman"/>
              </w:rPr>
              <w:t>)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(А)</w:t>
            </w:r>
          </w:p>
        </w:tc>
        <w:tc>
          <w:tcPr>
            <w:tcW w:w="8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1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4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(с</w:t>
            </w:r>
            <w:r w:rsidR="008A1175">
              <w:rPr>
                <w:rFonts w:ascii="Times New Roman" w:hAnsi="Times New Roman"/>
              </w:rPr>
              <w:t>)</w:t>
            </w:r>
          </w:p>
        </w:tc>
      </w:tr>
      <w:tr w:rsidR="000B2748" w:rsidRPr="00D40F72" w:rsidTr="008D6002">
        <w:trPr>
          <w:trHeight w:val="268"/>
        </w:trPr>
        <w:tc>
          <w:tcPr>
            <w:tcW w:w="11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566"/>
                <w:tab w:val="left" w:pos="109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2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3</w:t>
            </w:r>
          </w:p>
        </w:tc>
        <w:tc>
          <w:tcPr>
            <w:tcW w:w="1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4</w:t>
            </w:r>
          </w:p>
        </w:tc>
        <w:tc>
          <w:tcPr>
            <w:tcW w:w="12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5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6</w:t>
            </w:r>
          </w:p>
        </w:tc>
        <w:tc>
          <w:tcPr>
            <w:tcW w:w="1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7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8</w:t>
            </w:r>
          </w:p>
        </w:tc>
        <w:tc>
          <w:tcPr>
            <w:tcW w:w="9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9</w:t>
            </w:r>
          </w:p>
        </w:tc>
        <w:tc>
          <w:tcPr>
            <w:tcW w:w="1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10</w:t>
            </w:r>
          </w:p>
        </w:tc>
        <w:tc>
          <w:tcPr>
            <w:tcW w:w="1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11</w:t>
            </w:r>
          </w:p>
        </w:tc>
        <w:tc>
          <w:tcPr>
            <w:tcW w:w="10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:rsidR="000B2748" w:rsidRPr="007C6000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12</w:t>
            </w:r>
          </w:p>
        </w:tc>
      </w:tr>
      <w:tr w:rsidR="000B2748" w:rsidRPr="00D40F72" w:rsidTr="008D6002">
        <w:trPr>
          <w:trHeight w:val="304"/>
        </w:trPr>
        <w:tc>
          <w:tcPr>
            <w:tcW w:w="15345" w:type="dxa"/>
            <w:gridSpan w:val="1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B2748" w:rsidRPr="00D40F72" w:rsidRDefault="000B2748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bCs/>
              </w:rPr>
            </w:pPr>
            <w:r w:rsidRPr="00D40F72">
              <w:rPr>
                <w:rFonts w:ascii="Times New Roman" w:hAnsi="Times New Roman"/>
                <w:bCs/>
              </w:rPr>
              <w:t xml:space="preserve">Разъединители </w:t>
            </w:r>
            <w:r w:rsidR="00292696">
              <w:rPr>
                <w:rFonts w:ascii="Times New Roman" w:hAnsi="Times New Roman"/>
                <w:bCs/>
                <w:lang w:val="en-US"/>
              </w:rPr>
              <w:t>(</w:t>
            </w:r>
            <w:r w:rsidRPr="00D40F72">
              <w:rPr>
                <w:rFonts w:ascii="Times New Roman" w:hAnsi="Times New Roman"/>
                <w:bCs/>
              </w:rPr>
              <w:t>110</w:t>
            </w:r>
            <w:r w:rsidR="00292696">
              <w:rPr>
                <w:rFonts w:ascii="Times New Roman" w:hAnsi="Times New Roman"/>
                <w:bCs/>
                <w:lang w:val="en-US"/>
              </w:rPr>
              <w:t>,35)</w:t>
            </w:r>
            <w:r w:rsidRPr="00D40F72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D40F72">
              <w:rPr>
                <w:rFonts w:ascii="Times New Roman" w:hAnsi="Times New Roman"/>
                <w:bCs/>
              </w:rPr>
              <w:t>кВ</w:t>
            </w:r>
            <w:proofErr w:type="spellEnd"/>
          </w:p>
        </w:tc>
      </w:tr>
      <w:tr w:rsidR="00073EB9" w:rsidRPr="00D40F72" w:rsidTr="008D6002">
        <w:trPr>
          <w:trHeight w:val="1230"/>
        </w:trPr>
        <w:tc>
          <w:tcPr>
            <w:tcW w:w="11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110</w:t>
            </w:r>
          </w:p>
        </w:tc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Разъединитель трехполю</w:t>
            </w:r>
            <w:r w:rsidRPr="00D40F72">
              <w:rPr>
                <w:rFonts w:ascii="Times New Roman" w:hAnsi="Times New Roman"/>
              </w:rPr>
              <w:t>с</w:t>
            </w:r>
            <w:r w:rsidRPr="00D40F72">
              <w:rPr>
                <w:rFonts w:ascii="Times New Roman" w:hAnsi="Times New Roman"/>
              </w:rPr>
              <w:t>ный с одним комплектом заземляющих ножей РГП.1а-110/1000-40 УХЛ</w:t>
            </w:r>
            <w:proofErr w:type="gramStart"/>
            <w:r w:rsidRPr="00D40F72">
              <w:rPr>
                <w:rFonts w:ascii="Times New Roman" w:hAnsi="Times New Roman"/>
              </w:rPr>
              <w:t>1</w:t>
            </w:r>
            <w:proofErr w:type="gram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293,5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110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30,0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80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12,79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31,5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3,00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29,34</w:t>
            </w:r>
          </w:p>
        </w:tc>
        <w:tc>
          <w:tcPr>
            <w:tcW w:w="1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</w:t>
            </w:r>
          </w:p>
        </w:tc>
      </w:tr>
      <w:tr w:rsidR="00073EB9" w:rsidRPr="00D40F72" w:rsidTr="008D6002">
        <w:trPr>
          <w:trHeight w:val="1230"/>
        </w:trPr>
        <w:tc>
          <w:tcPr>
            <w:tcW w:w="11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73EB9" w:rsidRPr="00D40F72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E429A1">
              <w:t xml:space="preserve">Линейные разъединители </w:t>
            </w:r>
            <w:r w:rsidR="00073EB9" w:rsidRPr="00E429A1">
              <w:t>РНДЗ-1-35/1000 У</w:t>
            </w:r>
            <w:proofErr w:type="gramStart"/>
            <w:r w:rsidR="00073EB9" w:rsidRPr="00E429A1">
              <w:t>1</w:t>
            </w:r>
            <w:proofErr w:type="gram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29</w:t>
            </w:r>
            <w:r>
              <w:rPr>
                <w:rFonts w:ascii="Times New Roman" w:hAnsi="Times New Roman"/>
              </w:rPr>
              <w:t>9,5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E429A1">
              <w:t>35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E429A1">
              <w:t>1000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E429A1">
              <w:t>63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4,25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15,32</w:t>
            </w:r>
          </w:p>
        </w:tc>
        <w:tc>
          <w:tcPr>
            <w:tcW w:w="1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</w:tcPr>
          <w:p w:rsidR="00073EB9" w:rsidRPr="00D40F72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292696" w:rsidRPr="00D40F72" w:rsidTr="008D6002">
        <w:trPr>
          <w:trHeight w:val="1230"/>
        </w:trPr>
        <w:tc>
          <w:tcPr>
            <w:tcW w:w="11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292696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35</w:t>
            </w:r>
          </w:p>
        </w:tc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92696" w:rsidRDefault="00292696" w:rsidP="00292696">
            <w:pPr>
              <w:tabs>
                <w:tab w:val="left" w:pos="0"/>
              </w:tabs>
              <w:jc w:val="both"/>
            </w:pPr>
            <w:r w:rsidRPr="00E429A1">
              <w:t>Секционные разъединит</w:t>
            </w:r>
            <w:r w:rsidRPr="00E429A1">
              <w:t>е</w:t>
            </w:r>
            <w:r w:rsidRPr="00E429A1">
              <w:t>ли</w:t>
            </w:r>
            <w:r>
              <w:rPr>
                <w:lang w:val="en-US"/>
              </w:rPr>
              <w:t xml:space="preserve"> </w:t>
            </w:r>
            <w:r w:rsidRPr="00E429A1">
              <w:t>РНДЗ-1-35/1000 У</w:t>
            </w:r>
            <w:proofErr w:type="gramStart"/>
            <w:r w:rsidRPr="00E429A1">
              <w:t>1</w:t>
            </w:r>
            <w:proofErr w:type="gramEnd"/>
            <w:r w:rsidRPr="00E429A1">
              <w:t>.</w:t>
            </w:r>
          </w:p>
          <w:p w:rsidR="00292696" w:rsidRPr="00292696" w:rsidRDefault="00292696" w:rsidP="00073EB9">
            <w:pPr>
              <w:tabs>
                <w:tab w:val="left" w:pos="1134"/>
              </w:tabs>
              <w:spacing w:after="0"/>
              <w:jc w:val="center"/>
              <w:rPr>
                <w:lang w:val="en-US"/>
              </w:rPr>
            </w:pP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292696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389</w:t>
            </w:r>
            <w:r w:rsidR="00292696">
              <w:rPr>
                <w:rFonts w:ascii="Times New Roman" w:hAnsi="Times New Roman"/>
                <w:lang w:val="en-US"/>
              </w:rPr>
              <w:t>.5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28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8.12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2.50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15.32</w:t>
            </w:r>
          </w:p>
        </w:tc>
        <w:tc>
          <w:tcPr>
            <w:tcW w:w="1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</w:tcPr>
          <w:p w:rsidR="00292696" w:rsidRPr="009839FD" w:rsidRDefault="009839FD" w:rsidP="00073EB9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073EB9" w:rsidRPr="00D40F72" w:rsidTr="008D6002">
        <w:trPr>
          <w:trHeight w:val="429"/>
        </w:trPr>
        <w:tc>
          <w:tcPr>
            <w:tcW w:w="15345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  <w:bCs/>
              </w:rPr>
              <w:t>Выключатели (110,</w:t>
            </w:r>
            <w:r w:rsidR="009839FD">
              <w:rPr>
                <w:rFonts w:ascii="Times New Roman" w:hAnsi="Times New Roman"/>
                <w:bCs/>
                <w:lang w:val="en-US"/>
              </w:rPr>
              <w:t>35,</w:t>
            </w:r>
            <w:r w:rsidRPr="00D40F72">
              <w:rPr>
                <w:rFonts w:ascii="Times New Roman" w:hAnsi="Times New Roman"/>
                <w:bCs/>
              </w:rPr>
              <w:t xml:space="preserve">10) </w:t>
            </w:r>
            <w:proofErr w:type="spellStart"/>
            <w:r w:rsidRPr="00D40F72">
              <w:rPr>
                <w:rFonts w:ascii="Times New Roman" w:hAnsi="Times New Roman"/>
                <w:bCs/>
              </w:rPr>
              <w:t>кВ</w:t>
            </w:r>
            <w:proofErr w:type="spellEnd"/>
          </w:p>
        </w:tc>
      </w:tr>
      <w:tr w:rsidR="00073EB9" w:rsidRPr="00D40F72" w:rsidTr="008D6002">
        <w:trPr>
          <w:trHeight w:val="20"/>
        </w:trPr>
        <w:tc>
          <w:tcPr>
            <w:tcW w:w="117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110</w:t>
            </w:r>
          </w:p>
        </w:tc>
        <w:tc>
          <w:tcPr>
            <w:tcW w:w="28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 xml:space="preserve">Выключатель </w:t>
            </w:r>
            <w:proofErr w:type="spellStart"/>
            <w:r w:rsidRPr="00D40F72">
              <w:rPr>
                <w:rFonts w:ascii="Times New Roman" w:hAnsi="Times New Roman"/>
              </w:rPr>
              <w:t>элегазовый</w:t>
            </w:r>
            <w:proofErr w:type="spellEnd"/>
            <w:r w:rsidRPr="00D40F72">
              <w:rPr>
                <w:rFonts w:ascii="Times New Roman" w:hAnsi="Times New Roman"/>
              </w:rPr>
              <w:t xml:space="preserve"> трехполюсный баковый ВЭБ-110 IV-40/2500 УХЛ</w:t>
            </w:r>
            <w:proofErr w:type="gramStart"/>
            <w:r w:rsidRPr="00D40F72">
              <w:rPr>
                <w:rFonts w:ascii="Times New Roman" w:hAnsi="Times New Roman"/>
              </w:rPr>
              <w:t>1</w:t>
            </w:r>
            <w:proofErr w:type="gram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293,5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110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2500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30,0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12,79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40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3,00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29,34</w:t>
            </w:r>
          </w:p>
        </w:tc>
        <w:tc>
          <w:tcPr>
            <w:tcW w:w="10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</w:t>
            </w:r>
          </w:p>
        </w:tc>
      </w:tr>
      <w:tr w:rsidR="009839FD" w:rsidRPr="00D40F72" w:rsidTr="008D6002">
        <w:trPr>
          <w:trHeight w:val="1015"/>
        </w:trPr>
        <w:tc>
          <w:tcPr>
            <w:tcW w:w="117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9839FD" w:rsidRPr="00D40F72" w:rsidRDefault="002E4780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9839FD" w:rsidRPr="002E4780">
              <w:rPr>
                <w:rFonts w:ascii="Times New Roman" w:hAnsi="Times New Roman" w:cs="Times New Roman"/>
                <w:sz w:val="24"/>
              </w:rPr>
              <w:t xml:space="preserve">акуумный выключатель типа </w:t>
            </w:r>
            <w:r w:rsidR="009839FD" w:rsidRPr="002E4780">
              <w:rPr>
                <w:rFonts w:ascii="Times New Roman" w:hAnsi="Times New Roman" w:cs="Times New Roman"/>
                <w:sz w:val="24"/>
                <w:lang w:val="en-US"/>
              </w:rPr>
              <w:t>ZW</w:t>
            </w:r>
            <w:r w:rsidR="009839FD" w:rsidRPr="002E4780">
              <w:rPr>
                <w:rFonts w:ascii="Times New Roman" w:hAnsi="Times New Roman" w:cs="Times New Roman"/>
                <w:sz w:val="24"/>
              </w:rPr>
              <w:t xml:space="preserve">37-40,5 </w:t>
            </w:r>
            <w:r w:rsidR="009839FD" w:rsidRPr="002E4780">
              <w:rPr>
                <w:rFonts w:ascii="Times New Roman" w:hAnsi="Times New Roman" w:cs="Times New Roman"/>
                <w:sz w:val="24"/>
                <w:lang w:val="en-US"/>
              </w:rPr>
              <w:t>HEAG</w:t>
            </w:r>
            <w:r w:rsidR="009839FD" w:rsidRPr="00E429A1">
              <w:t>.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29</w:t>
            </w:r>
            <w:r>
              <w:rPr>
                <w:rFonts w:ascii="Times New Roman" w:hAnsi="Times New Roman"/>
              </w:rPr>
              <w:t>9,5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40,5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1250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17,85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10.8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15,32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9839FD" w:rsidRPr="009839FD" w:rsidRDefault="009839FD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2,5</w:t>
            </w:r>
          </w:p>
        </w:tc>
      </w:tr>
      <w:tr w:rsidR="00073EB9" w:rsidRPr="00D40F72" w:rsidTr="008D6002">
        <w:trPr>
          <w:trHeight w:val="1015"/>
        </w:trPr>
        <w:tc>
          <w:tcPr>
            <w:tcW w:w="117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Выключатель вакуумный трехполюсный BB/TEL-10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1493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1600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32,6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51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12,4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20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3,00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7,80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073EB9" w:rsidRPr="00D40F72" w:rsidRDefault="00073EB9" w:rsidP="00B9601E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3,8</w:t>
            </w:r>
          </w:p>
        </w:tc>
      </w:tr>
      <w:tr w:rsidR="00AA352B" w:rsidRPr="00D40F72" w:rsidTr="008D6002">
        <w:trPr>
          <w:trHeight w:val="1015"/>
        </w:trPr>
        <w:tc>
          <w:tcPr>
            <w:tcW w:w="117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1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2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6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8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9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10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11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AA352B" w:rsidRPr="00AA352B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AA352B">
              <w:rPr>
                <w:rFonts w:ascii="Times New Roman" w:hAnsi="Times New Roman"/>
              </w:rPr>
              <w:t>12</w:t>
            </w:r>
          </w:p>
        </w:tc>
      </w:tr>
      <w:tr w:rsidR="00AA352B" w:rsidRPr="00D40F72" w:rsidTr="008D6002">
        <w:trPr>
          <w:trHeight w:val="491"/>
        </w:trPr>
        <w:tc>
          <w:tcPr>
            <w:tcW w:w="15345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  <w:bCs/>
              </w:rPr>
              <w:t>Трансформаторы тока (110,</w:t>
            </w:r>
            <w:r>
              <w:rPr>
                <w:rFonts w:ascii="Times New Roman" w:hAnsi="Times New Roman"/>
                <w:bCs/>
                <w:lang w:val="en-US"/>
              </w:rPr>
              <w:t>35,</w:t>
            </w:r>
            <w:r w:rsidRPr="00D40F72">
              <w:rPr>
                <w:rFonts w:ascii="Times New Roman" w:hAnsi="Times New Roman"/>
                <w:bCs/>
              </w:rPr>
              <w:t xml:space="preserve">10) </w:t>
            </w:r>
            <w:proofErr w:type="spellStart"/>
            <w:r w:rsidRPr="00D40F72">
              <w:rPr>
                <w:rFonts w:ascii="Times New Roman" w:hAnsi="Times New Roman"/>
                <w:bCs/>
              </w:rPr>
              <w:t>кВ</w:t>
            </w:r>
            <w:proofErr w:type="spellEnd"/>
          </w:p>
        </w:tc>
      </w:tr>
      <w:tr w:rsidR="008D6002" w:rsidRPr="00D40F72" w:rsidTr="00D45822">
        <w:trPr>
          <w:trHeight w:val="682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110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Трансформатор тока  ТГФМ-110 УХЛ</w:t>
            </w:r>
            <w:proofErr w:type="gramStart"/>
            <w:r w:rsidRPr="00D40F72">
              <w:rPr>
                <w:rFonts w:ascii="Times New Roman" w:hAnsi="Times New Roman"/>
              </w:rPr>
              <w:t>1</w:t>
            </w:r>
            <w:proofErr w:type="gram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293,5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110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30,0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80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12,79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31,5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3,00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29,34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</w:t>
            </w:r>
          </w:p>
        </w:tc>
      </w:tr>
      <w:tr w:rsidR="00AA352B" w:rsidRPr="00D40F72" w:rsidTr="008D6002">
        <w:trPr>
          <w:trHeight w:val="20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A352B" w:rsidRPr="00D40F72" w:rsidRDefault="008D6002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Трансформатор тока </w:t>
            </w:r>
            <w:r w:rsidRPr="004E3FCA">
              <w:t>ТФЗМ -</w:t>
            </w:r>
            <w:r>
              <w:t>35А-1000/5</w:t>
            </w:r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Default="008D6002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299,5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8D6002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8D6002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976293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17,85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976293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976293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10,8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976293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31,5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976293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3,00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976293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15,32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A352B" w:rsidRPr="00D40F72" w:rsidRDefault="00976293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3,2</w:t>
            </w:r>
          </w:p>
        </w:tc>
      </w:tr>
      <w:tr w:rsidR="008D6002" w:rsidRPr="00D40F72" w:rsidTr="008D6002">
        <w:trPr>
          <w:trHeight w:val="20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Трансформатор тока              ТЛО-10 У</w:t>
            </w:r>
            <w:proofErr w:type="gramStart"/>
            <w:r w:rsidRPr="00D40F72">
              <w:rPr>
                <w:rFonts w:ascii="Times New Roman" w:hAnsi="Times New Roman"/>
              </w:rPr>
              <w:t>2</w:t>
            </w:r>
            <w:proofErr w:type="gram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1493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32,6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12,4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40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3,00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31,22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3,8</w:t>
            </w:r>
          </w:p>
        </w:tc>
      </w:tr>
      <w:tr w:rsidR="00AA352B" w:rsidRPr="00D40F72" w:rsidTr="008D6002">
        <w:trPr>
          <w:trHeight w:val="20"/>
        </w:trPr>
        <w:tc>
          <w:tcPr>
            <w:tcW w:w="15345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 w:rsidRPr="00D40F72">
              <w:rPr>
                <w:rFonts w:ascii="Times New Roman" w:hAnsi="Times New Roman"/>
                <w:bCs/>
              </w:rPr>
              <w:t>Токопровод</w:t>
            </w:r>
            <w:proofErr w:type="spellEnd"/>
          </w:p>
        </w:tc>
      </w:tr>
      <w:tr w:rsidR="008D6002" w:rsidRPr="00D40F72" w:rsidTr="008D6002">
        <w:trPr>
          <w:trHeight w:val="20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 w:rsidRPr="00D40F72">
              <w:rPr>
                <w:rFonts w:ascii="Times New Roman" w:hAnsi="Times New Roman"/>
              </w:rPr>
              <w:t>Токопроводы</w:t>
            </w:r>
            <w:proofErr w:type="spellEnd"/>
            <w:r w:rsidRPr="00D40F72">
              <w:rPr>
                <w:rFonts w:ascii="Times New Roman" w:hAnsi="Times New Roman"/>
              </w:rPr>
              <w:t xml:space="preserve"> закрытые круглые                                             ТЗК-10-2000-128 УХЛ</w:t>
            </w:r>
            <w:proofErr w:type="gramStart"/>
            <w:r w:rsidRPr="00D40F72">
              <w:rPr>
                <w:rFonts w:ascii="Times New Roman" w:hAnsi="Times New Roman"/>
              </w:rPr>
              <w:t>1</w:t>
            </w:r>
            <w:proofErr w:type="gram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1493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10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2000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32,6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81,6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12,4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32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3,00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19,98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A352B" w:rsidRPr="00D40F72" w:rsidRDefault="00AA352B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D40F72">
              <w:rPr>
                <w:rFonts w:ascii="Times New Roman" w:hAnsi="Times New Roman"/>
              </w:rPr>
              <w:t>2,6</w:t>
            </w:r>
          </w:p>
        </w:tc>
      </w:tr>
      <w:tr w:rsidR="00976293" w:rsidRPr="00D40F72" w:rsidTr="008D6002">
        <w:trPr>
          <w:trHeight w:val="20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976293" w:rsidRPr="00D40F72" w:rsidRDefault="00976293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28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293" w:rsidRPr="00D40F72" w:rsidRDefault="00976293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Токопровод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t>ТЭНЕ-35-1650-81 УХЛ</w:t>
            </w:r>
            <w:proofErr w:type="gramStart"/>
            <w:r>
              <w:t>1</w:t>
            </w:r>
            <w:proofErr w:type="gramEnd"/>
          </w:p>
        </w:tc>
        <w:tc>
          <w:tcPr>
            <w:tcW w:w="1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976293" w:rsidRDefault="00976293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299,5</w:t>
            </w:r>
          </w:p>
        </w:tc>
        <w:tc>
          <w:tcPr>
            <w:tcW w:w="13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976293" w:rsidRPr="00D40F72" w:rsidRDefault="00976293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976293" w:rsidRPr="00D40F72" w:rsidRDefault="00976293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1650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976293" w:rsidRPr="00D40F72" w:rsidRDefault="00976293" w:rsidP="00C202B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17,85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976293" w:rsidRPr="00D40F72" w:rsidRDefault="00976293" w:rsidP="005B489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976293" w:rsidRPr="00D40F72" w:rsidRDefault="00976293" w:rsidP="005B489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10,8</w:t>
            </w:r>
          </w:p>
        </w:tc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976293" w:rsidRPr="00D40F72" w:rsidRDefault="00976293" w:rsidP="005B489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31,5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976293" w:rsidRPr="00D40F72" w:rsidRDefault="00976293" w:rsidP="005B489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3,00</w:t>
            </w:r>
          </w:p>
        </w:tc>
        <w:tc>
          <w:tcPr>
            <w:tcW w:w="11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976293" w:rsidRPr="00D40F72" w:rsidRDefault="00976293" w:rsidP="005B489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15,32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976293" w:rsidRPr="00D40F72" w:rsidRDefault="00976293" w:rsidP="005B4892">
            <w:pPr>
              <w:tabs>
                <w:tab w:val="left" w:pos="1134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3,2</w:t>
            </w:r>
          </w:p>
        </w:tc>
      </w:tr>
    </w:tbl>
    <w:p w:rsidR="008A1175" w:rsidRDefault="008A1175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352B" w:rsidRDefault="00AA352B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352B" w:rsidRDefault="00AA352B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352B" w:rsidRDefault="00AA352B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AA352B" w:rsidSect="00EB1BF7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332784" w:rsidRPr="0005214A" w:rsidRDefault="00332784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5214A">
        <w:rPr>
          <w:rFonts w:ascii="Times New Roman" w:hAnsi="Times New Roman" w:cs="Times New Roman"/>
          <w:sz w:val="28"/>
        </w:rPr>
        <w:lastRenderedPageBreak/>
        <w:t xml:space="preserve">Для управления разъединителями устанавливаются двигательные приводы для главных ножей и ручные приводы для ножей заземления. </w:t>
      </w:r>
    </w:p>
    <w:p w:rsidR="00332784" w:rsidRPr="0005214A" w:rsidRDefault="00332784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5214A">
        <w:rPr>
          <w:rFonts w:ascii="Times New Roman" w:hAnsi="Times New Roman" w:cs="Times New Roman"/>
          <w:sz w:val="28"/>
        </w:rPr>
        <w:t xml:space="preserve">Высота ошиновки над дорогой </w:t>
      </w:r>
      <w:r w:rsidR="000F66F3">
        <w:rPr>
          <w:rFonts w:ascii="Times New Roman" w:hAnsi="Times New Roman" w:cs="Times New Roman"/>
          <w:sz w:val="28"/>
        </w:rPr>
        <w:t>принимает во внимание</w:t>
      </w:r>
      <w:r w:rsidRPr="0005214A">
        <w:rPr>
          <w:rFonts w:ascii="Times New Roman" w:hAnsi="Times New Roman" w:cs="Times New Roman"/>
          <w:sz w:val="28"/>
        </w:rPr>
        <w:t xml:space="preserve"> проезд ремонтных </w:t>
      </w:r>
      <w:r w:rsidR="000F66F3">
        <w:rPr>
          <w:rFonts w:ascii="Times New Roman" w:hAnsi="Times New Roman" w:cs="Times New Roman"/>
          <w:sz w:val="28"/>
        </w:rPr>
        <w:t>аппаратов</w:t>
      </w:r>
      <w:r w:rsidRPr="0005214A">
        <w:rPr>
          <w:rFonts w:ascii="Times New Roman" w:hAnsi="Times New Roman" w:cs="Times New Roman"/>
          <w:sz w:val="28"/>
        </w:rPr>
        <w:t xml:space="preserve"> под ошиновкой без снятия напряжения. Ошиновка ОРУ-110 </w:t>
      </w:r>
      <w:proofErr w:type="spellStart"/>
      <w:r w:rsidRPr="0005214A">
        <w:rPr>
          <w:rFonts w:ascii="Times New Roman" w:hAnsi="Times New Roman" w:cs="Times New Roman"/>
          <w:sz w:val="28"/>
        </w:rPr>
        <w:t>кВ</w:t>
      </w:r>
      <w:proofErr w:type="spellEnd"/>
      <w:r w:rsidRPr="0005214A">
        <w:rPr>
          <w:rFonts w:ascii="Times New Roman" w:hAnsi="Times New Roman" w:cs="Times New Roman"/>
          <w:sz w:val="28"/>
        </w:rPr>
        <w:t xml:space="preserve"> </w:t>
      </w:r>
      <w:r w:rsidR="000F66F3">
        <w:rPr>
          <w:rFonts w:ascii="Times New Roman" w:hAnsi="Times New Roman" w:cs="Times New Roman"/>
          <w:sz w:val="28"/>
        </w:rPr>
        <w:t>делается</w:t>
      </w:r>
      <w:r w:rsidRPr="0005214A">
        <w:rPr>
          <w:rFonts w:ascii="Times New Roman" w:hAnsi="Times New Roman" w:cs="Times New Roman"/>
          <w:sz w:val="28"/>
        </w:rPr>
        <w:t xml:space="preserve"> проводом АС-185/29 и жесткой ошиновкой – трубой из алюминиевого сплава 105/5 мм</w:t>
      </w:r>
      <w:proofErr w:type="gramStart"/>
      <w:r w:rsidRPr="0005214A">
        <w:rPr>
          <w:rFonts w:ascii="Times New Roman" w:hAnsi="Times New Roman" w:cs="Times New Roman"/>
          <w:sz w:val="28"/>
        </w:rPr>
        <w:t xml:space="preserve"> .</w:t>
      </w:r>
      <w:proofErr w:type="gramEnd"/>
      <w:r w:rsidRPr="0005214A">
        <w:rPr>
          <w:rFonts w:ascii="Times New Roman" w:hAnsi="Times New Roman" w:cs="Times New Roman"/>
          <w:sz w:val="28"/>
        </w:rPr>
        <w:t xml:space="preserve"> </w:t>
      </w:r>
    </w:p>
    <w:p w:rsidR="00332784" w:rsidRPr="0005214A" w:rsidRDefault="00332784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 w:rsidRPr="0005214A">
        <w:rPr>
          <w:rFonts w:ascii="Times New Roman" w:hAnsi="Times New Roman" w:cs="Times New Roman"/>
          <w:sz w:val="28"/>
        </w:rPr>
        <w:t xml:space="preserve">Установка трансформатора предусматривается на катках. Подключение Т1 и Т2 на стороне 110 </w:t>
      </w:r>
      <w:proofErr w:type="spellStart"/>
      <w:r w:rsidRPr="0005214A">
        <w:rPr>
          <w:rFonts w:ascii="Times New Roman" w:hAnsi="Times New Roman" w:cs="Times New Roman"/>
          <w:sz w:val="28"/>
        </w:rPr>
        <w:t>кВ</w:t>
      </w:r>
      <w:proofErr w:type="spellEnd"/>
      <w:r w:rsidRPr="0005214A">
        <w:rPr>
          <w:rFonts w:ascii="Times New Roman" w:hAnsi="Times New Roman" w:cs="Times New Roman"/>
          <w:sz w:val="28"/>
        </w:rPr>
        <w:t xml:space="preserve"> выполняется проводом АС-185/29, к ЗРУ-10 </w:t>
      </w:r>
      <w:proofErr w:type="spellStart"/>
      <w:r w:rsidRPr="0005214A">
        <w:rPr>
          <w:rFonts w:ascii="Times New Roman" w:hAnsi="Times New Roman" w:cs="Times New Roman"/>
          <w:sz w:val="28"/>
        </w:rPr>
        <w:t>кВ</w:t>
      </w:r>
      <w:proofErr w:type="spellEnd"/>
      <w:r w:rsidRPr="0005214A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05214A">
        <w:rPr>
          <w:rFonts w:ascii="Times New Roman" w:hAnsi="Times New Roman" w:cs="Times New Roman"/>
          <w:sz w:val="28"/>
        </w:rPr>
        <w:t>токопроводом</w:t>
      </w:r>
      <w:proofErr w:type="spellEnd"/>
      <w:r w:rsidRPr="0005214A">
        <w:rPr>
          <w:rFonts w:ascii="Times New Roman" w:hAnsi="Times New Roman" w:cs="Times New Roman"/>
          <w:sz w:val="28"/>
        </w:rPr>
        <w:t xml:space="preserve"> 10 </w:t>
      </w:r>
      <w:proofErr w:type="spellStart"/>
      <w:r w:rsidRPr="0005214A">
        <w:rPr>
          <w:rFonts w:ascii="Times New Roman" w:hAnsi="Times New Roman" w:cs="Times New Roman"/>
          <w:sz w:val="28"/>
        </w:rPr>
        <w:t>кВ</w:t>
      </w:r>
      <w:proofErr w:type="spellEnd"/>
      <w:r w:rsidRPr="0005214A">
        <w:rPr>
          <w:rFonts w:ascii="Times New Roman" w:hAnsi="Times New Roman" w:cs="Times New Roman"/>
          <w:sz w:val="28"/>
        </w:rPr>
        <w:t>, 2000</w:t>
      </w:r>
      <w:proofErr w:type="gramStart"/>
      <w:r w:rsidRPr="0005214A">
        <w:rPr>
          <w:rFonts w:ascii="Times New Roman" w:hAnsi="Times New Roman" w:cs="Times New Roman"/>
          <w:sz w:val="28"/>
        </w:rPr>
        <w:t xml:space="preserve"> А</w:t>
      </w:r>
      <w:proofErr w:type="gramEnd"/>
      <w:r w:rsidRPr="0005214A">
        <w:rPr>
          <w:rFonts w:ascii="Times New Roman" w:hAnsi="Times New Roman" w:cs="Times New Roman"/>
          <w:sz w:val="28"/>
        </w:rPr>
        <w:t xml:space="preserve"> типа ТЗК-10-2000-128 УХЛ1</w:t>
      </w:r>
      <w:r w:rsidR="00BF2993">
        <w:rPr>
          <w:rFonts w:ascii="Times New Roman" w:hAnsi="Times New Roman" w:cs="Times New Roman"/>
          <w:sz w:val="28"/>
        </w:rPr>
        <w:t xml:space="preserve"> </w:t>
      </w:r>
      <w:r w:rsidRPr="0005214A">
        <w:rPr>
          <w:rFonts w:ascii="Times New Roman" w:hAnsi="Times New Roman" w:cs="Times New Roman"/>
          <w:sz w:val="28"/>
        </w:rPr>
        <w:t xml:space="preserve">. К нулевому выводу трансформаторов подключены ОПН и заземлитель. На стороне 110 </w:t>
      </w:r>
      <w:proofErr w:type="spellStart"/>
      <w:r w:rsidRPr="0005214A">
        <w:rPr>
          <w:rFonts w:ascii="Times New Roman" w:hAnsi="Times New Roman" w:cs="Times New Roman"/>
          <w:sz w:val="28"/>
        </w:rPr>
        <w:t>кВ</w:t>
      </w:r>
      <w:proofErr w:type="spellEnd"/>
      <w:r w:rsidRPr="0005214A">
        <w:rPr>
          <w:rFonts w:ascii="Times New Roman" w:hAnsi="Times New Roman" w:cs="Times New Roman"/>
          <w:sz w:val="28"/>
        </w:rPr>
        <w:t xml:space="preserve"> установлены ОПН.</w:t>
      </w:r>
    </w:p>
    <w:p w:rsidR="00332784" w:rsidRPr="0005214A" w:rsidRDefault="00332784" w:rsidP="00B9601E">
      <w:pPr>
        <w:pStyle w:val="21"/>
        <w:tabs>
          <w:tab w:val="num" w:pos="-3060"/>
          <w:tab w:val="left" w:pos="1134"/>
        </w:tabs>
        <w:spacing w:after="0" w:line="276" w:lineRule="auto"/>
        <w:ind w:left="0" w:firstLine="567"/>
        <w:jc w:val="both"/>
        <w:rPr>
          <w:sz w:val="28"/>
          <w:szCs w:val="28"/>
        </w:rPr>
      </w:pPr>
      <w:r w:rsidRPr="0005214A">
        <w:rPr>
          <w:sz w:val="28"/>
          <w:szCs w:val="28"/>
        </w:rPr>
        <w:t>Для питания цепей измерения устанавливаются три однофазных тран</w:t>
      </w:r>
      <w:r w:rsidRPr="0005214A">
        <w:rPr>
          <w:sz w:val="28"/>
          <w:szCs w:val="28"/>
        </w:rPr>
        <w:t>с</w:t>
      </w:r>
      <w:r w:rsidRPr="0005214A">
        <w:rPr>
          <w:sz w:val="28"/>
          <w:szCs w:val="28"/>
        </w:rPr>
        <w:t>форматора напряжения типа 3</w:t>
      </w:r>
      <w:r w:rsidRPr="0005214A">
        <w:rPr>
          <w:sz w:val="28"/>
          <w:szCs w:val="28"/>
        </w:rPr>
        <w:sym w:font="Symbol" w:char="F0B4"/>
      </w:r>
      <w:r w:rsidRPr="0005214A">
        <w:rPr>
          <w:sz w:val="28"/>
          <w:szCs w:val="28"/>
        </w:rPr>
        <w:t>НОЛ.08-10 УТ</w:t>
      </w:r>
      <w:proofErr w:type="gramStart"/>
      <w:r w:rsidRPr="0005214A">
        <w:rPr>
          <w:sz w:val="28"/>
          <w:szCs w:val="28"/>
        </w:rPr>
        <w:t>2</w:t>
      </w:r>
      <w:proofErr w:type="gramEnd"/>
      <w:r w:rsidRPr="0005214A">
        <w:rPr>
          <w:sz w:val="28"/>
          <w:szCs w:val="28"/>
        </w:rPr>
        <w:t>. Трансформатор данного типа предназначен для установки в КРУ или закрытых распределительных устро</w:t>
      </w:r>
      <w:r w:rsidRPr="0005214A">
        <w:rPr>
          <w:sz w:val="28"/>
          <w:szCs w:val="28"/>
        </w:rPr>
        <w:t>й</w:t>
      </w:r>
      <w:r w:rsidRPr="0005214A">
        <w:rPr>
          <w:sz w:val="28"/>
          <w:szCs w:val="28"/>
        </w:rPr>
        <w:t>ствах (ЗРУ) и служит для питания электрических измерительных приборов, ц</w:t>
      </w:r>
      <w:r w:rsidRPr="0005214A">
        <w:rPr>
          <w:sz w:val="28"/>
          <w:szCs w:val="28"/>
        </w:rPr>
        <w:t>е</w:t>
      </w:r>
      <w:r w:rsidRPr="0005214A">
        <w:rPr>
          <w:sz w:val="28"/>
          <w:szCs w:val="28"/>
        </w:rPr>
        <w:t xml:space="preserve">пей защиты и сигнализации в электроустановках переменного тока частоты 50 или 60 Гц. </w:t>
      </w:r>
    </w:p>
    <w:p w:rsidR="008A1175" w:rsidRDefault="00332784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214A">
        <w:rPr>
          <w:rFonts w:ascii="Times New Roman" w:hAnsi="Times New Roman" w:cs="Times New Roman"/>
          <w:sz w:val="28"/>
          <w:szCs w:val="28"/>
        </w:rPr>
        <w:t>Для питания цепей РЗА устанавливается трансформатор напряжения НАМИТ 10-1-УХЛ2. Трансформатор напряжения НАМИТ 10-1-УХЛ2 имеют повышенную устойчивость к резонансным явлениям в сети</w:t>
      </w:r>
      <w:r w:rsidR="004813E3" w:rsidRPr="004813E3">
        <w:rPr>
          <w:rFonts w:ascii="Times New Roman" w:hAnsi="Times New Roman" w:cs="Times New Roman"/>
          <w:sz w:val="28"/>
          <w:szCs w:val="28"/>
        </w:rPr>
        <w:t xml:space="preserve"> [</w:t>
      </w:r>
      <w:r w:rsidR="00712C0D" w:rsidRPr="00B549F2">
        <w:rPr>
          <w:rFonts w:ascii="Times New Roman" w:hAnsi="Times New Roman" w:cs="Times New Roman"/>
          <w:sz w:val="28"/>
          <w:szCs w:val="28"/>
        </w:rPr>
        <w:t>9</w:t>
      </w:r>
      <w:r w:rsidR="004813E3" w:rsidRPr="004813E3">
        <w:rPr>
          <w:rFonts w:ascii="Times New Roman" w:hAnsi="Times New Roman" w:cs="Times New Roman"/>
          <w:sz w:val="28"/>
          <w:szCs w:val="28"/>
        </w:rPr>
        <w:t>]</w:t>
      </w:r>
      <w:r w:rsidRPr="0005214A">
        <w:rPr>
          <w:rFonts w:ascii="Times New Roman" w:hAnsi="Times New Roman" w:cs="Times New Roman"/>
          <w:sz w:val="28"/>
          <w:szCs w:val="28"/>
        </w:rPr>
        <w:t>.</w:t>
      </w:r>
    </w:p>
    <w:p w:rsidR="00B9601E" w:rsidRPr="004A05A7" w:rsidRDefault="00B9601E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</w:rPr>
      </w:pPr>
    </w:p>
    <w:p w:rsidR="008A1175" w:rsidRPr="008A1175" w:rsidRDefault="00B94C8F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="007F7D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.8 </w:t>
      </w:r>
      <w:r w:rsidR="008A1175" w:rsidRPr="008A1175">
        <w:rPr>
          <w:rFonts w:ascii="Times New Roman" w:hAnsi="Times New Roman" w:cs="Times New Roman"/>
          <w:b/>
          <w:color w:val="000000"/>
          <w:sz w:val="28"/>
          <w:szCs w:val="28"/>
        </w:rPr>
        <w:t>Выбор конструкции РУ</w:t>
      </w:r>
      <w:r w:rsidR="008A1175" w:rsidRPr="008A11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1175" w:rsidRPr="008A1175" w:rsidRDefault="008A1175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1175">
        <w:rPr>
          <w:rFonts w:ascii="Times New Roman" w:hAnsi="Times New Roman" w:cs="Times New Roman"/>
          <w:sz w:val="28"/>
          <w:szCs w:val="28"/>
        </w:rPr>
        <w:t>Проект подстанции осуществляется с учетом следующих положений:</w:t>
      </w:r>
    </w:p>
    <w:p w:rsidR="008A1175" w:rsidRPr="008A1175" w:rsidRDefault="008A1175" w:rsidP="00B9601E">
      <w:pPr>
        <w:pStyle w:val="a6"/>
        <w:numPr>
          <w:ilvl w:val="0"/>
          <w:numId w:val="4"/>
        </w:numPr>
        <w:tabs>
          <w:tab w:val="left" w:pos="567"/>
          <w:tab w:val="left" w:pos="1134"/>
        </w:tabs>
        <w:suppressAutoHyphens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1175">
        <w:rPr>
          <w:rFonts w:ascii="Times New Roman" w:hAnsi="Times New Roman" w:cs="Times New Roman"/>
          <w:sz w:val="28"/>
          <w:szCs w:val="28"/>
        </w:rPr>
        <w:t xml:space="preserve">Здание ЗРУ-10 </w:t>
      </w:r>
      <w:proofErr w:type="spellStart"/>
      <w:r w:rsidRPr="008A1175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8A1175">
        <w:rPr>
          <w:rFonts w:ascii="Times New Roman" w:hAnsi="Times New Roman" w:cs="Times New Roman"/>
          <w:sz w:val="28"/>
          <w:szCs w:val="28"/>
        </w:rPr>
        <w:t xml:space="preserve"> и здание </w:t>
      </w:r>
      <w:proofErr w:type="spellStart"/>
      <w:r w:rsidR="000F66F3">
        <w:rPr>
          <w:rFonts w:ascii="Times New Roman" w:hAnsi="Times New Roman" w:cs="Times New Roman"/>
          <w:sz w:val="28"/>
          <w:szCs w:val="28"/>
        </w:rPr>
        <w:t>общеподстанционного</w:t>
      </w:r>
      <w:proofErr w:type="spellEnd"/>
      <w:r w:rsidR="000F66F3">
        <w:rPr>
          <w:rFonts w:ascii="Times New Roman" w:hAnsi="Times New Roman" w:cs="Times New Roman"/>
          <w:sz w:val="28"/>
          <w:szCs w:val="28"/>
        </w:rPr>
        <w:t xml:space="preserve"> пункта управлени</w:t>
      </w:r>
      <w:proofErr w:type="gramStart"/>
      <w:r w:rsidR="000F66F3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8A1175">
        <w:rPr>
          <w:rFonts w:ascii="Times New Roman" w:hAnsi="Times New Roman" w:cs="Times New Roman"/>
          <w:sz w:val="28"/>
          <w:szCs w:val="28"/>
        </w:rPr>
        <w:t>ОПУ</w:t>
      </w:r>
      <w:r w:rsidR="000F66F3">
        <w:rPr>
          <w:rFonts w:ascii="Times New Roman" w:hAnsi="Times New Roman" w:cs="Times New Roman"/>
          <w:sz w:val="28"/>
          <w:szCs w:val="28"/>
        </w:rPr>
        <w:t>)</w:t>
      </w:r>
      <w:r w:rsidRPr="008A1175">
        <w:rPr>
          <w:rFonts w:ascii="Times New Roman" w:hAnsi="Times New Roman" w:cs="Times New Roman"/>
          <w:sz w:val="28"/>
          <w:szCs w:val="28"/>
        </w:rPr>
        <w:t xml:space="preserve"> предусматриваются модульные заводского изготовления;</w:t>
      </w:r>
    </w:p>
    <w:p w:rsidR="008A1175" w:rsidRDefault="008A1175" w:rsidP="00B9601E">
      <w:pPr>
        <w:pStyle w:val="a6"/>
        <w:numPr>
          <w:ilvl w:val="0"/>
          <w:numId w:val="4"/>
        </w:numPr>
        <w:tabs>
          <w:tab w:val="left" w:pos="567"/>
          <w:tab w:val="left" w:pos="1134"/>
        </w:tabs>
        <w:suppressAutoHyphens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1175">
        <w:rPr>
          <w:rFonts w:ascii="Times New Roman" w:hAnsi="Times New Roman" w:cs="Times New Roman"/>
          <w:sz w:val="28"/>
          <w:szCs w:val="28"/>
        </w:rPr>
        <w:t xml:space="preserve">ОРУ-110 </w:t>
      </w:r>
      <w:proofErr w:type="spellStart"/>
      <w:r w:rsidRPr="008A1175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8A1175">
        <w:rPr>
          <w:rFonts w:ascii="Times New Roman" w:hAnsi="Times New Roman" w:cs="Times New Roman"/>
          <w:sz w:val="28"/>
          <w:szCs w:val="28"/>
        </w:rPr>
        <w:t xml:space="preserve"> предусматриваются комплектным заводского изготовления.</w:t>
      </w:r>
    </w:p>
    <w:p w:rsidR="00237A96" w:rsidRPr="00237A96" w:rsidRDefault="00237A96" w:rsidP="00237A96">
      <w:pPr>
        <w:pStyle w:val="a6"/>
        <w:numPr>
          <w:ilvl w:val="0"/>
          <w:numId w:val="4"/>
        </w:numPr>
        <w:tabs>
          <w:tab w:val="left" w:pos="567"/>
          <w:tab w:val="left" w:pos="1134"/>
        </w:tabs>
        <w:suppressAutoHyphens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ОРУ-35кВ </w:t>
      </w:r>
      <w:r w:rsidRPr="008A1175">
        <w:rPr>
          <w:rFonts w:ascii="Times New Roman" w:hAnsi="Times New Roman" w:cs="Times New Roman"/>
          <w:sz w:val="28"/>
          <w:szCs w:val="28"/>
        </w:rPr>
        <w:t xml:space="preserve">предусматриваются </w:t>
      </w:r>
      <w:proofErr w:type="gramStart"/>
      <w:r w:rsidRPr="008A1175">
        <w:rPr>
          <w:rFonts w:ascii="Times New Roman" w:hAnsi="Times New Roman" w:cs="Times New Roman"/>
          <w:sz w:val="28"/>
          <w:szCs w:val="28"/>
        </w:rPr>
        <w:t>комплектным</w:t>
      </w:r>
      <w:proofErr w:type="gramEnd"/>
      <w:r w:rsidRPr="008A1175">
        <w:rPr>
          <w:rFonts w:ascii="Times New Roman" w:hAnsi="Times New Roman" w:cs="Times New Roman"/>
          <w:sz w:val="28"/>
          <w:szCs w:val="28"/>
        </w:rPr>
        <w:t xml:space="preserve"> заводского изготовления.</w:t>
      </w:r>
    </w:p>
    <w:p w:rsidR="008A1175" w:rsidRDefault="008A1175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1175">
        <w:rPr>
          <w:rFonts w:ascii="Times New Roman" w:hAnsi="Times New Roman" w:cs="Times New Roman"/>
          <w:sz w:val="28"/>
          <w:szCs w:val="28"/>
        </w:rPr>
        <w:t xml:space="preserve">Компоновка ОРУ-110 </w:t>
      </w:r>
      <w:proofErr w:type="spellStart"/>
      <w:r w:rsidRPr="008A1175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8A1175">
        <w:rPr>
          <w:rFonts w:ascii="Times New Roman" w:hAnsi="Times New Roman" w:cs="Times New Roman"/>
          <w:sz w:val="28"/>
          <w:szCs w:val="28"/>
        </w:rPr>
        <w:t xml:space="preserve"> предусматривает установку оборудования в виде трансформаторных блоков заводского изготовления. Блок включает в себя высоковольтный аппарат и опорную конструкцию для </w:t>
      </w:r>
      <w:r w:rsidR="000F66F3">
        <w:rPr>
          <w:rFonts w:ascii="Times New Roman" w:hAnsi="Times New Roman" w:cs="Times New Roman"/>
          <w:sz w:val="28"/>
          <w:szCs w:val="28"/>
        </w:rPr>
        <w:t>его установки</w:t>
      </w:r>
      <w:r w:rsidRPr="008A1175">
        <w:rPr>
          <w:rFonts w:ascii="Times New Roman" w:hAnsi="Times New Roman" w:cs="Times New Roman"/>
          <w:sz w:val="28"/>
          <w:szCs w:val="28"/>
        </w:rPr>
        <w:t xml:space="preserve">. Металлоконструкции имеют общее принципиальное решение, унификацию по размерам, способу крепления на фундаменты, покрытие методом горячего </w:t>
      </w:r>
      <w:proofErr w:type="spellStart"/>
      <w:r w:rsidRPr="008A1175">
        <w:rPr>
          <w:rFonts w:ascii="Times New Roman" w:hAnsi="Times New Roman" w:cs="Times New Roman"/>
          <w:sz w:val="28"/>
          <w:szCs w:val="28"/>
        </w:rPr>
        <w:t>цинкования</w:t>
      </w:r>
      <w:proofErr w:type="spellEnd"/>
      <w:r w:rsidRPr="008A1175">
        <w:rPr>
          <w:rFonts w:ascii="Times New Roman" w:hAnsi="Times New Roman" w:cs="Times New Roman"/>
          <w:sz w:val="28"/>
          <w:szCs w:val="28"/>
        </w:rPr>
        <w:t xml:space="preserve">. Фундаменты под опоры выполняются на объекте. Установка каждого аппарата предусматривается на отдельной конструкции. </w:t>
      </w:r>
    </w:p>
    <w:p w:rsidR="005B42A2" w:rsidRPr="00B544FF" w:rsidRDefault="005B42A2" w:rsidP="00B9601E">
      <w:pPr>
        <w:pStyle w:val="21"/>
        <w:tabs>
          <w:tab w:val="left" w:pos="1134"/>
        </w:tabs>
        <w:spacing w:after="0" w:line="276" w:lineRule="auto"/>
        <w:ind w:left="0" w:firstLine="567"/>
        <w:jc w:val="both"/>
        <w:outlineLvl w:val="0"/>
        <w:rPr>
          <w:sz w:val="28"/>
          <w:szCs w:val="28"/>
        </w:rPr>
      </w:pPr>
      <w:r w:rsidRPr="00B544FF">
        <w:rPr>
          <w:sz w:val="28"/>
          <w:szCs w:val="28"/>
        </w:rPr>
        <w:t xml:space="preserve">Все аппараты ОРУ 110 </w:t>
      </w:r>
      <w:proofErr w:type="spellStart"/>
      <w:r w:rsidRPr="00B544FF">
        <w:rPr>
          <w:sz w:val="28"/>
          <w:szCs w:val="28"/>
        </w:rPr>
        <w:t>кВ</w:t>
      </w:r>
      <w:proofErr w:type="spellEnd"/>
      <w:r w:rsidRPr="00B544FF">
        <w:rPr>
          <w:sz w:val="28"/>
          <w:szCs w:val="28"/>
        </w:rPr>
        <w:t xml:space="preserve"> и ОРУ 35 </w:t>
      </w:r>
      <w:proofErr w:type="spellStart"/>
      <w:r w:rsidRPr="00B544FF">
        <w:rPr>
          <w:sz w:val="28"/>
          <w:szCs w:val="28"/>
        </w:rPr>
        <w:t>кВ</w:t>
      </w:r>
      <w:proofErr w:type="spellEnd"/>
      <w:r w:rsidRPr="00B544FF">
        <w:rPr>
          <w:sz w:val="28"/>
          <w:szCs w:val="28"/>
        </w:rPr>
        <w:t xml:space="preserve"> должны быть расположены на н</w:t>
      </w:r>
      <w:r w:rsidRPr="00B544FF">
        <w:rPr>
          <w:sz w:val="28"/>
          <w:szCs w:val="28"/>
        </w:rPr>
        <w:t>е</w:t>
      </w:r>
      <w:r w:rsidRPr="00B544FF">
        <w:rPr>
          <w:sz w:val="28"/>
          <w:szCs w:val="28"/>
        </w:rPr>
        <w:t xml:space="preserve">высоких основаниях (металлических или железобетонных). По территории ОРУ </w:t>
      </w:r>
      <w:r w:rsidRPr="00B544FF">
        <w:rPr>
          <w:sz w:val="28"/>
          <w:szCs w:val="28"/>
        </w:rPr>
        <w:lastRenderedPageBreak/>
        <w:t>предусматривают проезды для возможности механизации, монтажа и ремонта оборудования. Гибкие шины крепятся с помощью подвесных изоляторов на порталах.</w:t>
      </w:r>
      <w:r>
        <w:rPr>
          <w:sz w:val="28"/>
          <w:szCs w:val="28"/>
        </w:rPr>
        <w:t xml:space="preserve"> Согласно ТБ и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О</w:t>
      </w:r>
      <w:r w:rsidRPr="00B544FF">
        <w:rPr>
          <w:sz w:val="28"/>
          <w:szCs w:val="28"/>
        </w:rPr>
        <w:t>РУ должно быть ограждено.</w:t>
      </w:r>
    </w:p>
    <w:p w:rsidR="005B42A2" w:rsidRPr="00A70CAF" w:rsidRDefault="005B42A2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  <w:r w:rsidRPr="00A70CAF">
        <w:rPr>
          <w:rFonts w:ascii="Times New Roman" w:hAnsi="Times New Roman"/>
          <w:sz w:val="28"/>
        </w:rPr>
        <w:t xml:space="preserve">Заходы линий 110 </w:t>
      </w:r>
      <w:proofErr w:type="spellStart"/>
      <w:r w:rsidRPr="00A70CAF">
        <w:rPr>
          <w:rFonts w:ascii="Times New Roman" w:hAnsi="Times New Roman"/>
          <w:sz w:val="28"/>
        </w:rPr>
        <w:t>кВ</w:t>
      </w:r>
      <w:proofErr w:type="spellEnd"/>
      <w:r w:rsidRPr="00A70CAF">
        <w:rPr>
          <w:rFonts w:ascii="Times New Roman" w:hAnsi="Times New Roman"/>
          <w:sz w:val="28"/>
        </w:rPr>
        <w:t xml:space="preserve"> оборудуются высокочастотными заградителями и конденсаторами связи в двух фазах</w:t>
      </w:r>
      <w:proofErr w:type="gramStart"/>
      <w:r w:rsidRPr="00A70CAF">
        <w:rPr>
          <w:rFonts w:ascii="Times New Roman" w:hAnsi="Times New Roman"/>
          <w:sz w:val="28"/>
        </w:rPr>
        <w:t xml:space="preserve"> А</w:t>
      </w:r>
      <w:proofErr w:type="gramEnd"/>
      <w:r w:rsidRPr="00A70CAF">
        <w:rPr>
          <w:rFonts w:ascii="Times New Roman" w:hAnsi="Times New Roman"/>
          <w:sz w:val="28"/>
        </w:rPr>
        <w:t xml:space="preserve"> и В.</w:t>
      </w:r>
    </w:p>
    <w:p w:rsidR="005B42A2" w:rsidRPr="00A70CAF" w:rsidRDefault="005B42A2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  <w:r w:rsidRPr="00A70CAF">
        <w:rPr>
          <w:rFonts w:ascii="Times New Roman" w:hAnsi="Times New Roman"/>
          <w:sz w:val="28"/>
        </w:rPr>
        <w:t>Предусматривается установка шкафов зажимов, обогрева оборудования и приводов, питания приводов.</w:t>
      </w:r>
    </w:p>
    <w:p w:rsidR="005B42A2" w:rsidRPr="00A70CAF" w:rsidRDefault="005B42A2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  <w:r w:rsidRPr="00A70CAF">
        <w:rPr>
          <w:rFonts w:ascii="Times New Roman" w:hAnsi="Times New Roman"/>
          <w:sz w:val="28"/>
        </w:rPr>
        <w:t xml:space="preserve">Территория ОРУ-110 </w:t>
      </w:r>
      <w:proofErr w:type="spellStart"/>
      <w:r w:rsidRPr="00A70CAF">
        <w:rPr>
          <w:rFonts w:ascii="Times New Roman" w:hAnsi="Times New Roman"/>
          <w:sz w:val="28"/>
        </w:rPr>
        <w:t>кВ</w:t>
      </w:r>
      <w:proofErr w:type="spellEnd"/>
      <w:r w:rsidRPr="00A70CAF">
        <w:rPr>
          <w:rFonts w:ascii="Times New Roman" w:hAnsi="Times New Roman"/>
          <w:sz w:val="28"/>
        </w:rPr>
        <w:t xml:space="preserve"> отделяется внутренней оградой высотой 1,6 м от остальной части подстанции.</w:t>
      </w:r>
    </w:p>
    <w:p w:rsidR="005B42A2" w:rsidRPr="00B544FF" w:rsidRDefault="005B42A2" w:rsidP="00B9601E">
      <w:pPr>
        <w:pStyle w:val="21"/>
        <w:tabs>
          <w:tab w:val="left" w:pos="1134"/>
        </w:tabs>
        <w:spacing w:after="0" w:line="276" w:lineRule="auto"/>
        <w:ind w:left="0" w:firstLine="567"/>
        <w:jc w:val="both"/>
        <w:outlineLvl w:val="0"/>
        <w:rPr>
          <w:sz w:val="28"/>
          <w:szCs w:val="28"/>
        </w:rPr>
      </w:pPr>
      <w:r w:rsidRPr="00B544FF">
        <w:rPr>
          <w:sz w:val="28"/>
          <w:szCs w:val="28"/>
        </w:rPr>
        <w:t xml:space="preserve">Здание </w:t>
      </w:r>
      <w:r>
        <w:rPr>
          <w:sz w:val="28"/>
          <w:szCs w:val="28"/>
        </w:rPr>
        <w:t>З</w:t>
      </w:r>
      <w:r w:rsidRPr="00B544FF">
        <w:rPr>
          <w:sz w:val="28"/>
          <w:szCs w:val="28"/>
        </w:rPr>
        <w:t xml:space="preserve">РУ 10 </w:t>
      </w:r>
      <w:proofErr w:type="spellStart"/>
      <w:r w:rsidRPr="00B544FF">
        <w:rPr>
          <w:sz w:val="28"/>
          <w:szCs w:val="28"/>
        </w:rPr>
        <w:t>кВ</w:t>
      </w:r>
      <w:proofErr w:type="spellEnd"/>
      <w:r w:rsidRPr="00B544FF">
        <w:rPr>
          <w:sz w:val="28"/>
          <w:szCs w:val="28"/>
        </w:rPr>
        <w:t xml:space="preserve"> выполнено одноэтажным, с </w:t>
      </w:r>
      <w:r>
        <w:rPr>
          <w:sz w:val="28"/>
          <w:szCs w:val="28"/>
        </w:rPr>
        <w:t>однорядным</w:t>
      </w:r>
      <w:r w:rsidRPr="00B544FF">
        <w:rPr>
          <w:sz w:val="28"/>
          <w:szCs w:val="28"/>
        </w:rPr>
        <w:t xml:space="preserve"> расположением яче</w:t>
      </w:r>
      <w:r>
        <w:rPr>
          <w:sz w:val="28"/>
          <w:szCs w:val="28"/>
        </w:rPr>
        <w:t xml:space="preserve">ек КРУ. </w:t>
      </w:r>
      <w:r w:rsidRPr="00B544FF">
        <w:rPr>
          <w:sz w:val="28"/>
          <w:szCs w:val="28"/>
        </w:rPr>
        <w:t>Кабельные линии непосредственно из ячеек КРУ выводят</w:t>
      </w:r>
      <w:r>
        <w:rPr>
          <w:sz w:val="28"/>
          <w:szCs w:val="28"/>
        </w:rPr>
        <w:t>ся</w:t>
      </w:r>
      <w:r w:rsidRPr="00B544FF">
        <w:rPr>
          <w:sz w:val="28"/>
          <w:szCs w:val="28"/>
        </w:rPr>
        <w:t xml:space="preserve"> наружу.</w:t>
      </w:r>
    </w:p>
    <w:p w:rsidR="005B42A2" w:rsidRPr="00A70CAF" w:rsidRDefault="005B42A2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Под зданием ЗРУ-10 </w:t>
      </w:r>
      <w:proofErr w:type="spellStart"/>
      <w:r>
        <w:rPr>
          <w:rFonts w:ascii="Times New Roman" w:hAnsi="Times New Roman"/>
          <w:sz w:val="28"/>
        </w:rPr>
        <w:t>кВ</w:t>
      </w:r>
      <w:proofErr w:type="spellEnd"/>
      <w:r>
        <w:rPr>
          <w:rFonts w:ascii="Times New Roman" w:hAnsi="Times New Roman"/>
          <w:sz w:val="28"/>
        </w:rPr>
        <w:t xml:space="preserve"> предусма</w:t>
      </w:r>
      <w:r w:rsidRPr="00A70CAF">
        <w:rPr>
          <w:rFonts w:ascii="Times New Roman" w:hAnsi="Times New Roman"/>
          <w:sz w:val="28"/>
        </w:rPr>
        <w:t xml:space="preserve">тривается двойной пол для прокладки кабелей 10 </w:t>
      </w:r>
      <w:proofErr w:type="spellStart"/>
      <w:r w:rsidRPr="00A70CAF">
        <w:rPr>
          <w:rFonts w:ascii="Times New Roman" w:hAnsi="Times New Roman"/>
          <w:sz w:val="28"/>
        </w:rPr>
        <w:t>кВ.</w:t>
      </w:r>
      <w:proofErr w:type="spellEnd"/>
    </w:p>
    <w:p w:rsidR="005B42A2" w:rsidRPr="00A70CAF" w:rsidRDefault="005B42A2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  <w:r w:rsidRPr="00A70CAF">
        <w:rPr>
          <w:rFonts w:ascii="Times New Roman" w:hAnsi="Times New Roman"/>
          <w:sz w:val="28"/>
        </w:rPr>
        <w:t>Для доставки оборудования и монтажа предусмотрена автодорога шириной 4,5 м.</w:t>
      </w:r>
    </w:p>
    <w:p w:rsidR="005B42A2" w:rsidRDefault="005B42A2" w:rsidP="00B9601E">
      <w:pPr>
        <w:tabs>
          <w:tab w:val="left" w:pos="1134"/>
          <w:tab w:val="left" w:pos="8789"/>
        </w:tabs>
        <w:suppressAutoHyphens/>
        <w:spacing w:after="0"/>
        <w:ind w:firstLine="567"/>
        <w:jc w:val="both"/>
        <w:rPr>
          <w:rFonts w:ascii="Times New Roman" w:hAnsi="Times New Roman"/>
          <w:sz w:val="28"/>
        </w:rPr>
      </w:pPr>
      <w:r w:rsidRPr="00A70CAF">
        <w:rPr>
          <w:rFonts w:ascii="Times New Roman" w:hAnsi="Times New Roman"/>
          <w:sz w:val="28"/>
        </w:rPr>
        <w:t xml:space="preserve">Предусматривается установка </w:t>
      </w:r>
      <w:proofErr w:type="spellStart"/>
      <w:r w:rsidRPr="00A70CAF">
        <w:rPr>
          <w:rFonts w:ascii="Times New Roman" w:hAnsi="Times New Roman"/>
          <w:sz w:val="28"/>
        </w:rPr>
        <w:t>блочно</w:t>
      </w:r>
      <w:proofErr w:type="spellEnd"/>
      <w:r w:rsidRPr="00A70CAF">
        <w:rPr>
          <w:rFonts w:ascii="Times New Roman" w:hAnsi="Times New Roman"/>
          <w:sz w:val="28"/>
        </w:rPr>
        <w:t xml:space="preserve">-модульного здания заводского изготовления. Оборудование устанавливается на месте. В здании ОПУ размещаются аккумуляторная батарея с </w:t>
      </w:r>
      <w:proofErr w:type="spellStart"/>
      <w:r w:rsidRPr="00A70CAF">
        <w:rPr>
          <w:rFonts w:ascii="Times New Roman" w:hAnsi="Times New Roman"/>
          <w:sz w:val="28"/>
        </w:rPr>
        <w:t>венткамерой</w:t>
      </w:r>
      <w:proofErr w:type="spellEnd"/>
      <w:r w:rsidRPr="00A70CAF">
        <w:rPr>
          <w:rFonts w:ascii="Times New Roman" w:hAnsi="Times New Roman"/>
          <w:sz w:val="28"/>
        </w:rPr>
        <w:t>, кислотной и отдельным входом, щит постоянного тока с двумя зарядно-</w:t>
      </w:r>
      <w:proofErr w:type="spellStart"/>
      <w:r w:rsidRPr="00A70CAF">
        <w:rPr>
          <w:rFonts w:ascii="Times New Roman" w:hAnsi="Times New Roman"/>
          <w:sz w:val="28"/>
        </w:rPr>
        <w:t>подзарядными</w:t>
      </w:r>
      <w:proofErr w:type="spellEnd"/>
      <w:r w:rsidRPr="00A70CAF">
        <w:rPr>
          <w:rFonts w:ascii="Times New Roman" w:hAnsi="Times New Roman"/>
          <w:sz w:val="28"/>
        </w:rPr>
        <w:t xml:space="preserve"> устройствами, щит собственных нужд 0,4 </w:t>
      </w:r>
      <w:proofErr w:type="spellStart"/>
      <w:r w:rsidRPr="00A70CAF">
        <w:rPr>
          <w:rFonts w:ascii="Times New Roman" w:hAnsi="Times New Roman"/>
          <w:sz w:val="28"/>
        </w:rPr>
        <w:t>кВ</w:t>
      </w:r>
      <w:proofErr w:type="spellEnd"/>
      <w:r w:rsidRPr="00A70CAF">
        <w:rPr>
          <w:rFonts w:ascii="Times New Roman" w:hAnsi="Times New Roman"/>
          <w:sz w:val="28"/>
        </w:rPr>
        <w:t xml:space="preserve">, панели и шкафы РЗА и ПА, АСУТП и ТМ, АСКУЭ, комната связи и служебное помещение. Под зданием ОПУ </w:t>
      </w:r>
      <w:proofErr w:type="spellStart"/>
      <w:r w:rsidRPr="00A70CAF">
        <w:rPr>
          <w:rFonts w:ascii="Times New Roman" w:hAnsi="Times New Roman"/>
          <w:sz w:val="28"/>
        </w:rPr>
        <w:t>предусмотривается</w:t>
      </w:r>
      <w:proofErr w:type="spellEnd"/>
      <w:r w:rsidRPr="00A70CAF">
        <w:rPr>
          <w:rFonts w:ascii="Times New Roman" w:hAnsi="Times New Roman"/>
          <w:sz w:val="28"/>
        </w:rPr>
        <w:t xml:space="preserve"> двойной пол для прокладки кабелей, доступ в который осуществляется через участки съемного пола.</w:t>
      </w:r>
    </w:p>
    <w:p w:rsidR="00237A96" w:rsidRPr="00237A96" w:rsidRDefault="00237A96" w:rsidP="00237A96">
      <w:pPr>
        <w:tabs>
          <w:tab w:val="left" w:pos="0"/>
        </w:tabs>
        <w:ind w:firstLine="567"/>
        <w:jc w:val="both"/>
        <w:rPr>
          <w:rFonts w:ascii="Times New Roman" w:hAnsi="Times New Roman" w:cs="Times New Roman"/>
          <w:sz w:val="28"/>
        </w:rPr>
      </w:pPr>
      <w:r w:rsidRPr="00237A96">
        <w:rPr>
          <w:rFonts w:ascii="Times New Roman" w:hAnsi="Times New Roman" w:cs="Times New Roman"/>
          <w:sz w:val="28"/>
        </w:rPr>
        <w:t xml:space="preserve">ОРУ 35 </w:t>
      </w:r>
      <w:proofErr w:type="spellStart"/>
      <w:r w:rsidRPr="00237A96">
        <w:rPr>
          <w:rFonts w:ascii="Times New Roman" w:hAnsi="Times New Roman" w:cs="Times New Roman"/>
          <w:sz w:val="28"/>
        </w:rPr>
        <w:t>кВ</w:t>
      </w:r>
      <w:proofErr w:type="spellEnd"/>
      <w:r w:rsidRPr="00237A96">
        <w:rPr>
          <w:rFonts w:ascii="Times New Roman" w:hAnsi="Times New Roman" w:cs="Times New Roman"/>
          <w:sz w:val="28"/>
        </w:rPr>
        <w:t xml:space="preserve"> выполнено по схеме с одной секционированной с</w:t>
      </w:r>
      <w:r w:rsidRPr="00237A96">
        <w:rPr>
          <w:rFonts w:ascii="Times New Roman" w:hAnsi="Times New Roman" w:cs="Times New Roman"/>
          <w:sz w:val="28"/>
        </w:rPr>
        <w:t>и</w:t>
      </w:r>
      <w:r w:rsidRPr="00237A96">
        <w:rPr>
          <w:rFonts w:ascii="Times New Roman" w:hAnsi="Times New Roman" w:cs="Times New Roman"/>
          <w:sz w:val="28"/>
        </w:rPr>
        <w:t>стемой шин. На территории ОРУ предусматриваются проезды для возможности механизации монтажа и ремонта оборудования. Шины выполнены двумя гибкими сталеалюминевыми проводами</w:t>
      </w:r>
      <w:r w:rsidRPr="00237A96">
        <w:rPr>
          <w:rFonts w:ascii="Times New Roman" w:hAnsi="Times New Roman" w:cs="Times New Roman"/>
          <w:sz w:val="28"/>
          <w:lang w:val="be-BY"/>
        </w:rPr>
        <w:t xml:space="preserve"> АС-500/64. На РУ установлены вакуумные выключатели типа </w:t>
      </w:r>
      <w:r w:rsidRPr="00237A96">
        <w:rPr>
          <w:rFonts w:ascii="Times New Roman" w:hAnsi="Times New Roman" w:cs="Times New Roman"/>
          <w:sz w:val="28"/>
          <w:lang w:val="en-US"/>
        </w:rPr>
        <w:t>ZW</w:t>
      </w:r>
      <w:r w:rsidRPr="00237A96">
        <w:rPr>
          <w:rFonts w:ascii="Times New Roman" w:hAnsi="Times New Roman" w:cs="Times New Roman"/>
          <w:sz w:val="28"/>
        </w:rPr>
        <w:t xml:space="preserve">37-40,5 </w:t>
      </w:r>
      <w:r w:rsidRPr="00237A96">
        <w:rPr>
          <w:rFonts w:ascii="Times New Roman" w:hAnsi="Times New Roman" w:cs="Times New Roman"/>
          <w:sz w:val="28"/>
          <w:lang w:val="en-US"/>
        </w:rPr>
        <w:t>HEAG</w:t>
      </w:r>
      <w:r w:rsidRPr="00237A96">
        <w:rPr>
          <w:rFonts w:ascii="Times New Roman" w:hAnsi="Times New Roman" w:cs="Times New Roman"/>
          <w:sz w:val="28"/>
        </w:rPr>
        <w:t>, разъедин</w:t>
      </w:r>
      <w:r w:rsidRPr="00237A96">
        <w:rPr>
          <w:rFonts w:ascii="Times New Roman" w:hAnsi="Times New Roman" w:cs="Times New Roman"/>
          <w:sz w:val="28"/>
        </w:rPr>
        <w:t>и</w:t>
      </w:r>
      <w:r w:rsidRPr="00237A96">
        <w:rPr>
          <w:rFonts w:ascii="Times New Roman" w:hAnsi="Times New Roman" w:cs="Times New Roman"/>
          <w:sz w:val="28"/>
        </w:rPr>
        <w:t>тели типа РНДЗ-2-35/1000 У1 и РНДЗ-2-35/2000 У1.</w:t>
      </w:r>
    </w:p>
    <w:p w:rsidR="004A05A7" w:rsidRDefault="007F7D4F" w:rsidP="00237A96">
      <w:pPr>
        <w:pStyle w:val="21"/>
        <w:tabs>
          <w:tab w:val="left" w:pos="567"/>
        </w:tabs>
        <w:spacing w:after="0" w:line="276" w:lineRule="auto"/>
        <w:ind w:left="0" w:firstLine="567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Основные технические показатели подст</w:t>
      </w:r>
      <w:r w:rsidR="00DA5488">
        <w:rPr>
          <w:sz w:val="28"/>
          <w:szCs w:val="28"/>
        </w:rPr>
        <w:t>анции представлены в таблице </w:t>
      </w:r>
      <w:r w:rsidR="00B94C8F">
        <w:rPr>
          <w:sz w:val="28"/>
          <w:szCs w:val="28"/>
        </w:rPr>
        <w:t>3</w:t>
      </w:r>
      <w:r w:rsidR="00C232D1">
        <w:rPr>
          <w:sz w:val="28"/>
          <w:szCs w:val="28"/>
        </w:rPr>
        <w:t>.4</w:t>
      </w:r>
      <w:r>
        <w:rPr>
          <w:sz w:val="28"/>
          <w:szCs w:val="28"/>
        </w:rPr>
        <w:t>.</w:t>
      </w:r>
    </w:p>
    <w:p w:rsidR="00237A96" w:rsidRPr="00237A96" w:rsidRDefault="00237A96" w:rsidP="00237A9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B42A2" w:rsidRPr="00E31A2B" w:rsidRDefault="005B42A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1A2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94C8F">
        <w:rPr>
          <w:rFonts w:ascii="Times New Roman" w:hAnsi="Times New Roman" w:cs="Times New Roman"/>
          <w:sz w:val="28"/>
          <w:szCs w:val="28"/>
        </w:rPr>
        <w:t>3</w:t>
      </w:r>
      <w:r w:rsidRPr="00E31A2B">
        <w:rPr>
          <w:rFonts w:ascii="Times New Roman" w:hAnsi="Times New Roman" w:cs="Times New Roman"/>
          <w:sz w:val="28"/>
          <w:szCs w:val="28"/>
        </w:rPr>
        <w:t>.</w:t>
      </w:r>
      <w:r w:rsidR="00C232D1">
        <w:rPr>
          <w:rFonts w:ascii="Times New Roman" w:hAnsi="Times New Roman" w:cs="Times New Roman"/>
          <w:sz w:val="28"/>
          <w:szCs w:val="28"/>
        </w:rPr>
        <w:t>4</w:t>
      </w:r>
      <w:r w:rsidRPr="00E31A2B">
        <w:rPr>
          <w:rFonts w:ascii="Times New Roman" w:hAnsi="Times New Roman" w:cs="Times New Roman"/>
          <w:sz w:val="28"/>
          <w:szCs w:val="28"/>
        </w:rPr>
        <w:t xml:space="preserve"> - Основные технические показатели ПС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5"/>
        <w:gridCol w:w="4874"/>
      </w:tblGrid>
      <w:tr w:rsidR="005B42A2" w:rsidRPr="00E31A2B" w:rsidTr="00C87941">
        <w:tc>
          <w:tcPr>
            <w:tcW w:w="4765" w:type="dxa"/>
            <w:vAlign w:val="center"/>
          </w:tcPr>
          <w:p w:rsidR="005B42A2" w:rsidRPr="008039F7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039F7">
              <w:rPr>
                <w:rFonts w:ascii="Times New Roman" w:hAnsi="Times New Roman" w:cs="Times New Roman"/>
                <w:b/>
                <w:sz w:val="24"/>
                <w:szCs w:val="28"/>
              </w:rPr>
              <w:t>Показатели</w:t>
            </w:r>
          </w:p>
        </w:tc>
        <w:tc>
          <w:tcPr>
            <w:tcW w:w="4874" w:type="dxa"/>
            <w:vAlign w:val="center"/>
          </w:tcPr>
          <w:p w:rsidR="005B42A2" w:rsidRPr="008039F7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039F7">
              <w:rPr>
                <w:rFonts w:ascii="Times New Roman" w:hAnsi="Times New Roman" w:cs="Times New Roman"/>
                <w:b/>
                <w:sz w:val="24"/>
                <w:szCs w:val="28"/>
              </w:rPr>
              <w:t>Характеристика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8039F7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8"/>
              </w:rPr>
            </w:pPr>
            <w:r w:rsidRPr="008039F7">
              <w:rPr>
                <w:rFonts w:ascii="Times New Roman" w:hAnsi="Times New Roman" w:cs="Times New Roman"/>
                <w:sz w:val="24"/>
                <w:szCs w:val="28"/>
              </w:rPr>
              <w:t>Тип подстанции</w:t>
            </w:r>
          </w:p>
        </w:tc>
        <w:tc>
          <w:tcPr>
            <w:tcW w:w="4874" w:type="dxa"/>
            <w:vAlign w:val="center"/>
          </w:tcPr>
          <w:p w:rsidR="005B42A2" w:rsidRPr="008039F7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8"/>
              </w:rPr>
            </w:pPr>
            <w:r w:rsidRPr="008039F7">
              <w:rPr>
                <w:rFonts w:ascii="Times New Roman" w:hAnsi="Times New Roman" w:cs="Times New Roman"/>
                <w:sz w:val="24"/>
                <w:szCs w:val="28"/>
              </w:rPr>
              <w:t>Открытая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8039F7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8"/>
              </w:rPr>
            </w:pPr>
            <w:r w:rsidRPr="008039F7">
              <w:rPr>
                <w:rFonts w:ascii="Times New Roman" w:hAnsi="Times New Roman" w:cs="Times New Roman"/>
                <w:sz w:val="24"/>
                <w:szCs w:val="28"/>
              </w:rPr>
              <w:t>Номинальное напряжение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4874" w:type="dxa"/>
            <w:vAlign w:val="center"/>
          </w:tcPr>
          <w:p w:rsidR="005B42A2" w:rsidRPr="008039F7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110/10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и мощность силовых трансформаторов</w:t>
            </w:r>
          </w:p>
        </w:tc>
        <w:tc>
          <w:tcPr>
            <w:tcW w:w="4874" w:type="dxa"/>
            <w:vAlign w:val="center"/>
          </w:tcPr>
          <w:p w:rsidR="005B42A2" w:rsidRPr="00E31A2B" w:rsidRDefault="005B42A2" w:rsidP="002861D6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шт., трехфазные</w:t>
            </w: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61D6">
              <w:rPr>
                <w:rFonts w:ascii="Times New Roman" w:hAnsi="Times New Roman" w:cs="Times New Roman"/>
                <w:sz w:val="24"/>
                <w:szCs w:val="24"/>
              </w:rPr>
              <w:t>двухобмоточные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трансформаторы, 40 МВА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и исполнение подключаемых к РУ-110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линий электропередач</w:t>
            </w:r>
          </w:p>
        </w:tc>
        <w:tc>
          <w:tcPr>
            <w:tcW w:w="4874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воздушные линии электропередачи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Исполнение РУ-110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, схема</w:t>
            </w:r>
          </w:p>
        </w:tc>
        <w:tc>
          <w:tcPr>
            <w:tcW w:w="4874" w:type="dxa"/>
            <w:vAlign w:val="center"/>
          </w:tcPr>
          <w:p w:rsidR="005B42A2" w:rsidRPr="000F3BFE" w:rsidRDefault="000F3BFE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F3BFE">
              <w:rPr>
                <w:rFonts w:ascii="Times New Roman" w:hAnsi="Times New Roman" w:cs="Times New Roman"/>
                <w:sz w:val="24"/>
                <w:szCs w:val="24"/>
              </w:rPr>
              <w:t xml:space="preserve">ОРУ – 110 </w:t>
            </w:r>
            <w:proofErr w:type="spellStart"/>
            <w:r w:rsidRPr="000F3BFE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0F3BFE">
              <w:rPr>
                <w:rFonts w:ascii="Times New Roman" w:hAnsi="Times New Roman" w:cs="Times New Roman"/>
                <w:sz w:val="24"/>
                <w:szCs w:val="24"/>
              </w:rPr>
              <w:t>, схема 110-5</w:t>
            </w:r>
            <w:r w:rsidR="005B42A2" w:rsidRPr="000F3BFE">
              <w:rPr>
                <w:rFonts w:ascii="Times New Roman" w:hAnsi="Times New Roman" w:cs="Times New Roman"/>
                <w:sz w:val="24"/>
                <w:szCs w:val="24"/>
              </w:rPr>
              <w:t>Н «</w:t>
            </w:r>
            <w:r w:rsidRPr="000F3BFE">
              <w:rPr>
                <w:rFonts w:ascii="Times New Roman" w:hAnsi="Times New Roman" w:cs="Times New Roman"/>
                <w:sz w:val="24"/>
                <w:szCs w:val="24"/>
              </w:rPr>
              <w:t>мостик с в</w:t>
            </w:r>
            <w:r w:rsidRPr="000F3BF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0F3BFE">
              <w:rPr>
                <w:rFonts w:ascii="Times New Roman" w:hAnsi="Times New Roman" w:cs="Times New Roman"/>
                <w:sz w:val="24"/>
                <w:szCs w:val="24"/>
              </w:rPr>
              <w:t>ключателями в цепях линий и ремонтной перемычкой со стороны линий</w:t>
            </w:r>
            <w:r w:rsidR="005B42A2" w:rsidRPr="000F3BF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РУ-10</w:t>
            </w: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, схема</w:t>
            </w:r>
          </w:p>
        </w:tc>
        <w:tc>
          <w:tcPr>
            <w:tcW w:w="4874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ЗРУ –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схема </w:t>
            </w:r>
            <w:r w:rsidRPr="008B56A1">
              <w:rPr>
                <w:rFonts w:ascii="Times New Roman" w:hAnsi="Times New Roman" w:cs="Times New Roman"/>
                <w:sz w:val="24"/>
                <w:szCs w:val="28"/>
              </w:rPr>
              <w:t>10-1 «</w:t>
            </w:r>
            <w:r w:rsidRPr="008B56A1">
              <w:rPr>
                <w:rFonts w:ascii="Times New Roman" w:hAnsi="Times New Roman" w:cs="Times New Roman"/>
                <w:bCs/>
                <w:sz w:val="24"/>
                <w:szCs w:val="28"/>
              </w:rPr>
              <w:t>Одна одиночная секционированная вы</w:t>
            </w:r>
            <w:r w:rsidRPr="008B56A1">
              <w:rPr>
                <w:rFonts w:ascii="Times New Roman" w:hAnsi="Times New Roman" w:cs="Times New Roman"/>
                <w:bCs/>
                <w:sz w:val="24"/>
                <w:szCs w:val="28"/>
              </w:rPr>
              <w:softHyphen/>
              <w:t>ключателем система шин</w:t>
            </w:r>
            <w:r w:rsidRPr="008B56A1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5B42A2" w:rsidRPr="00E31A2B" w:rsidTr="00C87941">
        <w:tc>
          <w:tcPr>
            <w:tcW w:w="4765" w:type="dxa"/>
            <w:tcBorders>
              <w:bottom w:val="single" w:sz="4" w:space="0" w:color="auto"/>
            </w:tcBorders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секций КРУ-10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4874" w:type="dxa"/>
            <w:tcBorders>
              <w:bottom w:val="single" w:sz="4" w:space="0" w:color="auto"/>
            </w:tcBorders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шт.</w:t>
            </w:r>
          </w:p>
        </w:tc>
      </w:tr>
      <w:tr w:rsidR="005B42A2" w:rsidRPr="00E31A2B" w:rsidTr="00C87941">
        <w:tc>
          <w:tcPr>
            <w:tcW w:w="4765" w:type="dxa"/>
            <w:tcBorders>
              <w:bottom w:val="nil"/>
            </w:tcBorders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шкафов КРУ-10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4874" w:type="dxa"/>
            <w:tcBorders>
              <w:bottom w:val="nil"/>
            </w:tcBorders>
            <w:vAlign w:val="center"/>
          </w:tcPr>
          <w:p w:rsidR="005B42A2" w:rsidRPr="00E31A2B" w:rsidRDefault="00BF2993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5B42A2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  <w:tr w:rsidR="005B42A2" w:rsidRPr="00E31A2B" w:rsidTr="00C87941">
        <w:tc>
          <w:tcPr>
            <w:tcW w:w="4765" w:type="dxa"/>
            <w:tcBorders>
              <w:top w:val="single" w:sz="4" w:space="0" w:color="auto"/>
            </w:tcBorders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выключателей в секционной перемычке КРУ-10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4874" w:type="dxa"/>
            <w:tcBorders>
              <w:top w:val="single" w:sz="4" w:space="0" w:color="auto"/>
            </w:tcBorders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Режим заземления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нейтрали</w:t>
            </w:r>
            <w:proofErr w:type="spellEnd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сети 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4874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Заземление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нейтрали</w:t>
            </w:r>
            <w:proofErr w:type="spellEnd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через ДГК</w:t>
            </w:r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Токоограничивающие реакторы 10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4874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005DC">
              <w:rPr>
                <w:rFonts w:ascii="Times New Roman" w:hAnsi="Times New Roman" w:cs="Times New Roman"/>
                <w:sz w:val="24"/>
                <w:szCs w:val="24"/>
              </w:rPr>
              <w:t>–––</w:t>
            </w:r>
          </w:p>
        </w:tc>
      </w:tr>
      <w:tr w:rsidR="005B42A2" w:rsidRPr="00E31A2B" w:rsidTr="00C87941">
        <w:trPr>
          <w:trHeight w:val="791"/>
        </w:trPr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и мощность трансформаторов собственных нужд 10/0,4 </w:t>
            </w:r>
            <w:proofErr w:type="spell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</w:p>
        </w:tc>
        <w:tc>
          <w:tcPr>
            <w:tcW w:w="4874" w:type="dxa"/>
            <w:vAlign w:val="center"/>
          </w:tcPr>
          <w:p w:rsidR="005B42A2" w:rsidRPr="00494766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шт., </w:t>
            </w:r>
            <w:r w:rsidRPr="00494766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трехфазный масляный герметичный,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400</w:t>
            </w:r>
            <w:r w:rsidRPr="00494766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кВА</w:t>
            </w:r>
            <w:proofErr w:type="spellEnd"/>
          </w:p>
        </w:tc>
      </w:tr>
      <w:tr w:rsidR="005B42A2" w:rsidRPr="00E31A2B" w:rsidTr="00C87941"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Количество секций 380/220</w:t>
            </w:r>
            <w:proofErr w:type="gramStart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E31A2B">
              <w:rPr>
                <w:rFonts w:ascii="Times New Roman" w:hAnsi="Times New Roman" w:cs="Times New Roman"/>
                <w:sz w:val="24"/>
                <w:szCs w:val="24"/>
              </w:rPr>
              <w:t xml:space="preserve"> собственных нужд</w:t>
            </w:r>
          </w:p>
        </w:tc>
        <w:tc>
          <w:tcPr>
            <w:tcW w:w="4874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B42A2" w:rsidRPr="00E31A2B" w:rsidTr="00C87941">
        <w:trPr>
          <w:trHeight w:val="481"/>
        </w:trPr>
        <w:tc>
          <w:tcPr>
            <w:tcW w:w="4765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Релейная защита и автоматика</w:t>
            </w:r>
          </w:p>
        </w:tc>
        <w:tc>
          <w:tcPr>
            <w:tcW w:w="4874" w:type="dxa"/>
            <w:vAlign w:val="center"/>
          </w:tcPr>
          <w:p w:rsidR="005B42A2" w:rsidRPr="00E31A2B" w:rsidRDefault="005B42A2" w:rsidP="00902F0E">
            <w:pPr>
              <w:tabs>
                <w:tab w:val="left" w:pos="1134"/>
              </w:tabs>
              <w:spacing w:after="0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E31A2B">
              <w:rPr>
                <w:rFonts w:ascii="Times New Roman" w:hAnsi="Times New Roman" w:cs="Times New Roman"/>
                <w:sz w:val="24"/>
                <w:szCs w:val="24"/>
              </w:rPr>
              <w:t>С применением микропроцессорной техники</w:t>
            </w:r>
          </w:p>
        </w:tc>
      </w:tr>
    </w:tbl>
    <w:p w:rsidR="005B42A2" w:rsidRDefault="005B42A2" w:rsidP="00B9601E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1175" w:rsidRPr="00237A96" w:rsidRDefault="00E83554" w:rsidP="00237A96">
      <w:pPr>
        <w:pStyle w:val="21"/>
        <w:tabs>
          <w:tab w:val="left" w:pos="1134"/>
        </w:tabs>
        <w:spacing w:after="0" w:line="276" w:lineRule="auto"/>
        <w:ind w:left="0" w:firstLine="567"/>
        <w:jc w:val="both"/>
        <w:outlineLvl w:val="0"/>
        <w:rPr>
          <w:color w:val="000000"/>
          <w:sz w:val="28"/>
          <w:szCs w:val="28"/>
        </w:rPr>
      </w:pPr>
      <w:r w:rsidRPr="00BF2993">
        <w:rPr>
          <w:b/>
          <w:sz w:val="28"/>
          <w:szCs w:val="28"/>
        </w:rPr>
        <w:t>Вывод:</w:t>
      </w:r>
      <w:r w:rsidRPr="00C7266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C2508">
        <w:rPr>
          <w:sz w:val="28"/>
          <w:szCs w:val="28"/>
        </w:rPr>
        <w:t xml:space="preserve"> данном</w:t>
      </w:r>
      <w:r>
        <w:rPr>
          <w:sz w:val="28"/>
          <w:szCs w:val="28"/>
        </w:rPr>
        <w:t xml:space="preserve"> пункте был произведен выбор главной схемы и состава оборудования подстанции. Принятые проектные решения позволяют перейти к выполнению следующей задачи.</w:t>
      </w:r>
      <w:bookmarkStart w:id="0" w:name="_GoBack"/>
      <w:bookmarkEnd w:id="0"/>
    </w:p>
    <w:sectPr w:rsidR="008A1175" w:rsidRPr="00237A96" w:rsidSect="00B9601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5F8" w:rsidRDefault="008545F8" w:rsidP="00B94C8F">
      <w:pPr>
        <w:spacing w:after="0" w:line="240" w:lineRule="auto"/>
      </w:pPr>
      <w:r>
        <w:separator/>
      </w:r>
    </w:p>
  </w:endnote>
  <w:endnote w:type="continuationSeparator" w:id="0">
    <w:p w:rsidR="008545F8" w:rsidRDefault="008545F8" w:rsidP="00B94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1849704"/>
      <w:docPartObj>
        <w:docPartGallery w:val="Page Numbers (Bottom of Page)"/>
        <w:docPartUnique/>
      </w:docPartObj>
    </w:sdtPr>
    <w:sdtEndPr/>
    <w:sdtContent>
      <w:p w:rsidR="00073EB9" w:rsidRDefault="00073EB9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A96">
          <w:rPr>
            <w:noProof/>
          </w:rPr>
          <w:t>58</w:t>
        </w:r>
        <w:r>
          <w:fldChar w:fldCharType="end"/>
        </w:r>
      </w:p>
    </w:sdtContent>
  </w:sdt>
  <w:p w:rsidR="00073EB9" w:rsidRDefault="00073EB9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5F8" w:rsidRDefault="008545F8" w:rsidP="00B94C8F">
      <w:pPr>
        <w:spacing w:after="0" w:line="240" w:lineRule="auto"/>
      </w:pPr>
      <w:r>
        <w:separator/>
      </w:r>
    </w:p>
  </w:footnote>
  <w:footnote w:type="continuationSeparator" w:id="0">
    <w:p w:rsidR="008545F8" w:rsidRDefault="008545F8" w:rsidP="00B94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1978931"/>
      <w:docPartObj>
        <w:docPartGallery w:val="Page Numbers (Top of Page)"/>
        <w:docPartUnique/>
      </w:docPartObj>
    </w:sdtPr>
    <w:sdtEndPr/>
    <w:sdtContent>
      <w:p w:rsidR="00073EB9" w:rsidRDefault="00073EB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A96">
          <w:rPr>
            <w:noProof/>
          </w:rPr>
          <w:t>58</w:t>
        </w:r>
        <w:r>
          <w:fldChar w:fldCharType="end"/>
        </w:r>
      </w:p>
    </w:sdtContent>
  </w:sdt>
  <w:p w:rsidR="00073EB9" w:rsidRDefault="00073EB9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C2082"/>
    <w:multiLevelType w:val="hybridMultilevel"/>
    <w:tmpl w:val="CA223734"/>
    <w:lvl w:ilvl="0" w:tplc="CBDE89B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C777FB"/>
    <w:multiLevelType w:val="hybridMultilevel"/>
    <w:tmpl w:val="639E3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17DFF"/>
    <w:multiLevelType w:val="hybridMultilevel"/>
    <w:tmpl w:val="92B25EC2"/>
    <w:lvl w:ilvl="0" w:tplc="AB4E5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44D368E"/>
    <w:multiLevelType w:val="hybridMultilevel"/>
    <w:tmpl w:val="45D44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EA"/>
    <w:rsid w:val="00012C4C"/>
    <w:rsid w:val="00031C3C"/>
    <w:rsid w:val="00044DF5"/>
    <w:rsid w:val="0005214A"/>
    <w:rsid w:val="00073EB9"/>
    <w:rsid w:val="000B2748"/>
    <w:rsid w:val="000F3BFE"/>
    <w:rsid w:val="000F66F3"/>
    <w:rsid w:val="00111801"/>
    <w:rsid w:val="0015239E"/>
    <w:rsid w:val="001724E3"/>
    <w:rsid w:val="00203DC8"/>
    <w:rsid w:val="00223972"/>
    <w:rsid w:val="00230CFD"/>
    <w:rsid w:val="00237A96"/>
    <w:rsid w:val="00283437"/>
    <w:rsid w:val="002861D6"/>
    <w:rsid w:val="00292696"/>
    <w:rsid w:val="002E4780"/>
    <w:rsid w:val="002F35FA"/>
    <w:rsid w:val="002F52AE"/>
    <w:rsid w:val="00332784"/>
    <w:rsid w:val="003A7EC8"/>
    <w:rsid w:val="003B4D7F"/>
    <w:rsid w:val="00425BCA"/>
    <w:rsid w:val="004813E3"/>
    <w:rsid w:val="00481446"/>
    <w:rsid w:val="004A05A7"/>
    <w:rsid w:val="004B197F"/>
    <w:rsid w:val="004B4E8D"/>
    <w:rsid w:val="00584E16"/>
    <w:rsid w:val="005B42A2"/>
    <w:rsid w:val="005C7196"/>
    <w:rsid w:val="00603D10"/>
    <w:rsid w:val="00632836"/>
    <w:rsid w:val="00690CBC"/>
    <w:rsid w:val="006E063E"/>
    <w:rsid w:val="00712C0D"/>
    <w:rsid w:val="00776C99"/>
    <w:rsid w:val="007816B6"/>
    <w:rsid w:val="00791805"/>
    <w:rsid w:val="007B517C"/>
    <w:rsid w:val="007F7D4F"/>
    <w:rsid w:val="00831E3B"/>
    <w:rsid w:val="008545F8"/>
    <w:rsid w:val="008A1175"/>
    <w:rsid w:val="008D6002"/>
    <w:rsid w:val="008F0262"/>
    <w:rsid w:val="00902F0E"/>
    <w:rsid w:val="00904288"/>
    <w:rsid w:val="009246F2"/>
    <w:rsid w:val="009322B2"/>
    <w:rsid w:val="009558EA"/>
    <w:rsid w:val="00976293"/>
    <w:rsid w:val="009771DB"/>
    <w:rsid w:val="009839FD"/>
    <w:rsid w:val="009C2508"/>
    <w:rsid w:val="00A00D2A"/>
    <w:rsid w:val="00A438B0"/>
    <w:rsid w:val="00A64472"/>
    <w:rsid w:val="00A76EAE"/>
    <w:rsid w:val="00AA352B"/>
    <w:rsid w:val="00AA6E09"/>
    <w:rsid w:val="00AB4228"/>
    <w:rsid w:val="00AC4573"/>
    <w:rsid w:val="00AC5249"/>
    <w:rsid w:val="00B02117"/>
    <w:rsid w:val="00B067A2"/>
    <w:rsid w:val="00B1682A"/>
    <w:rsid w:val="00B2125D"/>
    <w:rsid w:val="00B246DF"/>
    <w:rsid w:val="00B35BE7"/>
    <w:rsid w:val="00B549F2"/>
    <w:rsid w:val="00B735D0"/>
    <w:rsid w:val="00B94C8F"/>
    <w:rsid w:val="00B9601E"/>
    <w:rsid w:val="00BF2993"/>
    <w:rsid w:val="00C232D1"/>
    <w:rsid w:val="00C87941"/>
    <w:rsid w:val="00CB27B3"/>
    <w:rsid w:val="00D162AA"/>
    <w:rsid w:val="00D27E33"/>
    <w:rsid w:val="00D45822"/>
    <w:rsid w:val="00D53DB7"/>
    <w:rsid w:val="00D84A5D"/>
    <w:rsid w:val="00D91C79"/>
    <w:rsid w:val="00DA5488"/>
    <w:rsid w:val="00DF5172"/>
    <w:rsid w:val="00E26F71"/>
    <w:rsid w:val="00E368CC"/>
    <w:rsid w:val="00E647B0"/>
    <w:rsid w:val="00E83554"/>
    <w:rsid w:val="00EB1BF7"/>
    <w:rsid w:val="00EF0CD7"/>
    <w:rsid w:val="00EF1C45"/>
    <w:rsid w:val="00F63DBF"/>
    <w:rsid w:val="00FF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1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776C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76C99"/>
  </w:style>
  <w:style w:type="character" w:styleId="a5">
    <w:name w:val="Hyperlink"/>
    <w:basedOn w:val="a0"/>
    <w:uiPriority w:val="99"/>
    <w:semiHidden/>
    <w:unhideWhenUsed/>
    <w:rsid w:val="00776C99"/>
    <w:rPr>
      <w:color w:val="0000FF"/>
      <w:u w:val="single"/>
    </w:rPr>
  </w:style>
  <w:style w:type="paragraph" w:styleId="a6">
    <w:name w:val="List Paragraph"/>
    <w:basedOn w:val="a"/>
    <w:link w:val="a7"/>
    <w:uiPriority w:val="34"/>
    <w:qFormat/>
    <w:rsid w:val="00776C99"/>
    <w:pPr>
      <w:ind w:left="720"/>
      <w:contextualSpacing/>
    </w:pPr>
  </w:style>
  <w:style w:type="paragraph" w:customStyle="1" w:styleId="western">
    <w:name w:val="western"/>
    <w:basedOn w:val="a"/>
    <w:rsid w:val="00B06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B067A2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067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B35BE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3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35BE7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unhideWhenUsed/>
    <w:rsid w:val="00D162AA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D162AA"/>
  </w:style>
  <w:style w:type="character" w:customStyle="1" w:styleId="10">
    <w:name w:val="Заголовок 1 Знак"/>
    <w:basedOn w:val="a0"/>
    <w:link w:val="1"/>
    <w:uiPriority w:val="9"/>
    <w:rsid w:val="00EB1B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7">
    <w:name w:val="Абзац списка Знак"/>
    <w:basedOn w:val="a0"/>
    <w:link w:val="a6"/>
    <w:uiPriority w:val="34"/>
    <w:locked/>
    <w:rsid w:val="008A1175"/>
  </w:style>
  <w:style w:type="character" w:styleId="ad">
    <w:name w:val="Strong"/>
    <w:basedOn w:val="a0"/>
    <w:uiPriority w:val="22"/>
    <w:qFormat/>
    <w:rsid w:val="00D27E33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111801"/>
    <w:rPr>
      <w:color w:val="800080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B94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94C8F"/>
  </w:style>
  <w:style w:type="paragraph" w:styleId="af1">
    <w:name w:val="footer"/>
    <w:basedOn w:val="a"/>
    <w:link w:val="af2"/>
    <w:uiPriority w:val="99"/>
    <w:unhideWhenUsed/>
    <w:rsid w:val="00B94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94C8F"/>
  </w:style>
  <w:style w:type="paragraph" w:customStyle="1" w:styleId="af3">
    <w:name w:val="!!Подраздел"/>
    <w:basedOn w:val="a"/>
    <w:link w:val="af4"/>
    <w:qFormat/>
    <w:rsid w:val="00FF16AB"/>
    <w:pPr>
      <w:keepNext/>
      <w:spacing w:after="80"/>
      <w:ind w:left="720" w:hanging="720"/>
      <w:jc w:val="both"/>
      <w:outlineLvl w:val="0"/>
    </w:pPr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character" w:customStyle="1" w:styleId="af4">
    <w:name w:val="!!Подраздел Знак"/>
    <w:basedOn w:val="a0"/>
    <w:link w:val="af3"/>
    <w:rsid w:val="00FF16AB"/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paragraph" w:customStyle="1" w:styleId="af5">
    <w:name w:val="!Раздел"/>
    <w:basedOn w:val="2"/>
    <w:link w:val="af6"/>
    <w:qFormat/>
    <w:rsid w:val="00FF16AB"/>
    <w:pPr>
      <w:keepLines w:val="0"/>
      <w:spacing w:before="240" w:after="60" w:line="360" w:lineRule="auto"/>
      <w:ind w:left="1070" w:hanging="360"/>
      <w:jc w:val="both"/>
    </w:pPr>
    <w:rPr>
      <w:rFonts w:ascii="Times New Roman" w:eastAsia="Times New Roman" w:hAnsi="Times New Roman" w:cs="Times New Roman"/>
      <w:color w:val="auto"/>
      <w:kern w:val="20"/>
      <w:sz w:val="24"/>
      <w:szCs w:val="20"/>
      <w:lang w:val="x-none" w:eastAsia="x-none"/>
    </w:rPr>
  </w:style>
  <w:style w:type="character" w:customStyle="1" w:styleId="af6">
    <w:name w:val="!Раздел Знак"/>
    <w:link w:val="af5"/>
    <w:rsid w:val="00FF16AB"/>
    <w:rPr>
      <w:rFonts w:ascii="Times New Roman" w:eastAsia="Times New Roman" w:hAnsi="Times New Roman" w:cs="Times New Roman"/>
      <w:b/>
      <w:bCs/>
      <w:kern w:val="20"/>
      <w:sz w:val="24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FF1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1B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776C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76C99"/>
  </w:style>
  <w:style w:type="character" w:styleId="a5">
    <w:name w:val="Hyperlink"/>
    <w:basedOn w:val="a0"/>
    <w:uiPriority w:val="99"/>
    <w:semiHidden/>
    <w:unhideWhenUsed/>
    <w:rsid w:val="00776C99"/>
    <w:rPr>
      <w:color w:val="0000FF"/>
      <w:u w:val="single"/>
    </w:rPr>
  </w:style>
  <w:style w:type="paragraph" w:styleId="a6">
    <w:name w:val="List Paragraph"/>
    <w:basedOn w:val="a"/>
    <w:link w:val="a7"/>
    <w:uiPriority w:val="34"/>
    <w:qFormat/>
    <w:rsid w:val="00776C99"/>
    <w:pPr>
      <w:ind w:left="720"/>
      <w:contextualSpacing/>
    </w:pPr>
  </w:style>
  <w:style w:type="paragraph" w:customStyle="1" w:styleId="western">
    <w:name w:val="western"/>
    <w:basedOn w:val="a"/>
    <w:rsid w:val="00B06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B067A2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067A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B35BE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35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35BE7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unhideWhenUsed/>
    <w:rsid w:val="00D162AA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D162AA"/>
  </w:style>
  <w:style w:type="character" w:customStyle="1" w:styleId="10">
    <w:name w:val="Заголовок 1 Знак"/>
    <w:basedOn w:val="a0"/>
    <w:link w:val="1"/>
    <w:uiPriority w:val="9"/>
    <w:rsid w:val="00EB1B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7">
    <w:name w:val="Абзац списка Знак"/>
    <w:basedOn w:val="a0"/>
    <w:link w:val="a6"/>
    <w:uiPriority w:val="34"/>
    <w:locked/>
    <w:rsid w:val="008A1175"/>
  </w:style>
  <w:style w:type="character" w:styleId="ad">
    <w:name w:val="Strong"/>
    <w:basedOn w:val="a0"/>
    <w:uiPriority w:val="22"/>
    <w:qFormat/>
    <w:rsid w:val="00D27E33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111801"/>
    <w:rPr>
      <w:color w:val="800080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B94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94C8F"/>
  </w:style>
  <w:style w:type="paragraph" w:styleId="af1">
    <w:name w:val="footer"/>
    <w:basedOn w:val="a"/>
    <w:link w:val="af2"/>
    <w:uiPriority w:val="99"/>
    <w:unhideWhenUsed/>
    <w:rsid w:val="00B94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94C8F"/>
  </w:style>
  <w:style w:type="paragraph" w:customStyle="1" w:styleId="af3">
    <w:name w:val="!!Подраздел"/>
    <w:basedOn w:val="a"/>
    <w:link w:val="af4"/>
    <w:qFormat/>
    <w:rsid w:val="00FF16AB"/>
    <w:pPr>
      <w:keepNext/>
      <w:spacing w:after="80"/>
      <w:ind w:left="720" w:hanging="720"/>
      <w:jc w:val="both"/>
      <w:outlineLvl w:val="0"/>
    </w:pPr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character" w:customStyle="1" w:styleId="af4">
    <w:name w:val="!!Подраздел Знак"/>
    <w:basedOn w:val="a0"/>
    <w:link w:val="af3"/>
    <w:rsid w:val="00FF16AB"/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paragraph" w:customStyle="1" w:styleId="af5">
    <w:name w:val="!Раздел"/>
    <w:basedOn w:val="2"/>
    <w:link w:val="af6"/>
    <w:qFormat/>
    <w:rsid w:val="00FF16AB"/>
    <w:pPr>
      <w:keepLines w:val="0"/>
      <w:spacing w:before="240" w:after="60" w:line="360" w:lineRule="auto"/>
      <w:ind w:left="1070" w:hanging="360"/>
      <w:jc w:val="both"/>
    </w:pPr>
    <w:rPr>
      <w:rFonts w:ascii="Times New Roman" w:eastAsia="Times New Roman" w:hAnsi="Times New Roman" w:cs="Times New Roman"/>
      <w:color w:val="auto"/>
      <w:kern w:val="20"/>
      <w:sz w:val="24"/>
      <w:szCs w:val="20"/>
      <w:lang w:val="x-none" w:eastAsia="x-none"/>
    </w:rPr>
  </w:style>
  <w:style w:type="character" w:customStyle="1" w:styleId="af6">
    <w:name w:val="!Раздел Знак"/>
    <w:link w:val="af5"/>
    <w:rsid w:val="00FF16AB"/>
    <w:rPr>
      <w:rFonts w:ascii="Times New Roman" w:eastAsia="Times New Roman" w:hAnsi="Times New Roman" w:cs="Times New Roman"/>
      <w:b/>
      <w:bCs/>
      <w:kern w:val="20"/>
      <w:sz w:val="24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FF1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hyperlink" Target="http://pue8.ru/vybor-elektrooborudovaniya/227-vybor-akkumulyatooy-batarei.html" TargetMode="External"/><Relationship Id="rId63" Type="http://schemas.openxmlformats.org/officeDocument/2006/relationships/image" Target="media/image25.wmf"/><Relationship Id="rId68" Type="http://schemas.openxmlformats.org/officeDocument/2006/relationships/oleObject" Target="embeddings/oleObject27.bin"/><Relationship Id="rId7" Type="http://schemas.openxmlformats.org/officeDocument/2006/relationships/footnotes" Target="footnotes.xml"/><Relationship Id="rId71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hyperlink" Target="http://pue8.ru/relejnaya-zashchita/240-istochniki-operativnogo-toka.html" TargetMode="External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2.wmf"/><Relationship Id="rId61" Type="http://schemas.openxmlformats.org/officeDocument/2006/relationships/image" Target="media/image24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hyperlink" Target="http://pue8.ru/podstantsii.html" TargetMode="External"/><Relationship Id="rId60" Type="http://schemas.openxmlformats.org/officeDocument/2006/relationships/oleObject" Target="embeddings/oleObject23.bin"/><Relationship Id="rId65" Type="http://schemas.openxmlformats.org/officeDocument/2006/relationships/image" Target="media/image26.wmf"/><Relationship Id="rId73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lectricalschool.info/main/electroshemy/97-vidy-i-tipy-skhem-i-ikh-naznachenie.html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hyperlink" Target="http://pue8.ru/elektrotekhnika/32-nominalnaya-moschnost.html" TargetMode="External"/><Relationship Id="rId64" Type="http://schemas.openxmlformats.org/officeDocument/2006/relationships/oleObject" Target="embeddings/oleObject25.bin"/><Relationship Id="rId69" Type="http://schemas.openxmlformats.org/officeDocument/2006/relationships/image" Target="media/image28.wmf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hyperlink" Target="http://pue8.ru/podstantsii/481-vysokovoltnye-transformatory.html" TargetMode="External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F540E-7902-484A-A9DD-E8A3BA3D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15</Pages>
  <Words>2829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arty</cp:lastModifiedBy>
  <cp:revision>11</cp:revision>
  <dcterms:created xsi:type="dcterms:W3CDTF">2018-05-04T07:54:00Z</dcterms:created>
  <dcterms:modified xsi:type="dcterms:W3CDTF">2018-05-31T13:56:00Z</dcterms:modified>
</cp:coreProperties>
</file>