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**</w:t>
      </w:r>
      <w:r>
        <w:br/>
      </w:r>
      <w:r>
        <w:t xml:space="preserve">เอกสารประกอบการขอมีวิทยฐานะครูชำนาญการ (วPA)**</w:t>
      </w:r>
    </w:p>
    <w:p>
      <w:pPr>
        <w:pStyle w:val="BodyText"/>
      </w:pPr>
      <w:r>
        <w:rPr>
          <w:bCs/>
          <w:b/>
        </w:rPr>
        <w:t xml:space="preserve">แผนการจัดการเรียนรู้ฉบับเต็ม</w:t>
      </w:r>
    </w:p>
    <w:p>
      <w:pPr>
        <w:pStyle w:val="BodyText"/>
      </w:pPr>
      <w:r>
        <w:rPr>
          <w:bCs/>
          <w:b/>
        </w:rPr>
        <w:t xml:space="preserve">AI to ESP32 : Teachable Machine + Web Browser + ESP32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รายวิชา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เทคโนโลยี (วิทยาการคำนวณ 1) ว31101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มัธยมศึกษาปีที่ 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จำนวนนักเรียน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คน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ภาคเรียน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ภาคเรียนที่ 1 ปีการศึกษา 2569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ครูผู้สอน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นายศิวัสว์ โตนอก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กลุ่มสาระ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วิทยาศาสตร์และเทคโนโลยี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รูปแบบ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Learning 5E + Collaborative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คาบเรียน 50 นาที</w:t>
            </w:r>
          </w:p>
        </w:tc>
      </w:tr>
    </w:tbl>
    <w:p>
      <w:pPr>
        <w:pStyle w:val="BodyText"/>
      </w:pPr>
      <w:r>
        <w:drawing>
          <wp:inline>
            <wp:extent cx="3759200" cy="3759200"/>
            <wp:effectExtent b="0" l="0" r="0" t="0"/>
            <wp:docPr descr="QR เกมนักเรียน" title="" id="21" name="Picture"/>
            <a:graphic>
              <a:graphicData uri="http://schemas.openxmlformats.org/drawingml/2006/picture">
                <pic:pic>
                  <pic:nvPicPr>
                    <pic:cNvPr descr="QR_Student_Gam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375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สแกนเพื่อเปิดสื่อดิจิทัล</w:t>
      </w:r>
    </w:p>
    <w:bookmarkStart w:id="23" w:name="X763b9b343694bbfe299446a5fdd29cd7c309af2"/>
    <w:p>
      <w:pPr>
        <w:pStyle w:val="Heading1"/>
      </w:pPr>
      <w:r>
        <w:t xml:space="preserve">1. ข้อมูลทั่วไป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กลุ่มสาระการเรียนรู้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วิทยาศาสตร์และเทคโนโลยี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รายวิชา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เทคโนโลยี (วิทยาการคำนวณ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รหัสวิชา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ว31101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ชั้น/ห้อง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มัธยมศึกษาปีที่ 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จำนวนนักเรียน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คน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ภาคเรียน/ปีการศึกษา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ภาคเรียนที่ 1 ปีการศึกษา 2569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ครูผู้สอน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นายศิวัสว์ โตนอก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หน่วยการเรียนรู้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ไมโครคอนโทรลเลอร์และอินเทอร์เน็ตของสรรพสิ่ง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เรื่อง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การประยุกต์ใช้ปัญญาประดิษฐ์เพื่อควบคุมไมโครคอนโทรลเลอร์ (AI to ESP32)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คาบเรียน 50 นาที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รูปแบบการจัดการเรียนรู้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Learning แบบ 5E ร่วมกับ Collaborative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การจัดกลุ่ม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กลุ่ม กลุ่มละ 5 คน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อุปกรณ์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กลุ่มละ 3 ชุด รวม 24 ชุด</w:t>
            </w:r>
          </w:p>
        </w:tc>
      </w:tr>
    </w:tbl>
    <w:bookmarkEnd w:id="23"/>
    <w:bookmarkStart w:id="24" w:name="X9f7171e561bbe06e679690c10e335ff49202f89"/>
    <w:p>
      <w:pPr>
        <w:pStyle w:val="Heading1"/>
      </w:pPr>
      <w:r>
        <w:t xml:space="preserve">2. มาตรฐานการเรียนรู้และตัวชี้วัดตามหลักสูตร</w:t>
      </w:r>
    </w:p>
    <w:p>
      <w:pPr>
        <w:pStyle w:val="FirstParagraph"/>
      </w:pPr>
      <w:r>
        <w:rPr>
          <w:bCs/>
          <w:b/>
        </w:rPr>
        <w:t xml:space="preserve">มาตรฐาน ว 4.2</w:t>
      </w:r>
      <w:r>
        <w:t xml:space="preserve"> </w:t>
      </w:r>
      <w:r>
        <w:t xml:space="preserve">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</w:p>
    <w:p>
      <w:pPr>
        <w:pStyle w:val="BodyText"/>
      </w:pPr>
      <w:r>
        <w:rPr>
          <w:bCs/>
          <w:b/>
        </w:rPr>
        <w:t xml:space="preserve">ตัวชี้วัด ว 4.2 ม.4/1</w:t>
      </w:r>
      <w:r>
        <w:t xml:space="preserve"> </w:t>
      </w:r>
      <w:r>
        <w:t xml:space="preserve">ประยุกต์ใช้แนวคิดเชิงคำนวณในการพัฒนาโครงงานที่มีการบูรณาการกับวิชาอื่นอย่างสร้างสรรค์ และเชื่อมโยงกับชีวิตจริง</w:t>
      </w:r>
    </w:p>
    <w:bookmarkEnd w:id="24"/>
    <w:bookmarkStart w:id="25" w:name="Xf63e149b1018b07dea5ada3dee4f49d97a7fea6"/>
    <w:p>
      <w:pPr>
        <w:pStyle w:val="Heading1"/>
      </w:pPr>
      <w:r>
        <w:t xml:space="preserve">3. สาระสำคัญ / ความคิดรวบยอด</w:t>
      </w:r>
    </w:p>
    <w:p>
      <w:pPr>
        <w:pStyle w:val="FirstParagraph"/>
      </w:pPr>
      <w:r>
        <w:t xml:space="preserve">ปัญญาประดิษฐ์สามารถนำมาประยุกต์ใช้ร่วมกับไมโครคอนโทรลเลอร์เพื่อสร้างระบบอัจฉริยะ โดยในกิจกรรมนี้ผู้เรียนใช้โมเดลจำแนกภาพจาก Teachable Machine ซึ่งมี Class ตัวอย่าง Hand และ No Hand และส่งออกโมเดลในรูปแบบ TensorFlow.js</w:t>
      </w:r>
    </w:p>
    <w:p>
      <w:pPr>
        <w:pStyle w:val="BodyText"/>
      </w:pPr>
      <w:r>
        <w:t xml:space="preserve">Web Browser เป็นส่วนที่เปิด Webcam โหลดโมเดล AI ประมวลผล Prediction และตัดสินใจส่ง HTTP Request เช่น /on หรือ /off ไปยัง ESP32</w:t>
      </w:r>
    </w:p>
    <w:p>
      <w:pPr>
        <w:pStyle w:val="BodyText"/>
      </w:pPr>
      <w:r>
        <w:t xml:space="preserve">ESP32 DevKit V1 ทำหน้าที่เป็น Web Server รับคำสั่งผ่านเครือข่ายและควบคุม GPIO/LED ดังนั้นผู้เรียนต้องเข้าใจทั้ง AI, Browser, Network, HTTP และ Microcontroller เป็นระบบเดียวกัน</w:t>
      </w:r>
    </w:p>
    <w:p>
      <w:pPr>
        <w:pStyle w:val="BodyText"/>
      </w:pPr>
      <w:r>
        <w:t xml:space="preserve">ผู้เรียนจะได้ฝึกกระบวนการแก้ปัญหาเชิงระบบ โดยใช้หลักฐานจากการทดสอบแต่ละส่วนเพื่อระบุตำแหน่งของปัญหาและเลือกวิธีแก้ไขที่เหมาะสม</w:t>
      </w:r>
    </w:p>
    <w:bookmarkEnd w:id="25"/>
    <w:bookmarkStart w:id="26" w:name="Xab6a193de859bc41f62e5a2c99ba125d152e1ad"/>
    <w:p>
      <w:pPr>
        <w:pStyle w:val="Heading1"/>
      </w:pPr>
      <w:r>
        <w:t xml:space="preserve">4. สภาพปัญหาและเหตุผลในการออกแบบกิจกรรม</w:t>
      </w:r>
    </w:p>
    <w:p>
      <w:pPr>
        <w:pStyle w:val="FirstParagraph"/>
      </w:pPr>
      <w:r>
        <w:t xml:space="preserve">จากการเรียนเรื่องไมโครคอนโทรลเลอร์ ผู้เรียนสามารถทำตามตัวอย่างเพื่อเปิด-ปิด LED ได้ แต่เมื่อระบบประกอบด้วยหลายองค์ประกอบ เช่น AI, Web Browser, Wi-Fi, Web Server และ ESP32 ผู้เรียนส่วนหนึ่งยังไม่สามารถอธิบายได้ว่าแต่ละส่วนทำหน้าที่อะไร ข้อมูลเดินทางอย่างไร และควรตรวจสอบส่วนใดเมื่อระบบไม่ทำงาน ส่งผลให้เกิดการคัดลอก Source Code โดยยังไม่เข้าใจการทำงานเชิงระบบ และไม่สามารถ Debug ได้อย่างมีเหตุผล</w:t>
      </w:r>
    </w:p>
    <w:p>
      <w:pPr>
        <w:pStyle w:val="BodyText"/>
      </w:pPr>
      <w:r>
        <w:t xml:space="preserve">ครูจึงออกแบบการเรียนรู้ให้ผู้เรียนลงมือปฏิบัติจริงเป็นกลุ่ม โดยแยกการตรวจสอบระบบออกเป็น AI Station, ESP32 Station และ Integration Station แล้วนำข้อมูลกลับมาแลกเปลี่ยนภายในกลุ่ม (Peer Teaching) ก่อนทำ Challenge Debugging เพื่อให้ผู้เรียนใช้หลักฐานแก้ปัญหาแทนการเดาคำตอบ</w:t>
      </w:r>
    </w:p>
    <w:bookmarkEnd w:id="26"/>
    <w:bookmarkStart w:id="30" w:name="X145191c988197e18e03dea619df983c455cdd25"/>
    <w:p>
      <w:pPr>
        <w:pStyle w:val="Heading1"/>
      </w:pPr>
      <w:r>
        <w:t xml:space="preserve">5. จุดประสงค์การเรียนรู้</w:t>
      </w:r>
    </w:p>
    <w:bookmarkStart w:id="27" w:name="Xab5c37e9ad54277369c234faaa052ed4e7ea995"/>
    <w:p>
      <w:pPr>
        <w:pStyle w:val="Heading2"/>
      </w:pPr>
      <w:r>
        <w:t xml:space="preserve">5.1 ด้านความรู้ (K)</w:t>
      </w:r>
    </w:p>
    <w:p>
      <w:pPr>
        <w:numPr>
          <w:ilvl w:val="0"/>
          <w:numId w:val="1001"/>
        </w:numPr>
        <w:pStyle w:val="Compact"/>
      </w:pPr>
      <w:r>
        <w:t xml:space="preserve">อธิบายขั้นตอนพื้นฐานของการสร้างโมเดลภาพด้วย Teachable Machine ได้</w:t>
      </w:r>
    </w:p>
    <w:p>
      <w:pPr>
        <w:numPr>
          <w:ilvl w:val="0"/>
          <w:numId w:val="1001"/>
        </w:numPr>
        <w:pStyle w:val="Compact"/>
      </w:pPr>
      <w:r>
        <w:t xml:space="preserve">อธิบายบทบาทของ Web Browser และ ESP32 ในระบบ AI to ESP32 ได้</w:t>
      </w:r>
    </w:p>
    <w:p>
      <w:pPr>
        <w:numPr>
          <w:ilvl w:val="0"/>
          <w:numId w:val="1001"/>
        </w:numPr>
        <w:pStyle w:val="Compact"/>
      </w:pPr>
      <w:r>
        <w:t xml:space="preserve">อธิบาย Data Flow ตั้งแต่ Webcam จนถึง LED ได้ถูกต้อง</w:t>
      </w:r>
    </w:p>
    <w:p>
      <w:pPr>
        <w:numPr>
          <w:ilvl w:val="0"/>
          <w:numId w:val="1001"/>
        </w:numPr>
        <w:pStyle w:val="Compact"/>
      </w:pPr>
      <w:r>
        <w:t xml:space="preserve">อธิบายความสัมพันธ์ระหว่าง HTTP Request กับ Route ของ ESP32 Web Server ได้</w:t>
      </w:r>
    </w:p>
    <w:bookmarkEnd w:id="27"/>
    <w:bookmarkStart w:id="28" w:name="X4b06328036b46d8e5901441150451daf5c4d748"/>
    <w:p>
      <w:pPr>
        <w:pStyle w:val="Heading2"/>
      </w:pPr>
      <w:r>
        <w:t xml:space="preserve">5.2 ด้านทักษะ/กระบวนการ (P)</w:t>
      </w:r>
    </w:p>
    <w:p>
      <w:pPr>
        <w:numPr>
          <w:ilvl w:val="0"/>
          <w:numId w:val="1002"/>
        </w:numPr>
        <w:pStyle w:val="Compact"/>
      </w:pPr>
      <w:r>
        <w:t xml:space="preserve">ทดลองจำแนก Hand / No Hand และอ่านผล Prediction ได้</w:t>
      </w:r>
    </w:p>
    <w:p>
      <w:pPr>
        <w:numPr>
          <w:ilvl w:val="0"/>
          <w:numId w:val="1002"/>
        </w:numPr>
        <w:pStyle w:val="Compact"/>
      </w:pPr>
      <w:r>
        <w:t xml:space="preserve">ทดสอบ Route /on และ /off เพื่อควบคุม LED ได้</w:t>
      </w:r>
    </w:p>
    <w:p>
      <w:pPr>
        <w:numPr>
          <w:ilvl w:val="0"/>
          <w:numId w:val="1002"/>
        </w:numPr>
        <w:pStyle w:val="Compact"/>
      </w:pPr>
      <w:r>
        <w:t xml:space="preserve">สาธิตระบบแบบบูรณาการ AI → Browser → HTTP → ESP32 → LED ได้</w:t>
      </w:r>
    </w:p>
    <w:p>
      <w:pPr>
        <w:numPr>
          <w:ilvl w:val="0"/>
          <w:numId w:val="1002"/>
        </w:numPr>
        <w:pStyle w:val="Compact"/>
      </w:pPr>
      <w:r>
        <w:t xml:space="preserve">สร้าง System Flow Diagram และใช้หลักฐานวิเคราะห์ Challenge Debugging ได้</w:t>
      </w:r>
    </w:p>
    <w:p>
      <w:pPr>
        <w:numPr>
          <w:ilvl w:val="0"/>
          <w:numId w:val="1002"/>
        </w:numPr>
        <w:pStyle w:val="Compact"/>
      </w:pPr>
      <w:r>
        <w:t xml:space="preserve">ทำงานร่วมกัน แบ่งบทบาท แลกเปลี่ยนข้อมูล และสรุปข้อค้นพบของกลุ่มได้</w:t>
      </w:r>
    </w:p>
    <w:bookmarkEnd w:id="28"/>
    <w:bookmarkStart w:id="29" w:name="X8a35db2077b3c6841f07f77b14d2f03d9be7f5c"/>
    <w:p>
      <w:pPr>
        <w:pStyle w:val="Heading2"/>
      </w:pPr>
      <w:r>
        <w:t xml:space="preserve">5.3 ด้านคุณลักษณะ (A)</w:t>
      </w:r>
    </w:p>
    <w:p>
      <w:pPr>
        <w:numPr>
          <w:ilvl w:val="0"/>
          <w:numId w:val="1003"/>
        </w:numPr>
        <w:pStyle w:val="Compact"/>
      </w:pPr>
      <w:r>
        <w:t xml:space="preserve">มีวินัยและรับผิดชอบต่อบทบาทและอุปกรณ์</w:t>
      </w:r>
    </w:p>
    <w:p>
      <w:pPr>
        <w:numPr>
          <w:ilvl w:val="0"/>
          <w:numId w:val="1003"/>
        </w:numPr>
        <w:pStyle w:val="Compact"/>
      </w:pPr>
      <w:r>
        <w:t xml:space="preserve">ใฝ่เรียนรู้และมุ่งมั่นเมื่อพบปัญหา</w:t>
      </w:r>
    </w:p>
    <w:p>
      <w:pPr>
        <w:numPr>
          <w:ilvl w:val="0"/>
          <w:numId w:val="1003"/>
        </w:numPr>
        <w:pStyle w:val="Compact"/>
      </w:pPr>
      <w:r>
        <w:t xml:space="preserve">รับฟังความคิดเห็นและช่วยเหลือสมาชิก</w:t>
      </w:r>
    </w:p>
    <w:p>
      <w:pPr>
        <w:numPr>
          <w:ilvl w:val="0"/>
          <w:numId w:val="1003"/>
        </w:numPr>
        <w:pStyle w:val="Compact"/>
      </w:pPr>
      <w:r>
        <w:t xml:space="preserve">ใช้เทคโนโลยีอย่างเหมาะสม ปลอดภัย และมีจริยธรรม</w:t>
      </w:r>
    </w:p>
    <w:bookmarkEnd w:id="29"/>
    <w:bookmarkEnd w:id="30"/>
    <w:bookmarkStart w:id="31" w:name="Xf56d94e638714b889b19f04032931ca9575a66f"/>
    <w:p>
      <w:pPr>
        <w:pStyle w:val="Heading1"/>
      </w:pPr>
      <w:r>
        <w:t xml:space="preserve">6. สมรรถนะสำคัญของผู้เรียน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สมรรถนะ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พฤติกรรมที่คาดหวัง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หลักฐาน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การสื่อสาร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อธิบาย Data Flow และเหตุผลให้เพื่อน/ครูเข้าใจ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การนำเสนอและการสุ่มถามสมาชิก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การคิด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เชื่อมโยงองค์ประกอบและเหตุ-ผลของระบบ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Flow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การแก้ปัญหา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ตั้งสมมติฐาน ทดสอบ ใช้หลักฐาน และแก้ไข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Debugging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ทักษะชีวิต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แบ่งบทบาท รับฟัง และร่วมตัดสินใจ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การใช้เทคโนโลยี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Teachable Machine, Browser, ESP32 และเครือข่ายได้เหมาะสม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Stations + Integration</w:t>
            </w:r>
          </w:p>
        </w:tc>
      </w:tr>
    </w:tbl>
    <w:bookmarkEnd w:id="31"/>
    <w:bookmarkStart w:id="32" w:name="X59cfd767d5400ab9a8aa427835df965ea61d51e"/>
    <w:p>
      <w:pPr>
        <w:pStyle w:val="Heading1"/>
      </w:pPr>
      <w:r>
        <w:t xml:space="preserve">7. คุณลักษณะอันพึงประสงค์</w:t>
      </w:r>
    </w:p>
    <w:p>
      <w:pPr>
        <w:numPr>
          <w:ilvl w:val="0"/>
          <w:numId w:val="1004"/>
        </w:numPr>
        <w:pStyle w:val="Compact"/>
      </w:pPr>
      <w:r>
        <w:t xml:space="preserve">มีวินัย</w:t>
      </w:r>
    </w:p>
    <w:p>
      <w:pPr>
        <w:numPr>
          <w:ilvl w:val="0"/>
          <w:numId w:val="1004"/>
        </w:numPr>
        <w:pStyle w:val="Compact"/>
      </w:pPr>
      <w:r>
        <w:t xml:space="preserve">ใฝ่เรียนรู้</w:t>
      </w:r>
    </w:p>
    <w:p>
      <w:pPr>
        <w:numPr>
          <w:ilvl w:val="0"/>
          <w:numId w:val="1004"/>
        </w:numPr>
        <w:pStyle w:val="Compact"/>
      </w:pPr>
      <w:r>
        <w:t xml:space="preserve">มุ่งมั่นในการทำงาน</w:t>
      </w:r>
    </w:p>
    <w:p>
      <w:pPr>
        <w:numPr>
          <w:ilvl w:val="0"/>
          <w:numId w:val="1004"/>
        </w:numPr>
        <w:pStyle w:val="Compact"/>
      </w:pPr>
      <w:r>
        <w:t xml:space="preserve">รับผิดชอบ</w:t>
      </w:r>
    </w:p>
    <w:p>
      <w:pPr>
        <w:numPr>
          <w:ilvl w:val="0"/>
          <w:numId w:val="1004"/>
        </w:numPr>
        <w:pStyle w:val="Compact"/>
      </w:pPr>
      <w:r>
        <w:t xml:space="preserve">ทำงานร่วมกับผู้อื่น</w:t>
      </w:r>
    </w:p>
    <w:p>
      <w:pPr>
        <w:numPr>
          <w:ilvl w:val="0"/>
          <w:numId w:val="1004"/>
        </w:numPr>
        <w:pStyle w:val="Compact"/>
      </w:pPr>
      <w:r>
        <w:t xml:space="preserve">ใช้เทคโนโลยีอย่างเหมาะสมและมีจริยธรรม</w:t>
      </w:r>
    </w:p>
    <w:bookmarkEnd w:id="32"/>
    <w:bookmarkStart w:id="36" w:name="Xeea10cbafa59a4bf4e679fc2959452ddffc0812"/>
    <w:p>
      <w:pPr>
        <w:pStyle w:val="Heading1"/>
      </w:pPr>
      <w:r>
        <w:t xml:space="preserve">8. สาระการเรียนรู้</w:t>
      </w:r>
    </w:p>
    <w:bookmarkStart w:id="33" w:name="X59973a2fbf8ce741257803f0fef45f836884713"/>
    <w:p>
      <w:pPr>
        <w:pStyle w:val="Heading2"/>
      </w:pPr>
      <w:r>
        <w:t xml:space="preserve">8.1 Teachable Machine</w:t>
      </w:r>
    </w:p>
    <w:p>
      <w:pPr>
        <w:pStyle w:val="FirstParagraph"/>
      </w:pPr>
      <w:r>
        <w:t xml:space="preserve">Image Project → สร้าง Class Hand / No Hand → เก็บภาพตัวอย่าง → Train Model → ทดสอบ Prediction → Export Model → TensorFlow.js → Upload my model → Model URL</w:t>
      </w:r>
    </w:p>
    <w:bookmarkEnd w:id="33"/>
    <w:bookmarkStart w:id="34" w:name="X112890fdc1dd289af43e86c005bca44b31348b0"/>
    <w:p>
      <w:pPr>
        <w:pStyle w:val="Heading2"/>
      </w:pPr>
      <w:r>
        <w:t xml:space="preserve">8.2 สถาปัตยกรรม AI to ESP32</w:t>
      </w:r>
    </w:p>
    <w:p>
      <w:pPr>
        <w:pStyle w:val="FirstParagraph"/>
      </w:pPr>
      <w:r>
        <w:rPr>
          <w:bCs/>
          <w:b/>
        </w:rPr>
        <w:t xml:space="preserve">Webcam → Web Browser → AI Model → Prediction → JavaScript → HTTP /on หรือ /off → ESP32 Web Server → GPIO → LED</w:t>
      </w:r>
    </w:p>
    <w:bookmarkEnd w:id="34"/>
    <w:bookmarkStart w:id="35" w:name="X82589a70aeb6231c73f365087d3a2d4d8d6aebf"/>
    <w:p>
      <w:pPr>
        <w:pStyle w:val="Heading2"/>
      </w:pPr>
      <w:r>
        <w:t xml:space="preserve">8.3 ประเด็นสำคัญที่ผู้เรียนต้องเข้าใจ</w:t>
      </w:r>
    </w:p>
    <w:p>
      <w:pPr>
        <w:numPr>
          <w:ilvl w:val="0"/>
          <w:numId w:val="1005"/>
        </w:numPr>
        <w:pStyle w:val="Compact"/>
      </w:pPr>
      <w:r>
        <w:t xml:space="preserve">AI Model ในกิจกรรมนี้ประมวลผลใน Web Browser ไม่ได้รันบน ESP32 โดยตรง</w:t>
      </w:r>
    </w:p>
    <w:p>
      <w:pPr>
        <w:numPr>
          <w:ilvl w:val="0"/>
          <w:numId w:val="1005"/>
        </w:numPr>
        <w:pStyle w:val="Compact"/>
      </w:pPr>
      <w:r>
        <w:t xml:space="preserve">ESP32 ทำหน้าที่เป็น Web Server และควบคุม Output</w:t>
      </w:r>
    </w:p>
    <w:p>
      <w:pPr>
        <w:numPr>
          <w:ilvl w:val="0"/>
          <w:numId w:val="1005"/>
        </w:numPr>
        <w:pStyle w:val="Compact"/>
      </w:pPr>
      <w:r>
        <w:t xml:space="preserve">การ Debug ควรตรวจระบบเป็นส่วน ๆ และใช้ผลการทดสอบเป็นหลักฐาน</w:t>
      </w:r>
    </w:p>
    <w:p>
      <w:pPr>
        <w:numPr>
          <w:ilvl w:val="0"/>
          <w:numId w:val="1005"/>
        </w:numPr>
        <w:pStyle w:val="Compact"/>
      </w:pPr>
      <w:r>
        <w:t xml:space="preserve">HTTP/HTTPS และ Camera Permission อาจมีผลต่อการเปิด Webcam ใน Browser</w:t>
      </w:r>
    </w:p>
    <w:bookmarkEnd w:id="35"/>
    <w:bookmarkEnd w:id="36"/>
    <w:bookmarkStart w:id="37" w:name="X5f2e9c24654979f8e72d0b8f379cdaf17555cc7"/>
    <w:p>
      <w:pPr>
        <w:pStyle w:val="Heading1"/>
      </w:pPr>
      <w:r>
        <w:t xml:space="preserve">9. การจัดกลุ่มและบทบาทผู้เรียน</w:t>
      </w:r>
    </w:p>
    <w:p>
      <w:pPr>
        <w:pStyle w:val="FirstParagraph"/>
      </w:pPr>
      <w:r>
        <w:t xml:space="preserve">นักเรียน 40 คน แบ่งเป็น 8 กลุ่ม กลุ่มละ 5 คน แต่ละกลุ่มมีอุปกรณ์ 3 ชุดเพื่อให้ปฏิบัติพร้อมกัน ลดเวลารอ และทำให้เกิดการแลกเปลี่ยนข้อมูลจริง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หน้าที่หลัก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สิ่งที่ต้องรายงานกลับกลุ่ม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Leader /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แบ่งงาน คุมเวลา เชื่อมข้อมูล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ข้อสรุปและการตัดสินใจของกลุ่ม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 Class /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ทำงานอย่างไรและอยู่ที่ใด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 Wi-Fi / Route /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รับและตอบสนองคำสั่งอย่างไร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ทดสอบระบบรวม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Flow และจุดที่ระบบหยุด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Recorder &amp; Presenter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 Flow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แผนภาพ หลักฐาน และคำอธิบาย</w:t>
            </w:r>
          </w:p>
        </w:tc>
      </w:tr>
    </w:tbl>
    <w:p>
      <w:pPr>
        <w:pStyle w:val="BlockText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แม้แบ่งบทบาท สมาชิกทุกคนต้องสามารถอธิบายภาพรวมได้ ครูจะสุ่มถามสมาชิกที่ไม่ใช่ Presenter เพื่อยืนยันการเรียนรู้รายบุคคล</w:t>
      </w:r>
    </w:p>
    <w:bookmarkEnd w:id="37"/>
    <w:bookmarkStart w:id="40" w:name="X846f760b05d4ae6a2f41e80641be2503b125b19"/>
    <w:p>
      <w:pPr>
        <w:pStyle w:val="Heading1"/>
      </w:pPr>
      <w:r>
        <w:t xml:space="preserve">10. สื่อ / อุปกรณ์ / แหล่งเรียนรู้</w:t>
      </w:r>
    </w:p>
    <w:p>
      <w:pPr>
        <w:numPr>
          <w:ilvl w:val="0"/>
          <w:numId w:val="1006"/>
        </w:numPr>
        <w:pStyle w:val="Compact"/>
      </w:pPr>
      <w:r>
        <w:t xml:space="preserve">Notebook/Computer พร้อม Webcam จำนวน 24 ชุด (กลุ่มละ 3 ชุด)</w:t>
      </w:r>
    </w:p>
    <w:p>
      <w:pPr>
        <w:numPr>
          <w:ilvl w:val="0"/>
          <w:numId w:val="1006"/>
        </w:numPr>
        <w:pStyle w:val="Compact"/>
      </w:pPr>
      <w:r>
        <w:t xml:space="preserve">ESP32 DevKit V1 จำนวน 24 ชุด พร้อมสาย USB</w:t>
      </w:r>
    </w:p>
    <w:p>
      <w:pPr>
        <w:numPr>
          <w:ilvl w:val="0"/>
          <w:numId w:val="1006"/>
        </w:numPr>
        <w:pStyle w:val="Compact"/>
      </w:pPr>
      <w:r>
        <w:t xml:space="preserve">LED หรือ Built-in LED</w:t>
      </w:r>
    </w:p>
    <w:p>
      <w:pPr>
        <w:numPr>
          <w:ilvl w:val="0"/>
          <w:numId w:val="1006"/>
        </w:numPr>
        <w:pStyle w:val="Compact"/>
      </w:pPr>
      <w:r>
        <w:t xml:space="preserve">Wi-Fi / Mobile Hotspot</w:t>
      </w:r>
    </w:p>
    <w:p>
      <w:pPr>
        <w:numPr>
          <w:ilvl w:val="0"/>
          <w:numId w:val="1006"/>
        </w:numPr>
        <w:pStyle w:val="Compact"/>
      </w:pPr>
      <w:r>
        <w:t xml:space="preserve">Arduino IDE และ Google Chrome</w:t>
      </w:r>
    </w:p>
    <w:p>
      <w:pPr>
        <w:numPr>
          <w:ilvl w:val="0"/>
          <w:numId w:val="1006"/>
        </w:numPr>
        <w:pStyle w:val="Compact"/>
      </w:pPr>
      <w:r>
        <w:t xml:space="preserve">Teachable Machine และ TensorFlow.js</w:t>
      </w:r>
    </w:p>
    <w:p>
      <w:pPr>
        <w:numPr>
          <w:ilvl w:val="0"/>
          <w:numId w:val="1006"/>
        </w:numPr>
        <w:pStyle w:val="Compact"/>
      </w:pPr>
      <w:r>
        <w:t xml:space="preserve">เว็บไซต์บทเรียน AI to ESP32</w:t>
      </w:r>
    </w:p>
    <w:p>
      <w:pPr>
        <w:numPr>
          <w:ilvl w:val="0"/>
          <w:numId w:val="1006"/>
        </w:numPr>
        <w:pStyle w:val="Compact"/>
      </w:pPr>
      <w:r>
        <w:t xml:space="preserve">เกม AR AI Hand Quest และหน้าสรุปผลสำหรับครู</w:t>
      </w:r>
    </w:p>
    <w:p>
      <w:pPr>
        <w:numPr>
          <w:ilvl w:val="0"/>
          <w:numId w:val="1006"/>
        </w:numPr>
        <w:pStyle w:val="Compact"/>
      </w:pPr>
      <w:r>
        <w:t xml:space="preserve">ใบกิจกรรม System Flow, Station Card, Challenge Card และแบบบันทึก Evidence</w:t>
      </w:r>
    </w:p>
    <w:p>
      <w:pPr>
        <w:pStyle w:val="FirstParagraph"/>
      </w:pPr>
      <w:r>
        <w:rPr>
          <w:bCs/>
          <w:b/>
        </w:rPr>
        <w:t xml:space="preserve">เกมนักเรียน:</w:t>
      </w:r>
      <w:r>
        <w:t xml:space="preserve"> </w:t>
      </w:r>
      <w:hyperlink r:id="rId38">
        <w:r>
          <w:rPr>
            <w:rStyle w:val="Hyperlink"/>
          </w:rPr>
          <w:t xml:space="preserve">https://arty2525.github.io/AI-Hand-Quest/</w:t>
        </w:r>
      </w:hyperlink>
    </w:p>
    <w:p>
      <w:pPr>
        <w:pStyle w:val="BodyText"/>
      </w:pPr>
      <w:r>
        <w:rPr>
          <w:bCs/>
          <w:b/>
        </w:rPr>
        <w:t xml:space="preserve">หน้าสรุปผลครู:</w:t>
      </w:r>
      <w:r>
        <w:t xml:space="preserve"> </w:t>
      </w:r>
      <w:hyperlink r:id="rId39">
        <w:r>
          <w:rPr>
            <w:rStyle w:val="Hyperlink"/>
          </w:rPr>
          <w:t xml:space="preserve">https://arty2525.github.io/AI-Hand-Quest/teacher-summary.html</w:t>
        </w:r>
      </w:hyperlink>
    </w:p>
    <w:bookmarkEnd w:id="40"/>
    <w:bookmarkStart w:id="43" w:name="Xd68b776d5315a0ce34bf278e2804c0d2964dcfe"/>
    <w:p>
      <w:pPr>
        <w:pStyle w:val="Heading1"/>
      </w:pPr>
      <w:r>
        <w:t xml:space="preserve">11. การประเมินก่อนเรียนและหลังเรียน</w:t>
      </w:r>
    </w:p>
    <w:bookmarkStart w:id="41" w:name="Xe2939a1b9091c2152b105d73d6167dd25b1bec7"/>
    <w:p>
      <w:pPr>
        <w:pStyle w:val="Heading2"/>
      </w:pPr>
      <w:r>
        <w:t xml:space="preserve">11.1 ก่อนเรียน (Diagnostic)</w:t>
      </w:r>
    </w:p>
    <w:p>
      <w:pPr>
        <w:pStyle w:val="FirstParagraph"/>
      </w:pPr>
      <w:r>
        <w:t xml:space="preserve">ใช้ Pre-test ในเกม AR จำนวน 5 ข้อ เพื่อสำรวจความรู้เดิมเกี่ยวกับ Browser, ESP32, HTTP, Data Flow และ Secure Context ไม่คิดคะแนนตัดสินผลการเรียน ใช้เพื่อวางคำถามและเปรียบเทียบพัฒนาการในรูปเปอร์เซ็นต์</w:t>
      </w:r>
    </w:p>
    <w:bookmarkEnd w:id="41"/>
    <w:bookmarkStart w:id="42" w:name="X27308a2f209fe25e6bc82a5ca86998ea7fb6790"/>
    <w:p>
      <w:pPr>
        <w:pStyle w:val="Heading2"/>
      </w:pPr>
      <w:r>
        <w:t xml:space="preserve">11.2 หลังเรียน (AR Final Test)</w:t>
      </w:r>
    </w:p>
    <w:p>
      <w:pPr>
        <w:pStyle w:val="FirstParagraph"/>
      </w:pPr>
      <w:r>
        <w:t xml:space="preserve">ใช้ Post-test ในเกม AR จำนวน 10 ข้อ ข้อละ 1 คะแนน รวม 10 คะแนน เกณฑ์ผ่าน 70% หรืออย่างน้อย 7/10 เกมสรุปคะแนน เปอร์เซ็นต์ และสถานะผ่าน/ไม่ผ่าน พร้อมดาวน์โหลด CSV</w:t>
      </w:r>
    </w:p>
    <w:p>
      <w:pPr>
        <w:pStyle w:val="BlockText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Pre-test มี 5 ข้อและ Post-test มี 10 ข้อ จึงเปรียบเทียบพัฒนาการด้วย “ร้อยละ/จุดเปอร์เซ็นต์” ไม่เปรียบเทียบคะแนนดิบโดยตรง หากนำไปทำวิจัยเชิงสถิติ แนะนำให้ใช้ข้อสอบคู่ขนานจำนวนข้อเท่ากัน</w:t>
      </w:r>
    </w:p>
    <w:bookmarkEnd w:id="42"/>
    <w:bookmarkEnd w:id="43"/>
    <w:bookmarkStart w:id="44" w:name="X54dc4c522c6217b3252ccc4811b25c4dbcf0281"/>
    <w:p>
      <w:pPr>
        <w:pStyle w:val="Heading1"/>
      </w:pPr>
      <w:r>
        <w:t xml:space="preserve">12. กระบวนการจัดกิจกรรมการเรียนรู้ 5E + Collaborative Learning (50 นาที)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ขั้น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เวลา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กิจกรรมครู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กิจกรรมผู้เรียน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หลักฐาน/การประเมิน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จุดที่สอดคล้อง วPA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0–6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สาธิต Hand → AI → LED; ถาม “ESP32 เห็นมือหรือไม่?”; ให้ Pre-test 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สังเกต ตั้งสมมติฐาน แลกเปลี่ยน และทำ Pre-test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Pre-test; คำตอบก่อนเรียน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เข้าถึงบทเรียน เชื่อมโยงความรู้เดิม กระตุ้นแรงจูงใจ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6–18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แจก 3 Station ต่อกลุ่ม ใช้คำถามชี้นำ ไม่เฉลย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 AI Station, ESP32 Station, Integration Station พร้อมกัน แล้ว Peer Teaching ภายในกลุ่ม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 Evidence; ภาพ/คลิปการปฏิบัติ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สร้างประสบการณ์ใหม่ พัฒนาทักษะ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18–26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สุ่มกลุ่มนำเสนอ Flow; เชื่อม fetch('/on') กับ Route /on; แก้ความเข้าใจคลาดเคลื่อน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อธิบาย Data Flow โต้แย้ง/เพิ่มเติมคำตอบของเพื่อน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Flow Diagram; การอธิบาย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และสร้างความรู้ด้วยตนเอง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26–38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แจก Challenge 8 แบบ ใช้คำถาม “ข้อมูลหยุดตรงไหน?” “มีหลักฐานอะไร?”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ตั้งสมมติฐาน ทดสอบ แก้ปัญหา และบันทึก Before/After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Debugging; Evidence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แก้ปัญหา ใช้หลักฐาน กำกับการเรียนรู้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38–50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ให้ทำ AR Post-test 10 ข้อ; สุ่มถามสมาชิก; สรุปบทเรียน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 Post-test รายบุคคล รับผลผ่าน/ไม่ผ่าน อธิบายข้อสรุป และ 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Post-test CSV; Random member explanation; 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ผลลัพธ์ผู้เรียน ข้อมูลสะท้อนกลับ และการเรียนรู้แบบนำตนเอง</w:t>
            </w:r>
          </w:p>
        </w:tc>
      </w:tr>
    </w:tbl>
    <w:bookmarkEnd w:id="44"/>
    <w:bookmarkStart w:id="50" w:name="Xbf051d2341572853c7c935dd0c88c4abe8b197f"/>
    <w:p>
      <w:pPr>
        <w:pStyle w:val="Heading1"/>
      </w:pPr>
      <w:r>
        <w:t xml:space="preserve">13. รายละเอียดกิจกรรมแต่ละขั้น</w:t>
      </w:r>
    </w:p>
    <w:bookmarkStart w:id="45" w:name="X4b1723f29773bff45c07c434d27e7ed3d8c5436"/>
    <w:p>
      <w:pPr>
        <w:pStyle w:val="Heading2"/>
      </w:pPr>
      <w:r>
        <w:t xml:space="preserve">13.1 Engage (0-6 นาที)</w:t>
      </w:r>
    </w:p>
    <w:p>
      <w:pPr>
        <w:numPr>
          <w:ilvl w:val="0"/>
          <w:numId w:val="1007"/>
        </w:numPr>
        <w:pStyle w:val="Compact"/>
      </w:pPr>
      <w:r>
        <w:t xml:space="preserve">ครูสาธิตระบบ: ยกมือ → AI ตรวจพบ Hand → LED ติด; เอามือออก → No Hand → LED ดับ</w:t>
      </w:r>
    </w:p>
    <w:p>
      <w:pPr>
        <w:numPr>
          <w:ilvl w:val="0"/>
          <w:numId w:val="1007"/>
        </w:numPr>
        <w:pStyle w:val="Compact"/>
      </w:pPr>
      <w:r>
        <w:t xml:space="preserve">ครูถาม “ESP32 มองเห็นมือของครูได้จริงหรือไม่?” “ถ้า ESP32 ไม่ได้รัน AI ใครเป็นผู้ตัดสินใจ?”</w:t>
      </w:r>
    </w:p>
    <w:p>
      <w:pPr>
        <w:numPr>
          <w:ilvl w:val="0"/>
          <w:numId w:val="1007"/>
        </w:numPr>
        <w:pStyle w:val="Compact"/>
      </w:pPr>
      <w:r>
        <w:t xml:space="preserve">ให้นักเรียนคิด 20-30 วินาที แลกเปลี่ยนกับเพื่อน แล้วทำ Pre-test 5 ข้อจากเกม AR</w:t>
      </w:r>
    </w:p>
    <w:p>
      <w:pPr>
        <w:numPr>
          <w:ilvl w:val="0"/>
          <w:numId w:val="1007"/>
        </w:numPr>
        <w:pStyle w:val="Compact"/>
      </w:pPr>
      <w:r>
        <w:t xml:space="preserve">ครูไม่เฉลยทันที แต่บันทึกความเข้าใจคลาดเคลื่อนที่จะใช้เป็นประเด็นระหว่างสอน</w:t>
      </w:r>
    </w:p>
    <w:bookmarkEnd w:id="45"/>
    <w:bookmarkStart w:id="46" w:name="X5599bc76f71c0bf281f761358fbb432442dd310"/>
    <w:p>
      <w:pPr>
        <w:pStyle w:val="Heading2"/>
      </w:pPr>
      <w:r>
        <w:t xml:space="preserve">13.2 Explore (6-18 นาที)</w:t>
      </w:r>
    </w:p>
    <w:p>
      <w:pPr>
        <w:numPr>
          <w:ilvl w:val="0"/>
          <w:numId w:val="1008"/>
        </w:numPr>
        <w:pStyle w:val="Compact"/>
      </w:pPr>
      <w:r>
        <w:t xml:space="preserve">ชุดที่ 1 AI Station: ทดลอง Hand/No Hand อ่าน Prediction และตอบว่า AI ทำงานที่ใด</w:t>
      </w:r>
    </w:p>
    <w:p>
      <w:pPr>
        <w:numPr>
          <w:ilvl w:val="0"/>
          <w:numId w:val="1008"/>
        </w:numPr>
        <w:pStyle w:val="Compact"/>
      </w:pPr>
      <w:r>
        <w:t xml:space="preserve">ชุดที่ 2 ESP32 Station: ทดลอง /on และ /off สังเกต LED และอธิบาย Web Server/Route/GPIO</w:t>
      </w:r>
    </w:p>
    <w:p>
      <w:pPr>
        <w:numPr>
          <w:ilvl w:val="0"/>
          <w:numId w:val="1008"/>
        </w:numPr>
        <w:pStyle w:val="Compact"/>
      </w:pPr>
      <w:r>
        <w:t xml:space="preserve">ชุดที่ 3 Integration Station: สาธิต Hand → Browser/AI → HTTP → ESP32 → LED</w:t>
      </w:r>
    </w:p>
    <w:p>
      <w:pPr>
        <w:numPr>
          <w:ilvl w:val="0"/>
          <w:numId w:val="1008"/>
        </w:numPr>
        <w:pStyle w:val="Compact"/>
      </w:pPr>
      <w:r>
        <w:t xml:space="preserve">หลังทดลอง 6-7 นาที สมาชิกกลับมา Peer Teaching ให้เพื่อนฟัง และร่วมกันเรียง Data Flow</w:t>
      </w:r>
    </w:p>
    <w:bookmarkEnd w:id="46"/>
    <w:bookmarkStart w:id="47" w:name="Xffb23f7384806c031439b490926d15cb0e7b749"/>
    <w:p>
      <w:pPr>
        <w:pStyle w:val="Heading2"/>
      </w:pPr>
      <w:r>
        <w:t xml:space="preserve">13.3 Explain (18-26 นาที)</w:t>
      </w:r>
    </w:p>
    <w:p>
      <w:pPr>
        <w:numPr>
          <w:ilvl w:val="0"/>
          <w:numId w:val="1009"/>
        </w:numPr>
        <w:pStyle w:val="Compact"/>
      </w:pPr>
      <w:r>
        <w:t xml:space="preserve">ครูสุ่ม 1-2 กลุ่มนำเสนอ System Flow Diagram</w:t>
      </w:r>
    </w:p>
    <w:p>
      <w:pPr>
        <w:numPr>
          <w:ilvl w:val="0"/>
          <w:numId w:val="1009"/>
        </w:numPr>
        <w:pStyle w:val="Compact"/>
      </w:pPr>
      <w:r>
        <w:t xml:space="preserve">ครูถามกลุ่มอื่นว่า “เห็นด้วยหรือไม่? จุดใดต้องแก้?”</w:t>
      </w:r>
    </w:p>
    <w:p>
      <w:pPr>
        <w:numPr>
          <w:ilvl w:val="0"/>
          <w:numId w:val="1009"/>
        </w:numPr>
        <w:pStyle w:val="Compact"/>
      </w:pPr>
      <w:r>
        <w:t xml:space="preserve">ครูสรุปว่า Browser ทำ Prediction และส่ง HTTP Request ส่วน ESP32 รับ Request และควบคุม GPIO</w:t>
      </w:r>
    </w:p>
    <w:p>
      <w:pPr>
        <w:numPr>
          <w:ilvl w:val="0"/>
          <w:numId w:val="1009"/>
        </w:numPr>
        <w:pStyle w:val="Compact"/>
      </w:pPr>
      <w:r>
        <w:t xml:space="preserve">เชื่อม Source Code ฝั่ง Browser fetch('/on') กับ ESP32 server.on("/on",...) เพื่อยืนยันความสัมพันธ์</w:t>
      </w:r>
    </w:p>
    <w:bookmarkEnd w:id="47"/>
    <w:bookmarkStart w:id="48" w:name="X525eb99068b0f395d9040e59c03734a56e8c78d"/>
    <w:p>
      <w:pPr>
        <w:pStyle w:val="Heading2"/>
      </w:pPr>
      <w:r>
        <w:t xml:space="preserve">13.4 Elaborate (26-38 นาที)</w:t>
      </w:r>
    </w:p>
    <w:p>
      <w:pPr>
        <w:pStyle w:val="FirstParagraph"/>
      </w:pPr>
      <w:r>
        <w:t xml:space="preserve">แต่ละกลุ่มได้รับ Challenge ต่างกัน ให้บันทึก 3 ส่วน: (1) Diagnosis (2) Evidence (3) Solution และเก็บคำตอบก่อน/หลังได้รับ Feedback</w:t>
      </w:r>
    </w:p>
    <w:p>
      <w:pPr>
        <w:numPr>
          <w:ilvl w:val="0"/>
          <w:numId w:val="1010"/>
        </w:numPr>
        <w:pStyle w:val="Compact"/>
      </w:pPr>
      <w:r>
        <w:t xml:space="preserve">ครูหลีกเลี่ยงการบอกคำตอบ ใช้คำถามชี้นำ เช่น “ข้อมูลเดินทางถึงจุดไหนแล้ว?”</w:t>
      </w:r>
    </w:p>
    <w:p>
      <w:pPr>
        <w:numPr>
          <w:ilvl w:val="0"/>
          <w:numId w:val="1010"/>
        </w:numPr>
        <w:pStyle w:val="Compact"/>
      </w:pPr>
      <w:r>
        <w:t xml:space="preserve">ให้นักเรียนทดสอบส่วนที่สงสัยแยกจากระบบทั้งหมด</w:t>
      </w:r>
    </w:p>
    <w:p>
      <w:pPr>
        <w:numPr>
          <w:ilvl w:val="0"/>
          <w:numId w:val="1010"/>
        </w:numPr>
        <w:pStyle w:val="Compact"/>
      </w:pPr>
      <w:r>
        <w:t xml:space="preserve">ให้นักเรียนบันทึกหลักฐานที่สังเกตได้ ไม่ใช้คำว่า “คิดว่าน่าจะ” โดยไม่มีหลักฐาน</w:t>
      </w:r>
    </w:p>
    <w:p>
      <w:pPr>
        <w:numPr>
          <w:ilvl w:val="0"/>
          <w:numId w:val="1010"/>
        </w:numPr>
        <w:pStyle w:val="Compact"/>
      </w:pPr>
      <w:r>
        <w:t xml:space="preserve">หลัง Feedback ให้นักเรียนแก้แผนและทดสอบซ้ำ</w:t>
      </w:r>
    </w:p>
    <w:bookmarkEnd w:id="48"/>
    <w:bookmarkStart w:id="49" w:name="X81ef707cb9698b0624944778f81c57316cc9b51"/>
    <w:p>
      <w:pPr>
        <w:pStyle w:val="Heading2"/>
      </w:pPr>
      <w:r>
        <w:t xml:space="preserve">13.5 Evaluate (38-50 นาที)</w:t>
      </w:r>
    </w:p>
    <w:p>
      <w:pPr>
        <w:numPr>
          <w:ilvl w:val="0"/>
          <w:numId w:val="1011"/>
        </w:numPr>
        <w:pStyle w:val="Compact"/>
      </w:pPr>
      <w:r>
        <w:t xml:space="preserve">นักเรียนทำ AR Final Test 10 ข้อเป็นรายบุคคล ข้อละ 1 คะแนน</w:t>
      </w:r>
    </w:p>
    <w:p>
      <w:pPr>
        <w:numPr>
          <w:ilvl w:val="0"/>
          <w:numId w:val="1011"/>
        </w:numPr>
        <w:pStyle w:val="Compact"/>
      </w:pPr>
      <w:r>
        <w:t xml:space="preserve">เกณฑ์ผ่าน 70% หรืออย่างน้อย 7/10 ระบบแสดง ผ่าน/ไม่ผ่าน และบันทึก CSV</w:t>
      </w:r>
    </w:p>
    <w:p>
      <w:pPr>
        <w:numPr>
          <w:ilvl w:val="0"/>
          <w:numId w:val="1011"/>
        </w:numPr>
        <w:pStyle w:val="Compact"/>
      </w:pPr>
      <w:r>
        <w:t xml:space="preserve">ครูสุ่มสมาชิกในกลุ่ม 1 คนให้อธิบาย Data Flow หรือ Challenge โดยไม่เลือกเฉพาะหัวหน้า</w:t>
      </w:r>
    </w:p>
    <w:p>
      <w:pPr>
        <w:numPr>
          <w:ilvl w:val="0"/>
          <w:numId w:val="1011"/>
        </w:numPr>
        <w:pStyle w:val="Compact"/>
      </w:pPr>
      <w:r>
        <w:t xml:space="preserve">นักเรียนทำ Reflection สั้น ๆ: สิ่งที่เข้าใจเพิ่มขึ้น 1 เรื่อง และสิ่งที่ต้องฝึกต่อ 1 เรื่อง</w:t>
      </w:r>
    </w:p>
    <w:bookmarkEnd w:id="49"/>
    <w:bookmarkEnd w:id="50"/>
    <w:bookmarkStart w:id="51" w:name="X136f71252ba7518fe1af0d87ae06c2ecd3456d6"/>
    <w:p>
      <w:pPr>
        <w:pStyle w:val="Heading1"/>
      </w:pPr>
      <w:r>
        <w:t xml:space="preserve">14. การวัดและประเมินผลตามสภาพจริง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องค์ประกอบ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คะแนน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หลักฐาน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เกณฑ์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ประเมิน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 Post-test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ผลจากเกม 10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 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การสาธิต + คำอธิบาย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 ≥ ระดับดี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กลุ่ม+สุ่มรายบุคคล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 Station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/on /off + คำอธิบาย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 ≥ ระดับดี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กลุ่ม+สุ่มรายบุคคล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Station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ระบบทำงานครบ + Data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 ≥ ระดับดี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กลุ่ม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Flow Diagram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แผนภาพและคำอธิบาย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11/15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กลุ่ม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 Debugging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Diagnosis/Evidence/Solution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14/20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กลุ่ม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Collaborative Explanation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สุ่มถามสมาชิก/Peer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รายบุคคลในกลุ่ม</w:t>
            </w:r>
          </w:p>
        </w:tc>
      </w:tr>
    </w:tbl>
    <w:p>
      <w:pPr>
        <w:pStyle w:val="BodyText"/>
      </w:pPr>
      <w:r>
        <w:rPr>
          <w:bCs/>
          <w:b/>
        </w:rPr>
        <w:t xml:space="preserve">รวม 100 คะแนน — ผลงานปฏิบัติจริง 90 คะแนน + AR Post-test 10 คะแนน</w:t>
      </w:r>
    </w:p>
    <w:bookmarkEnd w:id="51"/>
    <w:bookmarkStart w:id="52" w:name="X68dba9866ab1e8439c6135a1139843df29deaf5"/>
    <w:p>
      <w:pPr>
        <w:pStyle w:val="Heading1"/>
      </w:pPr>
      <w:r>
        <w:t xml:space="preserve">15. เกณฑ์ผลสัมฤทธิ์และผลลัพธ์ที่คาดหวัง</w:t>
      </w:r>
    </w:p>
    <w:p>
      <w:pPr>
        <w:numPr>
          <w:ilvl w:val="0"/>
          <w:numId w:val="1012"/>
        </w:numPr>
        <w:pStyle w:val="Compact"/>
      </w:pPr>
      <w:r>
        <w:t xml:space="preserve">นักเรียนไม่น้อยกว่าร้อยละ 80 (อย่างน้อย 32 คน) ผ่าน AR Post-test เกณฑ์ร้อยละ 70</w:t>
      </w:r>
    </w:p>
    <w:p>
      <w:pPr>
        <w:numPr>
          <w:ilvl w:val="0"/>
          <w:numId w:val="1012"/>
        </w:numPr>
        <w:pStyle w:val="Compact"/>
      </w:pPr>
      <w:r>
        <w:t xml:space="preserve">นักเรียนไม่น้อยกว่าร้อยละ 75 (อย่างน้อย 30 คน) มีผลการปฏิบัติรวมอยู่ในระดับดีขึ้นไป</w:t>
      </w:r>
    </w:p>
    <w:p>
      <w:pPr>
        <w:numPr>
          <w:ilvl w:val="0"/>
          <w:numId w:val="1012"/>
        </w:numPr>
        <w:pStyle w:val="Compact"/>
      </w:pPr>
      <w:r>
        <w:t xml:space="preserve">นักเรียนสามารถอธิบาย Data Flow และระบุบทบาทของ Browser/ESP32 ได้ถูกต้อง</w:t>
      </w:r>
    </w:p>
    <w:p>
      <w:pPr>
        <w:numPr>
          <w:ilvl w:val="0"/>
          <w:numId w:val="1012"/>
        </w:numPr>
        <w:pStyle w:val="Compact"/>
      </w:pPr>
      <w:r>
        <w:t xml:space="preserve">นักเรียนสามารถใช้หลักฐานในการ Debug แทนการเดาสาเหตุ</w:t>
      </w:r>
    </w:p>
    <w:p>
      <w:pPr>
        <w:numPr>
          <w:ilvl w:val="0"/>
          <w:numId w:val="1012"/>
        </w:numPr>
        <w:pStyle w:val="Compact"/>
      </w:pPr>
      <w:r>
        <w:t xml:space="preserve">นักเรียนมีส่วนร่วมในการทำงานร่วมกันและสามารถอธิบายข้อสรุปของกลุ่มได้</w:t>
      </w:r>
    </w:p>
    <w:bookmarkEnd w:id="52"/>
    <w:bookmarkStart w:id="53" w:name="X07aa7c32f3a312b1e425f647096cd9e060cc4f2"/>
    <w:p>
      <w:pPr>
        <w:pStyle w:val="Heading1"/>
      </w:pPr>
      <w:r>
        <w:t xml:space="preserve">16. การจัดการความแตกต่างระหว่างผู้เรียน</w:t>
      </w:r>
    </w:p>
    <w:p>
      <w:pPr>
        <w:numPr>
          <w:ilvl w:val="0"/>
          <w:numId w:val="1013"/>
        </w:numPr>
        <w:pStyle w:val="Compact"/>
      </w:pPr>
      <w:r>
        <w:t xml:space="preserve">ผู้เรียนที่มีพื้นฐานสูง: มอบบทบาท System Tester หรือให้เสนอวิธีปรับ Stable Prediction</w:t>
      </w:r>
    </w:p>
    <w:p>
      <w:pPr>
        <w:numPr>
          <w:ilvl w:val="0"/>
          <w:numId w:val="1013"/>
        </w:numPr>
        <w:pStyle w:val="Compact"/>
      </w:pPr>
      <w:r>
        <w:t xml:space="preserve">ผู้เรียนที่ต้องการความช่วยเหลือ: ใช้ Flow Card แบบมีคำใบ้และจับคู่กับ Peer Support</w:t>
      </w:r>
    </w:p>
    <w:p>
      <w:pPr>
        <w:numPr>
          <w:ilvl w:val="0"/>
          <w:numId w:val="1013"/>
        </w:numPr>
        <w:pStyle w:val="Compact"/>
      </w:pPr>
      <w:r>
        <w:t xml:space="preserve">ผู้เรียนที่ Hand Tracking ไม่เสถียร: ใช้ Mouse/Touch โดยไม่หักคะแนน เพราะวัดความรู้ AI to ESP32 ไม่ใช่ทักษะ Gesture</w:t>
      </w:r>
    </w:p>
    <w:p>
      <w:pPr>
        <w:numPr>
          <w:ilvl w:val="0"/>
          <w:numId w:val="1013"/>
        </w:numPr>
        <w:pStyle w:val="Compact"/>
      </w:pPr>
      <w:r>
        <w:t xml:space="preserve">กลุ่มที่อุปกรณ์มีปัญหา: ใช้การทดสอบ Route แยกส่วนหรือ Simulation/ภาพหลักฐานแทนชั่วคราว แล้วกลับมาทดสอบจริงเมื่อพร้อม</w:t>
      </w:r>
    </w:p>
    <w:bookmarkEnd w:id="53"/>
    <w:bookmarkStart w:id="54" w:name="Xf40f2f8915bda962327af8f2f426b6dfa808c62"/>
    <w:p>
      <w:pPr>
        <w:pStyle w:val="Heading1"/>
      </w:pPr>
      <w:r>
        <w:t xml:space="preserve">17. ความปลอดภัยและจริยธรรม</w:t>
      </w:r>
    </w:p>
    <w:p>
      <w:pPr>
        <w:numPr>
          <w:ilvl w:val="0"/>
          <w:numId w:val="1014"/>
        </w:numPr>
        <w:pStyle w:val="Compact"/>
      </w:pPr>
      <w:r>
        <w:t xml:space="preserve">ตรวจสอบสาย USB และการต่อวงจรก่อนจ่ายไฟ</w:t>
      </w:r>
    </w:p>
    <w:p>
      <w:pPr>
        <w:numPr>
          <w:ilvl w:val="0"/>
          <w:numId w:val="1014"/>
        </w:numPr>
        <w:pStyle w:val="Compact"/>
      </w:pPr>
      <w:r>
        <w:t xml:space="preserve">ไม่ต่อโหลดกำลังสูงเข้ากับ GPIO โดยตรง หากต่อรีเลย์/มอเตอร์ต้องใช้อุปกรณ์ขับที่เหมาะสม</w:t>
      </w:r>
    </w:p>
    <w:p>
      <w:pPr>
        <w:numPr>
          <w:ilvl w:val="0"/>
          <w:numId w:val="1014"/>
        </w:numPr>
        <w:pStyle w:val="Compact"/>
      </w:pPr>
      <w:r>
        <w:t xml:space="preserve">ไม่บันทึกภาพ Webcam ของนักเรียนโดยไม่จำเป็น</w:t>
      </w:r>
    </w:p>
    <w:p>
      <w:pPr>
        <w:numPr>
          <w:ilvl w:val="0"/>
          <w:numId w:val="1014"/>
        </w:numPr>
        <w:pStyle w:val="Compact"/>
      </w:pPr>
      <w:r>
        <w:t xml:space="preserve">แจ้งนักเรียนว่าผลเกม/CSV ใช้เพื่อการประเมินการเรียนรู้ ไม่เผยแพร่ข้อมูลส่วนบุคคล</w:t>
      </w:r>
    </w:p>
    <w:p>
      <w:pPr>
        <w:numPr>
          <w:ilvl w:val="0"/>
          <w:numId w:val="1014"/>
        </w:numPr>
        <w:pStyle w:val="Compact"/>
      </w:pPr>
      <w:r>
        <w:t xml:space="preserve">ใช้ภาพ Training ที่เหมาะสมและไม่ละเมิดสิทธิส่วนบุคคล</w:t>
      </w:r>
    </w:p>
    <w:bookmarkEnd w:id="54"/>
    <w:bookmarkStart w:id="55" w:name="X23b9c3ddf732931e7b625a3109ec40cb84ac663"/>
    <w:p>
      <w:pPr>
        <w:pStyle w:val="Heading1"/>
      </w:pPr>
      <w:r>
        <w:t xml:space="preserve">18. ความเชื่อมโยงกับกรอบการประเมิน วPA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ตัวชี้วัดด้านทักษะการจัดการเรียนรู้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หลักฐานในแผน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สิ่งที่ควรเห็นในวิดีโอ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ผู้เรียนเข้าถึงสิ่งที่เรียนและเข้าใจบทเรียน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+ Flow + สื่อจริง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นักเรียนอธิบายสิ่งที่สังเกตและทำได้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เชื่อมโยงความรู้เดิมกับความรู้ใหม่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ESP32/LED เดิม → AI/Browser/HTTP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คำตอบก่อนเรียนและการเชื่อมโยง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สร้างความรู้/ประสบการณ์ใหม่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Stations + Peer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นักเรียนทดลองและสรุปเอง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ได้รับการกระตุ้นและแรงจูงใจ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ควบคุม LED + 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การมีส่วนร่วมและคำถาม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พัฒนาทักษะ/ความเชี่ยวชาญ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AI, Web, Network, ESP32, 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ลงมือทำจริง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ได้รับข้อมูลสะท้อนกลับ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ครูถาม/Peer Feedback/เกม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นักเรียนแก้คำตอบ/ทดลองใหม่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บรรยากาศชั้นเรียนเหมาะสม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ร่วมมือ ยอมรับความผิดพลาด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อภิปรายและช่วยกัน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กำกับการเรียนรู้/นำตนเอง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+ Self 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เลือกวิธีทดสอบและสะท้อนตนเอง</w:t>
            </w:r>
          </w:p>
        </w:tc>
      </w:tr>
    </w:tbl>
    <w:bookmarkEnd w:id="55"/>
    <w:bookmarkStart w:id="56" w:name="X7d16654b7936f57ebf9f58775b9f4d07dada65d"/>
    <w:p>
      <w:pPr>
        <w:pStyle w:val="Heading1"/>
      </w:pPr>
      <w:r>
        <w:t xml:space="preserve">19. หลักฐานผลลัพธ์ผู้เรียนที่ควรจัดเก็บ</w:t>
      </w:r>
    </w:p>
    <w:p>
      <w:pPr>
        <w:numPr>
          <w:ilvl w:val="0"/>
          <w:numId w:val="1015"/>
        </w:numPr>
        <w:pStyle w:val="Compact"/>
      </w:pPr>
      <w:r>
        <w:t xml:space="preserve">CSV Pre/Post จากเกม AR รายบุคคล</w:t>
      </w:r>
    </w:p>
    <w:p>
      <w:pPr>
        <w:numPr>
          <w:ilvl w:val="0"/>
          <w:numId w:val="1015"/>
        </w:numPr>
        <w:pStyle w:val="Compact"/>
      </w:pPr>
      <w:r>
        <w:t xml:space="preserve">System Flow Diagram ของแต่ละกลุ่ม</w:t>
      </w:r>
    </w:p>
    <w:p>
      <w:pPr>
        <w:numPr>
          <w:ilvl w:val="0"/>
          <w:numId w:val="1015"/>
        </w:numPr>
        <w:pStyle w:val="Compact"/>
      </w:pPr>
      <w:r>
        <w:t xml:space="preserve">ภาพ/วิดีโอ AI Station, ESP32 Station และ Integration Station</w:t>
      </w:r>
    </w:p>
    <w:p>
      <w:pPr>
        <w:numPr>
          <w:ilvl w:val="0"/>
          <w:numId w:val="1015"/>
        </w:numPr>
        <w:pStyle w:val="Compact"/>
      </w:pPr>
      <w:r>
        <w:t xml:space="preserve">Challenge Sheet ก่อน Feedback และหลัง Feedback</w:t>
      </w:r>
    </w:p>
    <w:p>
      <w:pPr>
        <w:numPr>
          <w:ilvl w:val="0"/>
          <w:numId w:val="1015"/>
        </w:numPr>
        <w:pStyle w:val="Compact"/>
      </w:pPr>
      <w:r>
        <w:t xml:space="preserve">คลิปนักเรียนอธิบาย Data Flow / Challenge</w:t>
      </w:r>
    </w:p>
    <w:p>
      <w:pPr>
        <w:numPr>
          <w:ilvl w:val="0"/>
          <w:numId w:val="1015"/>
        </w:numPr>
        <w:pStyle w:val="Compact"/>
      </w:pPr>
      <w:r>
        <w:t xml:space="preserve">ตารางคะแนนรวม 40 คนและสรุปผ่าน/ไม่ผ่าน</w:t>
      </w:r>
    </w:p>
    <w:p>
      <w:pPr>
        <w:numPr>
          <w:ilvl w:val="0"/>
          <w:numId w:val="1015"/>
        </w:numPr>
        <w:pStyle w:val="Compact"/>
      </w:pPr>
      <w:r>
        <w:t xml:space="preserve">แบบประเมินสมรรถนะและคุณลักษณะที่อ้างอิงพฤติกรรม/ผลงานจริง</w:t>
      </w:r>
    </w:p>
    <w:bookmarkEnd w:id="56"/>
    <w:bookmarkStart w:id="57" w:name="X0ebded36d377c3d5664cc5dfeffb16fa8796e8d"/>
    <w:p>
      <w:pPr>
        <w:pStyle w:val="Heading1"/>
      </w:pPr>
      <w:r>
        <w:t xml:space="preserve">20. บันทึกหลังการจัดการเรียนรู้</w:t>
      </w:r>
    </w:p>
    <w:p>
      <w:pPr>
        <w:pStyle w:val="FirstParagraph"/>
      </w:pPr>
      <w:r>
        <w:rPr>
          <w:bCs/>
          <w:b/>
        </w:rPr>
        <w:t xml:space="preserve">จำนวนนักเรียนที่เข้าเรียน: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Cs/>
          <w:b/>
        </w:rPr>
        <w:t xml:space="preserve">ผลการเรียนรู้ด้านความรู้:</w:t>
      </w:r>
      <w:r>
        <w:t xml:space="preserve"> </w:t>
      </w:r>
      <w:r>
        <w:t xml:space="preserve">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ผลการปฏิบัติจริง:</w:t>
      </w:r>
      <w:r>
        <w:t xml:space="preserve"> </w:t>
      </w:r>
      <w:r>
        <w:t xml:space="preserve">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ผลด้านการทำงานร่วมกัน:</w:t>
      </w:r>
      <w:r>
        <w:t xml:space="preserve"> </w:t>
      </w:r>
      <w:r>
        <w:t xml:space="preserve">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ปัญหา/อุปสรรค:</w:t>
      </w:r>
      <w:r>
        <w:t xml:space="preserve"> </w:t>
      </w:r>
      <w:r>
        <w:t xml:space="preserve">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การแก้ไขระหว่างสอน:</w:t>
      </w:r>
      <w:r>
        <w:t xml:space="preserve"> </w:t>
      </w:r>
      <w:r>
        <w:t xml:space="preserve">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ผลหลังการแก้ไข:</w:t>
      </w:r>
      <w:r>
        <w:t xml:space="preserve"> </w:t>
      </w:r>
      <w:r>
        <w:t xml:space="preserve">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สิ่งที่จะปรับปรุงครั้งต่อไป:</w:t>
      </w:r>
      <w:r>
        <w:t xml:space="preserve"> </w:t>
      </w:r>
      <w:r>
        <w:t xml:space="preserve">_________________________________________________________________</w:t>
      </w:r>
    </w:p>
    <w:p>
      <w:pPr>
        <w:pStyle w:val="BodyText"/>
      </w:pPr>
      <w:r>
        <w:t xml:space="preserve">ลงชื่อ ............................................................ ผู้สอน</w:t>
      </w:r>
      <w:r>
        <w:br/>
      </w:r>
      <w:r>
        <w:t xml:space="preserve">(นายศิวัสว์ โตนอก)</w:t>
      </w:r>
      <w:r>
        <w:br/>
      </w:r>
      <w:r>
        <w:t xml:space="preserve">วันที่ ........../........../..........</w:t>
      </w:r>
    </w:p>
    <w:bookmarkEnd w:id="57"/>
    <w:bookmarkStart w:id="63" w:name="Xb4c62ad8a60e2887b0de11e6ad235c354c56799"/>
    <w:p>
      <w:pPr>
        <w:pStyle w:val="Heading1"/>
      </w:pPr>
      <w:r>
        <w:t xml:space="preserve">21. เอกสารอ้างอิงและกรอบเกณฑ์</w:t>
      </w:r>
    </w:p>
    <w:p>
      <w:pPr>
        <w:numPr>
          <w:ilvl w:val="0"/>
          <w:numId w:val="1016"/>
        </w:numPr>
        <w:pStyle w:val="Compact"/>
      </w:pPr>
      <w:r>
        <w:t xml:space="preserve">ว9/2564 หลักเกณฑ์และวิธีการประเมินตำแหน่งและวิทยฐานะ ตำแหน่งครู —</w:t>
      </w:r>
      <w:r>
        <w:t xml:space="preserve"> </w:t>
      </w:r>
      <w:hyperlink r:id="rId58">
        <w:r>
          <w:rPr>
            <w:rStyle w:val="Hyperlink"/>
          </w:rPr>
          <w:t xml:space="preserve">https://otepc.go.th/th/content_page/item/3368-9-2565.html</w:t>
        </w:r>
      </w:hyperlink>
    </w:p>
    <w:p>
      <w:pPr>
        <w:numPr>
          <w:ilvl w:val="0"/>
          <w:numId w:val="1016"/>
        </w:numPr>
        <w:pStyle w:val="Compact"/>
      </w:pPr>
      <w:r>
        <w:t xml:space="preserve">คู่มือการดำเนินการตาม ว9/2564 ตำแหน่งครู —</w:t>
      </w:r>
      <w:r>
        <w:t xml:space="preserve"> </w:t>
      </w:r>
      <w:hyperlink r:id="rId59">
        <w:r>
          <w:rPr>
            <w:rStyle w:val="Hyperlink"/>
          </w:rPr>
          <w:t xml:space="preserve">https://www.otepc.go.th/th/content_page/item/3884-9-2564.html</w:t>
        </w:r>
      </w:hyperlink>
    </w:p>
    <w:p>
      <w:pPr>
        <w:numPr>
          <w:ilvl w:val="0"/>
          <w:numId w:val="1016"/>
        </w:numPr>
        <w:pStyle w:val="Compact"/>
      </w:pPr>
      <w:r>
        <w:t xml:space="preserve">ล 1222/2568 การแก้ไขเพิ่มเติมหลักเกณฑ์ ว9-ว12/2564 และ ว18/2567 —</w:t>
      </w:r>
      <w:r>
        <w:t xml:space="preserve"> </w:t>
      </w:r>
      <w:hyperlink r:id="rId60">
        <w:r>
          <w:rPr>
            <w:rStyle w:val="Hyperlink"/>
          </w:rPr>
          <w:t xml:space="preserve">https://www.otepc.go.th/th/content_page/item/5622-1222-2568-9-12-2564-18-2567.html</w:t>
        </w:r>
      </w:hyperlink>
    </w:p>
    <w:p>
      <w:pPr>
        <w:numPr>
          <w:ilvl w:val="0"/>
          <w:numId w:val="1016"/>
        </w:numPr>
        <w:pStyle w:val="Compact"/>
      </w:pPr>
      <w:r>
        <w:t xml:space="preserve">เอกสารดาวน์โหลด PA ปัจจุบัน —</w:t>
      </w:r>
      <w:r>
        <w:t xml:space="preserve"> </w:t>
      </w:r>
      <w:hyperlink r:id="rId61">
        <w:r>
          <w:rPr>
            <w:rStyle w:val="Hyperlink"/>
          </w:rPr>
          <w:t xml:space="preserve">https://otepc.go.th/th/pa-download.html</w:t>
        </w:r>
      </w:hyperlink>
    </w:p>
    <w:p>
      <w:pPr>
        <w:numPr>
          <w:ilvl w:val="0"/>
          <w:numId w:val="1016"/>
        </w:numPr>
        <w:pStyle w:val="Compact"/>
      </w:pPr>
      <w:r>
        <w:t xml:space="preserve">สรุปเส้นทางการแก้ไขเพิ่มเติมหลักเกณฑ์ วPA (18 สิงหาคม 2569) —</w:t>
      </w:r>
      <w:r>
        <w:t xml:space="preserve"> </w:t>
      </w:r>
      <w:hyperlink r:id="rId62">
        <w:r>
          <w:rPr>
            <w:rStyle w:val="Hyperlink"/>
          </w:rPr>
          <w:t xml:space="preserve">https://otepc.go.th/en/content_page/item/5971-pa-3.html</w:t>
        </w:r>
      </w:hyperlink>
    </w:p>
    <w:p>
      <w:pPr>
        <w:pStyle w:val="BlockText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เอกสารชุดนี้ออกแบบให้สอดคล้องกับกรอบ ว9/2564 และเอกสารแก้ไขเพิ่มเติมที่เผยแพร่ภายหลัง ควรตรวจประกาศ/แนวปฏิบัติของ ก.ค.ศ. และต้นสังกัดอีกครั้ง ณ วันที่ยื่นจริง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38" Target="https://arty2525.github.io/AI-Hand-Quest/" TargetMode="External" /><Relationship Type="http://schemas.openxmlformats.org/officeDocument/2006/relationships/hyperlink" Id="rId39" Target="https://arty2525.github.io/AI-Hand-Quest/teacher-summary.html" TargetMode="External" /><Relationship Type="http://schemas.openxmlformats.org/officeDocument/2006/relationships/hyperlink" Id="rId62" Target="https://otepc.go.th/en/content_page/item/5971-pa-3.html" TargetMode="External" /><Relationship Type="http://schemas.openxmlformats.org/officeDocument/2006/relationships/hyperlink" Id="rId58" Target="https://otepc.go.th/th/content_page/item/3368-9-2565.html" TargetMode="External" /><Relationship Type="http://schemas.openxmlformats.org/officeDocument/2006/relationships/hyperlink" Id="rId61" Target="https://otepc.go.th/th/pa-download.html" TargetMode="External" /><Relationship Type="http://schemas.openxmlformats.org/officeDocument/2006/relationships/hyperlink" Id="rId59" Target="https://www.otepc.go.th/th/content_page/item/3884-9-2564.html" TargetMode="External" /><Relationship Type="http://schemas.openxmlformats.org/officeDocument/2006/relationships/hyperlink" Id="rId60" Target="https://www.otepc.go.th/th/content_page/item/5622-1222-2568-9-12-2564-18-2567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arty2525.github.io/AI-Hand-Quest/" TargetMode="External" /><Relationship Type="http://schemas.openxmlformats.org/officeDocument/2006/relationships/hyperlink" Id="rId39" Target="https://arty2525.github.io/AI-Hand-Quest/teacher-summary.html" TargetMode="External" /><Relationship Type="http://schemas.openxmlformats.org/officeDocument/2006/relationships/hyperlink" Id="rId62" Target="https://otepc.go.th/en/content_page/item/5971-pa-3.html" TargetMode="External" /><Relationship Type="http://schemas.openxmlformats.org/officeDocument/2006/relationships/hyperlink" Id="rId58" Target="https://otepc.go.th/th/content_page/item/3368-9-2565.html" TargetMode="External" /><Relationship Type="http://schemas.openxmlformats.org/officeDocument/2006/relationships/hyperlink" Id="rId61" Target="https://otepc.go.th/th/pa-download.html" TargetMode="External" /><Relationship Type="http://schemas.openxmlformats.org/officeDocument/2006/relationships/hyperlink" Id="rId59" Target="https://www.otepc.go.th/th/content_page/item/3884-9-2564.html" TargetMode="External" /><Relationship Type="http://schemas.openxmlformats.org/officeDocument/2006/relationships/hyperlink" Id="rId60" Target="https://www.otepc.go.th/th/content_page/item/5622-1222-2568-9-12-2564-18-2567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2026-08-24T08:26:14Z</dcterms:created>
  <dcterms:modified xsi:type="dcterms:W3CDTF">2026-08-24T08:26:14Z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