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ชั้นมัธยมศึกษาปีที่ 4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fc6ca52e12a960f4e539a75dd174e19b136232"/>
    <w:p>
      <w:pPr>
        <w:pStyle w:val="Heading1"/>
      </w:pPr>
      <w:r>
        <w:t xml:space="preserve">1. หลักการประเมิน</w:t>
      </w:r>
    </w:p>
    <w:p>
      <w:pPr>
        <w:pStyle w:val="FirstParagraph"/>
      </w:pPr>
      <w:r>
        <w:t xml:space="preserve">การประเมินใช้หลักฐานหลายแหล่ง ไม่ตัดสินจากแบบทดสอบเพียงอย่างเดียว</w:t>
      </w:r>
    </w:p>
    <w:p>
      <w:pPr>
        <w:numPr>
          <w:ilvl w:val="0"/>
          <w:numId w:val="1001"/>
        </w:numPr>
        <w:pStyle w:val="Compact"/>
      </w:pPr>
      <w:r>
        <w:t xml:space="preserve">Pre-test 10 ข้อ: วินิจฉัย ไม่คิดคะแนน</w:t>
      </w:r>
    </w:p>
    <w:p>
      <w:pPr>
        <w:numPr>
          <w:ilvl w:val="0"/>
          <w:numId w:val="1001"/>
        </w:numPr>
        <w:pStyle w:val="Compact"/>
      </w:pPr>
      <w:r>
        <w:t xml:space="preserve">ผลการปฏิบัติจริง: 90 คะแนน</w:t>
      </w:r>
    </w:p>
    <w:p>
      <w:pPr>
        <w:numPr>
          <w:ilvl w:val="0"/>
          <w:numId w:val="1001"/>
        </w:numPr>
        <w:pStyle w:val="Compact"/>
      </w:pPr>
      <w:r>
        <w:t xml:space="preserve">Post-test 10 ข้อ: 10 คะแนน</w:t>
      </w:r>
    </w:p>
    <w:p>
      <w:pPr>
        <w:numPr>
          <w:ilvl w:val="0"/>
          <w:numId w:val="1001"/>
        </w:numPr>
        <w:pStyle w:val="Compact"/>
      </w:pPr>
      <w:r>
        <w:t xml:space="preserve">คะแนนรวม: 100 คะแนน</w:t>
      </w:r>
    </w:p>
    <w:p>
      <w:pPr>
        <w:numPr>
          <w:ilvl w:val="0"/>
          <w:numId w:val="1001"/>
        </w:numPr>
        <w:pStyle w:val="Compact"/>
      </w:pPr>
      <w:r>
        <w:t xml:space="preserve">เกณฑ์ Post-test ผ่าน: 7/10 หรือ 70%</w:t>
      </w:r>
    </w:p>
    <w:p>
      <w:r>
        <w:pict>
          <v:rect style="width:0;height:1.5pt" o:hralign="center" o:hrstd="t" o:hr="t"/>
        </w:pict>
      </w:r>
    </w:p>
    <w:bookmarkEnd w:id="22"/>
    <w:bookmarkStart w:id="30" w:name="X453462ef02552b8c55276e3649e438379156259"/>
    <w:p>
      <w:pPr>
        <w:pStyle w:val="Heading1"/>
      </w:pPr>
      <w:r>
        <w:t xml:space="preserve">2. Rubric ผลการปฏิบัติจริง 90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&amp; Data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+ Input–Process–Output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5d50922ae819e09744b3e7e06a9483b14125959"/>
    <w:p>
      <w:pPr>
        <w:pStyle w:val="Heading2"/>
      </w:pPr>
      <w:r>
        <w:t xml:space="preserve">2.1 AI / Browser Station — 10 คะแนน</w:t>
      </w:r>
    </w:p>
    <w:p>
      <w:pPr>
        <w:pStyle w:val="FirstParagraph"/>
      </w:pPr>
      <w:r>
        <w:t xml:space="preserve">ระดับดีขึ้นไปควร</w:t>
      </w:r>
    </w:p>
    <w:p>
      <w:pPr>
        <w:numPr>
          <w:ilvl w:val="0"/>
          <w:numId w:val="1002"/>
        </w:numPr>
        <w:pStyle w:val="Compact"/>
      </w:pPr>
      <w:r>
        <w:t xml:space="preserve">ระบุว่า Browser เป็นผู้ประมวลผลโมเดล AI ในต้นแบบนี้</w:t>
      </w:r>
    </w:p>
    <w:p>
      <w:pPr>
        <w:numPr>
          <w:ilvl w:val="0"/>
          <w:numId w:val="1002"/>
        </w:numPr>
        <w:pStyle w:val="Compact"/>
      </w:pPr>
      <w:r>
        <w:t xml:space="preserve">อ่านผล Prediction ได้</w:t>
      </w:r>
    </w:p>
    <w:p>
      <w:pPr>
        <w:numPr>
          <w:ilvl w:val="0"/>
          <w:numId w:val="1002"/>
        </w:numPr>
        <w:pStyle w:val="Compact"/>
      </w:pPr>
      <w:r>
        <w:t xml:space="preserve">อธิบายปัจจัยที่ทำให้ Prediction ไม่เสถียร</w:t>
      </w:r>
    </w:p>
    <w:p>
      <w:pPr>
        <w:numPr>
          <w:ilvl w:val="0"/>
          <w:numId w:val="1002"/>
        </w:numPr>
        <w:pStyle w:val="Compact"/>
      </w:pPr>
      <w:r>
        <w:t xml:space="preserve">เสนอวิธีปรับข้อมูลฝึก/Threshold/Stable Frames ได้</w:t>
      </w:r>
    </w:p>
    <w:bookmarkEnd w:id="23"/>
    <w:bookmarkStart w:id="24" w:name="X5ba5cdac5e4b9b18573ac9ea47a58de7e172d79"/>
    <w:p>
      <w:pPr>
        <w:pStyle w:val="Heading2"/>
      </w:pPr>
      <w:r>
        <w:t xml:space="preserve">2.2 ESP32 / Output Station — 10 คะแนน</w:t>
      </w:r>
    </w:p>
    <w:p>
      <w:pPr>
        <w:pStyle w:val="FirstParagraph"/>
      </w:pPr>
      <w:r>
        <w:t xml:space="preserve">ระดับดีขึ้นไปควร</w:t>
      </w:r>
    </w:p>
    <w:p>
      <w:pPr>
        <w:numPr>
          <w:ilvl w:val="0"/>
          <w:numId w:val="1003"/>
        </w:numPr>
        <w:pStyle w:val="Compact"/>
      </w:pPr>
      <w:r>
        <w:t xml:space="preserve">อธิบาย Web Server / Route / GPIO</w:t>
      </w:r>
    </w:p>
    <w:p>
      <w:pPr>
        <w:numPr>
          <w:ilvl w:val="0"/>
          <w:numId w:val="1003"/>
        </w:numPr>
        <w:pStyle w:val="Compact"/>
      </w:pPr>
      <w:r>
        <w:t xml:space="preserve">ทดสอบ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3"/>
        </w:numPr>
        <w:pStyle w:val="Compact"/>
      </w:pPr>
      <w:r>
        <w:t xml:space="preserve">ใช้ผลการทดสอบตัดสาเหตุที่ไม่เกี่ยวข้องออกได้</w:t>
      </w:r>
    </w:p>
    <w:bookmarkEnd w:id="24"/>
    <w:bookmarkStart w:id="25" w:name="X4fb9cd34bd82ca4c034d8c2f39ff6939dd53605"/>
    <w:p>
      <w:pPr>
        <w:pStyle w:val="Heading2"/>
      </w:pPr>
      <w:r>
        <w:t xml:space="preserve">2.3 Integration &amp; Data Flow — 20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4"/>
        </w:numPr>
        <w:pStyle w:val="Compact"/>
      </w:pPr>
      <w:r>
        <w:t xml:space="preserve">ลำดับข้อมูลถูกต้อง</w:t>
      </w:r>
    </w:p>
    <w:p>
      <w:pPr>
        <w:numPr>
          <w:ilvl w:val="0"/>
          <w:numId w:val="1004"/>
        </w:numPr>
        <w:pStyle w:val="Compact"/>
      </w:pPr>
      <w:r>
        <w:t xml:space="preserve">เชื่อม Browser → HTTP → ESP32 ถูกต้อง</w:t>
      </w:r>
    </w:p>
    <w:p>
      <w:pPr>
        <w:numPr>
          <w:ilvl w:val="0"/>
          <w:numId w:val="1004"/>
        </w:numPr>
        <w:pStyle w:val="Compact"/>
      </w:pPr>
      <w:r>
        <w:t xml:space="preserve">ระบุจุดเชื่อม software/hardware</w:t>
      </w:r>
    </w:p>
    <w:p>
      <w:pPr>
        <w:numPr>
          <w:ilvl w:val="0"/>
          <w:numId w:val="1004"/>
        </w:numPr>
        <w:pStyle w:val="Compact"/>
      </w:pPr>
      <w:r>
        <w:t xml:space="preserve">ทดสอบ End-to-End ได้</w:t>
      </w:r>
    </w:p>
    <w:bookmarkEnd w:id="25"/>
    <w:bookmarkStart w:id="26" w:name="Xb2f2041310e8e903ddbd532683bc75e7cee563f"/>
    <w:p>
      <w:pPr>
        <w:pStyle w:val="Heading2"/>
      </w:pPr>
      <w:r>
        <w:t xml:space="preserve">2.4 System Flow + IPO — 15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5"/>
        </w:numPr>
        <w:pStyle w:val="Compact"/>
      </w:pPr>
      <w:r>
        <w:t xml:space="preserve">Input ถูกต้อง</w:t>
      </w:r>
    </w:p>
    <w:p>
      <w:pPr>
        <w:numPr>
          <w:ilvl w:val="0"/>
          <w:numId w:val="1005"/>
        </w:numPr>
        <w:pStyle w:val="Compact"/>
      </w:pPr>
      <w:r>
        <w:t xml:space="preserve">Process ถูกต้อง</w:t>
      </w:r>
    </w:p>
    <w:p>
      <w:pPr>
        <w:numPr>
          <w:ilvl w:val="0"/>
          <w:numId w:val="1005"/>
        </w:numPr>
        <w:pStyle w:val="Compact"/>
      </w:pPr>
      <w:r>
        <w:t xml:space="preserve">Output ถูกต้อง</w:t>
      </w:r>
    </w:p>
    <w:p>
      <w:pPr>
        <w:numPr>
          <w:ilvl w:val="0"/>
          <w:numId w:val="1005"/>
        </w:numPr>
        <w:pStyle w:val="Compact"/>
      </w:pPr>
      <w:r>
        <w:t xml:space="preserve">แผนภาพอ่านได้และมีเหตุผล</w:t>
      </w:r>
    </w:p>
    <w:bookmarkEnd w:id="26"/>
    <w:bookmarkStart w:id="27" w:name="X0ab012d02a03d688723e946f8779c23b3026b1f"/>
    <w:p>
      <w:pPr>
        <w:pStyle w:val="Heading2"/>
      </w:pPr>
      <w:r>
        <w:t xml:space="preserve">2.5 Challenge Debugging — 20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6"/>
        </w:numPr>
        <w:pStyle w:val="Compact"/>
      </w:pPr>
      <w:r>
        <w:t xml:space="preserve">ระบุอาการ</w:t>
      </w:r>
    </w:p>
    <w:p>
      <w:pPr>
        <w:numPr>
          <w:ilvl w:val="0"/>
          <w:numId w:val="1006"/>
        </w:numPr>
        <w:pStyle w:val="Compact"/>
      </w:pPr>
      <w:r>
        <w:t xml:space="preserve">ตั้งสมมติฐาน</w:t>
      </w:r>
    </w:p>
    <w:p>
      <w:pPr>
        <w:numPr>
          <w:ilvl w:val="0"/>
          <w:numId w:val="1006"/>
        </w:numPr>
        <w:pStyle w:val="Compact"/>
      </w:pPr>
      <w:r>
        <w:t xml:space="preserve">เลือกหลักฐาน</w:t>
      </w:r>
    </w:p>
    <w:p>
      <w:pPr>
        <w:numPr>
          <w:ilvl w:val="0"/>
          <w:numId w:val="1006"/>
        </w:numPr>
        <w:pStyle w:val="Compact"/>
      </w:pPr>
      <w:r>
        <w:t xml:space="preserve">วางลำดับการทดสอบ</w:t>
      </w:r>
    </w:p>
    <w:p>
      <w:pPr>
        <w:numPr>
          <w:ilvl w:val="0"/>
          <w:numId w:val="1006"/>
        </w:numPr>
        <w:pStyle w:val="Compact"/>
      </w:pPr>
      <w:r>
        <w:t xml:space="preserve">ตีความผล</w:t>
      </w:r>
    </w:p>
    <w:p>
      <w:pPr>
        <w:numPr>
          <w:ilvl w:val="0"/>
          <w:numId w:val="1006"/>
        </w:numPr>
        <w:pStyle w:val="Compact"/>
      </w:pPr>
      <w:r>
        <w:t xml:space="preserve">เสนอวิธีแก้</w:t>
      </w:r>
    </w:p>
    <w:p>
      <w:pPr>
        <w:numPr>
          <w:ilvl w:val="0"/>
          <w:numId w:val="1006"/>
        </w:numPr>
        <w:pStyle w:val="Compact"/>
      </w:pPr>
      <w:r>
        <w:t xml:space="preserve">ปรับคำตอบหลัง Feedback</w:t>
      </w:r>
    </w:p>
    <w:bookmarkEnd w:id="27"/>
    <w:bookmarkStart w:id="28" w:name="X7b20658365a2a17721490d498a6ae5630b45abd"/>
    <w:p>
      <w:pPr>
        <w:pStyle w:val="Heading2"/>
      </w:pPr>
      <w:r>
        <w:t xml:space="preserve">2.6 Application to Real Life — 10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7"/>
        </w:numPr>
        <w:pStyle w:val="Compact"/>
      </w:pPr>
      <w:r>
        <w:t xml:space="preserve">ปัญหาชีวิตจริงชัดเจน</w:t>
      </w:r>
    </w:p>
    <w:p>
      <w:pPr>
        <w:numPr>
          <w:ilvl w:val="0"/>
          <w:numId w:val="1007"/>
        </w:numPr>
        <w:pStyle w:val="Compact"/>
      </w:pPr>
      <w:r>
        <w:t xml:space="preserve">ผู้ใช้งานชัดเจน</w:t>
      </w:r>
    </w:p>
    <w:p>
      <w:pPr>
        <w:numPr>
          <w:ilvl w:val="0"/>
          <w:numId w:val="1007"/>
        </w:numPr>
        <w:pStyle w:val="Compact"/>
      </w:pPr>
      <w:r>
        <w:t xml:space="preserve">IPO สมเหตุผล</w:t>
      </w:r>
    </w:p>
    <w:p>
      <w:pPr>
        <w:numPr>
          <w:ilvl w:val="0"/>
          <w:numId w:val="1007"/>
        </w:numPr>
        <w:pStyle w:val="Compact"/>
      </w:pPr>
      <w:r>
        <w:t xml:space="preserve">ระบุสิ่งที่ต้องปรับจากต้นแบบ</w:t>
      </w:r>
    </w:p>
    <w:p>
      <w:pPr>
        <w:numPr>
          <w:ilvl w:val="0"/>
          <w:numId w:val="1007"/>
        </w:numPr>
        <w:pStyle w:val="Compact"/>
      </w:pPr>
      <w:r>
        <w:t xml:space="preserve">มีวิธีทดสอบผล</w:t>
      </w:r>
    </w:p>
    <w:p>
      <w:pPr>
        <w:numPr>
          <w:ilvl w:val="0"/>
          <w:numId w:val="1007"/>
        </w:numPr>
        <w:pStyle w:val="Compact"/>
      </w:pPr>
      <w:r>
        <w:t xml:space="preserve">คำนึงถึงความปลอดภัย/ความเหมาะสม</w:t>
      </w:r>
    </w:p>
    <w:bookmarkEnd w:id="28"/>
    <w:bookmarkStart w:id="29" w:name="X5f737000227d3b8c63c1bdad9e96bffeda3e644"/>
    <w:p>
      <w:pPr>
        <w:pStyle w:val="Heading2"/>
      </w:pPr>
      <w:r>
        <w:t xml:space="preserve">2.7 Collaborative Learning — 5 คะแนน</w:t>
      </w:r>
    </w:p>
    <w:p>
      <w:pPr>
        <w:pStyle w:val="FirstParagraph"/>
      </w:pPr>
      <w:r>
        <w:t xml:space="preserve">พิจารณา</w:t>
      </w:r>
    </w:p>
    <w:p>
      <w:pPr>
        <w:numPr>
          <w:ilvl w:val="0"/>
          <w:numId w:val="1008"/>
        </w:numPr>
        <w:pStyle w:val="Compact"/>
      </w:pPr>
      <w:r>
        <w:t xml:space="preserve">ทำตามบทบาท</w:t>
      </w:r>
    </w:p>
    <w:p>
      <w:pPr>
        <w:numPr>
          <w:ilvl w:val="0"/>
          <w:numId w:val="1008"/>
        </w:numPr>
        <w:pStyle w:val="Compact"/>
      </w:pPr>
      <w:r>
        <w:t xml:space="preserve">แลกเปลี่ยนข้อมูล</w:t>
      </w:r>
    </w:p>
    <w:p>
      <w:pPr>
        <w:numPr>
          <w:ilvl w:val="0"/>
          <w:numId w:val="1008"/>
        </w:numPr>
        <w:pStyle w:val="Compact"/>
      </w:pPr>
      <w:r>
        <w:t xml:space="preserve">รับฟัง</w:t>
      </w:r>
    </w:p>
    <w:p>
      <w:pPr>
        <w:numPr>
          <w:ilvl w:val="0"/>
          <w:numId w:val="1008"/>
        </w:numPr>
        <w:pStyle w:val="Compact"/>
      </w:pPr>
      <w:r>
        <w:t xml:space="preserve">สนับสนุนสมาชิก</w:t>
      </w:r>
    </w:p>
    <w:p>
      <w:pPr>
        <w:numPr>
          <w:ilvl w:val="0"/>
          <w:numId w:val="1008"/>
        </w:numPr>
        <w:pStyle w:val="Compact"/>
      </w:pPr>
      <w:r>
        <w:t xml:space="preserve">ใช้หลักฐานร่วมกันตัดสินใจ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db9b359ce97c7b01235717912ae4dfff75721e"/>
    <w:p>
      <w:pPr>
        <w:pStyle w:val="Heading1"/>
      </w:pPr>
      <w:r>
        <w:t xml:space="preserve">3. Rubric 4 ระดับสำหรับหลักฐานสำคัญ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ลักษณะ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วิเคราะห์เชื่อมโยงครบ ใช้หลักฐานชัด ทดสอบเป็นขั้นตอน และอธิบายการประยุกต์ได้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เชื่อมโยงถูกเป็นส่วนใหญ่ ใช้หลักฐานและแก้ปัญหาได้ด้วยคำชี้แนะเล็กน้อย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เข้าใจบางส่วน แต่ยังทดสอบแบบไม่เป็นระบบหรืออธิบายเหตุผลไม่ครบ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ต้องพัฒนา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เชื่อมโยงระบบไม่ได้ แก้แบบสุ่ม หรือไม่สามารถอธิบายหลักฐานได้</w:t>
            </w:r>
          </w:p>
        </w:tc>
      </w:tr>
    </w:tbl>
    <w:p>
      <w:pPr>
        <w:pStyle w:val="BodyText"/>
      </w:pPr>
      <w:r>
        <w:t xml:space="preserve">เกณฑ์ผ่านด้านคุณภาพ: ระดับ 3 ขึ้นไป</w:t>
      </w:r>
    </w:p>
    <w:p>
      <w:r>
        <w:pict>
          <v:rect style="width:0;height:1.5pt" o:hralign="center" o:hrstd="t" o:hr="t"/>
        </w:pict>
      </w:r>
    </w:p>
    <w:bookmarkEnd w:id="31"/>
    <w:bookmarkStart w:id="32" w:name="Xd97779fe6b8f604a96b165003598f09f0658617"/>
    <w:p>
      <w:pPr>
        <w:pStyle w:val="Heading1"/>
      </w:pPr>
      <w:r>
        <w:t xml:space="preserve">4. แบบประเมินสมรรถนะ</w:t>
      </w:r>
    </w:p>
    <w:p>
      <w:pPr>
        <w:pStyle w:val="FirstParagraph"/>
      </w:pPr>
      <w:r>
        <w:t xml:space="preserve">ประเมินระดับ 1–4</w:t>
      </w:r>
    </w:p>
    <w:p>
      <w:pPr>
        <w:numPr>
          <w:ilvl w:val="0"/>
          <w:numId w:val="1009"/>
        </w:numPr>
        <w:pStyle w:val="Compact"/>
      </w:pPr>
      <w:r>
        <w:t xml:space="preserve">การสื่อสาร</w:t>
      </w:r>
    </w:p>
    <w:p>
      <w:pPr>
        <w:numPr>
          <w:ilvl w:val="0"/>
          <w:numId w:val="1009"/>
        </w:numPr>
        <w:pStyle w:val="Compact"/>
      </w:pPr>
      <w:r>
        <w:t xml:space="preserve">การคิด</w:t>
      </w:r>
    </w:p>
    <w:p>
      <w:pPr>
        <w:numPr>
          <w:ilvl w:val="0"/>
          <w:numId w:val="1009"/>
        </w:numPr>
        <w:pStyle w:val="Compact"/>
      </w:pPr>
      <w:r>
        <w:t xml:space="preserve">การแก้ปัญหา</w:t>
      </w:r>
    </w:p>
    <w:p>
      <w:pPr>
        <w:numPr>
          <w:ilvl w:val="0"/>
          <w:numId w:val="1009"/>
        </w:numPr>
        <w:pStyle w:val="Compact"/>
      </w:pPr>
      <w:r>
        <w:t xml:space="preserve">ทักษะชีวิต</w:t>
      </w:r>
    </w:p>
    <w:p>
      <w:pPr>
        <w:numPr>
          <w:ilvl w:val="0"/>
          <w:numId w:val="1009"/>
        </w:numPr>
        <w:pStyle w:val="Compact"/>
      </w:pPr>
      <w:r>
        <w:t xml:space="preserve">การใช้เทคโนโลยี</w:t>
      </w:r>
    </w:p>
    <w:p>
      <w:pPr>
        <w:pStyle w:val="FirstParagraph"/>
      </w:pPr>
      <w:r>
        <w:t xml:space="preserve">หลักฐาน: การอภิปราย, System Flow, Challenge, Application Card, การสาธิต</w:t>
      </w:r>
    </w:p>
    <w:p>
      <w:r>
        <w:pict>
          <v:rect style="width:0;height:1.5pt" o:hralign="center" o:hrstd="t" o:hr="t"/>
        </w:pict>
      </w:r>
    </w:p>
    <w:bookmarkEnd w:id="32"/>
    <w:bookmarkStart w:id="33" w:name="X0c404947e5524a04a5928c1abe050f24f616921"/>
    <w:p>
      <w:pPr>
        <w:pStyle w:val="Heading1"/>
      </w:pPr>
      <w:r>
        <w:t xml:space="preserve">5. แบบประเมินคุณลักษณะ</w:t>
      </w:r>
    </w:p>
    <w:p>
      <w:pPr>
        <w:pStyle w:val="FirstParagraph"/>
      </w:pPr>
      <w:r>
        <w:t xml:space="preserve">ประเมินระดับ 1–4</w:t>
      </w:r>
    </w:p>
    <w:p>
      <w:pPr>
        <w:numPr>
          <w:ilvl w:val="0"/>
          <w:numId w:val="1010"/>
        </w:numPr>
        <w:pStyle w:val="Compact"/>
      </w:pPr>
      <w:r>
        <w:t xml:space="preserve">วินัย</w:t>
      </w:r>
    </w:p>
    <w:p>
      <w:pPr>
        <w:numPr>
          <w:ilvl w:val="0"/>
          <w:numId w:val="1010"/>
        </w:numPr>
        <w:pStyle w:val="Compact"/>
      </w:pPr>
      <w:r>
        <w:t xml:space="preserve">ใฝ่เรียนรู้</w:t>
      </w:r>
    </w:p>
    <w:p>
      <w:pPr>
        <w:numPr>
          <w:ilvl w:val="0"/>
          <w:numId w:val="1010"/>
        </w:numPr>
        <w:pStyle w:val="Compact"/>
      </w:pPr>
      <w:r>
        <w:t xml:space="preserve">มุ่งมั่นในการทำงาน</w:t>
      </w:r>
    </w:p>
    <w:p>
      <w:pPr>
        <w:numPr>
          <w:ilvl w:val="0"/>
          <w:numId w:val="1010"/>
        </w:numPr>
        <w:pStyle w:val="Compact"/>
      </w:pPr>
      <w:r>
        <w:t xml:space="preserve">ความรับผิดชอบ</w:t>
      </w:r>
    </w:p>
    <w:p>
      <w:pPr>
        <w:numPr>
          <w:ilvl w:val="0"/>
          <w:numId w:val="1010"/>
        </w:numPr>
        <w:pStyle w:val="Compact"/>
      </w:pPr>
      <w:r>
        <w:t xml:space="preserve">การยอมรับ/รับฟังผู้อื่น</w:t>
      </w:r>
    </w:p>
    <w:p>
      <w:pPr>
        <w:numPr>
          <w:ilvl w:val="0"/>
          <w:numId w:val="1010"/>
        </w:numPr>
        <w:pStyle w:val="Compact"/>
      </w:pPr>
      <w:r>
        <w:t xml:space="preserve">การใช้เทคโนโลยีอย่างเหมาะสม</w:t>
      </w:r>
    </w:p>
    <w:p>
      <w:r>
        <w:pict>
          <v:rect style="width:0;height:1.5pt" o:hralign="center" o:hrstd="t" o:hr="t"/>
        </w:pict>
      </w:r>
    </w:p>
    <w:bookmarkEnd w:id="33"/>
    <w:bookmarkStart w:id="34" w:name="X5b378caa7ba40e294cd611411bde254809506cc"/>
    <w:p>
      <w:pPr>
        <w:pStyle w:val="Heading1"/>
      </w:pPr>
      <w:r>
        <w:t xml:space="preserve">6. แบบบันทึก Before / After Feedback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สมมติฐาน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การทดสอบ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วิธีแก้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ส่วนนี้ใช้แสดงพัฒนาการกระบวนการคิด ไม่ใช้เฉพาะคะแนนปลายทาง</w:t>
      </w:r>
    </w:p>
    <w:p>
      <w:r>
        <w:pict>
          <v:rect style="width:0;height:1.5pt" o:hralign="center" o:hrstd="t" o:hr="t"/>
        </w:pict>
      </w:r>
    </w:p>
    <w:bookmarkEnd w:id="34"/>
    <w:bookmarkStart w:id="35" w:name="Xdd3aab4465b2023cc2af917d000c5d91088e91c"/>
    <w:p>
      <w:pPr>
        <w:pStyle w:val="Heading1"/>
      </w:pPr>
      <w:r>
        <w:t xml:space="preserve">7. การใช้ Pre/Post</w:t>
      </w:r>
    </w:p>
    <w:p>
      <w:pPr>
        <w:pStyle w:val="FirstParagraph"/>
      </w:pPr>
      <w:r>
        <w:t xml:space="preserve">Pre-test และ Post-test มีอย่างละ 10 ข้อ เพื่อให้เปรียบเทียบเป็นสัดส่วนเดียวกัน</w:t>
      </w:r>
    </w:p>
    <w:p>
      <w:pPr>
        <w:pStyle w:val="BodyText"/>
      </w:pPr>
      <w:r>
        <w:rPr>
          <w:bCs/>
          <w:b/>
        </w:rPr>
        <w:t xml:space="preserve">พัฒนาการ (จุดเปอร์เซ็นต์) = Post-test (%) – Pre-test (%)</w:t>
      </w:r>
    </w:p>
    <w:p>
      <w:pPr>
        <w:pStyle w:val="BodyText"/>
      </w:pPr>
      <w:r>
        <w:t xml:space="preserve">ให้รายงานร่วมกับหลักฐานเชิงคุณภาพ เช่น Challenge Before/After Feedback และผลงานจริง</w:t>
      </w:r>
    </w:p>
    <w:p>
      <w:r>
        <w:pict>
          <v:rect style="width:0;height:1.5pt" o:hralign="center" o:hrstd="t" o:hr="t"/>
        </w:pict>
      </w:r>
    </w:p>
    <w:bookmarkEnd w:id="35"/>
    <w:bookmarkStart w:id="36" w:name="Xb2fa9b567d6c295cd6679c8070bf68d90bd68a2"/>
    <w:p>
      <w:pPr>
        <w:pStyle w:val="Heading1"/>
      </w:pPr>
      <w:r>
        <w:t xml:space="preserve">8. ระบบดิจิทัล</w:t>
      </w:r>
    </w:p>
    <w:p>
      <w:pPr>
        <w:pStyle w:val="FirstParagraph"/>
      </w:pPr>
      <w:r>
        <w:t xml:space="preserve">AI Hand Quest บันทึกชื่อ เลขที่ ห้อง กลุ่ม Pre Post ผ่าน/ไม่ผ่าน คะแนนเกม และวันเวลา ข้อมูลถูกส่งเข้า Teacher Dashboard อัตโนมัติ</w:t>
      </w:r>
    </w:p>
    <w:p>
      <w:pPr>
        <w:pStyle w:val="BodyText"/>
      </w:pPr>
      <w:r>
        <w:rPr>
          <w:bCs/>
          <w:b/>
        </w:rPr>
        <w:t xml:space="preserve">ระบบฐานข้อมูลเป็นเครื่องมือเก็บหลักฐาน ไม่ใช่สาระการเรียนรู้</w:t>
      </w:r>
    </w:p>
    <w:p>
      <w:r>
        <w:pict>
          <v:rect style="width:0;height:1.5pt" o:hralign="center" o:hrstd="t" o:hr="t"/>
        </w:pict>
      </w:r>
    </w:p>
    <w:bookmarkEnd w:id="36"/>
    <w:bookmarkStart w:id="37" w:name="Xc1581be30ea5731cbdfca7135ead8c37dc6cc2e"/>
    <w:p>
      <w:pPr>
        <w:pStyle w:val="Heading1"/>
      </w:pPr>
      <w:r>
        <w:t xml:space="preserve">9. การรายงานผล</w:t>
      </w:r>
    </w:p>
    <w:p>
      <w:pPr>
        <w:pStyle w:val="FirstParagraph"/>
      </w:pPr>
      <w:r>
        <w:t xml:space="preserve">รายงานเฉพาะข้อมูลที่เกิดขึ้นจริง ห้ามเติมจำนวนผู้ผ่าน ค่าเฉลี่ย หรือพัฒนาการล่วงหน้าก่อนมีข้อมูลจริง</w:t>
      </w:r>
    </w:p>
    <w:p>
      <w:pPr>
        <w:pStyle w:val="BodyText"/>
      </w:pPr>
      <w:r>
        <w:t xml:space="preserve">รายงานควรแยก</w:t>
      </w:r>
    </w:p>
    <w:p>
      <w:pPr>
        <w:numPr>
          <w:ilvl w:val="0"/>
          <w:numId w:val="1011"/>
        </w:numPr>
        <w:pStyle w:val="Compact"/>
      </w:pPr>
      <w:r>
        <w:t xml:space="preserve">เป้าหมาย</w:t>
      </w:r>
    </w:p>
    <w:p>
      <w:pPr>
        <w:numPr>
          <w:ilvl w:val="0"/>
          <w:numId w:val="1011"/>
        </w:numPr>
        <w:pStyle w:val="Compact"/>
      </w:pPr>
      <w:r>
        <w:t xml:space="preserve">ผลจริง</w:t>
      </w:r>
    </w:p>
    <w:p>
      <w:pPr>
        <w:numPr>
          <w:ilvl w:val="0"/>
          <w:numId w:val="1011"/>
        </w:numPr>
        <w:pStyle w:val="Compact"/>
      </w:pPr>
      <w:r>
        <w:t xml:space="preserve">หลักฐาน</w:t>
      </w:r>
    </w:p>
    <w:p>
      <w:pPr>
        <w:numPr>
          <w:ilvl w:val="0"/>
          <w:numId w:val="1011"/>
        </w:numPr>
        <w:pStyle w:val="Compact"/>
      </w:pPr>
      <w:r>
        <w:t xml:space="preserve">ประเด็นที่ต้องปรับปรุง</w:t>
      </w:r>
    </w:p>
    <w:p>
      <w:pPr>
        <w:numPr>
          <w:ilvl w:val="0"/>
          <w:numId w:val="1011"/>
        </w:numPr>
        <w:pStyle w:val="Compact"/>
      </w:pPr>
      <w:r>
        <w:t xml:space="preserve">แนวทางพัฒนาครั้งต่อไป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