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Тяпкова</w:t>
      </w:r>
      <w:r>
        <w:t xml:space="preserve"> </w:t>
      </w:r>
      <w:r>
        <w:t xml:space="preserve">Альбина</w:t>
      </w:r>
      <w:r>
        <w:t xml:space="preserve"> </w:t>
      </w:r>
      <w:r>
        <w:t xml:space="preserve">НММбд-04-24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создала каталог для выполнения лабораторной работы №9 и перешла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 выражение ( f(x) = 2x + 7 ) с использованием подпрограммы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. В этом примере значение ( x ) 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4000" cy="5747197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 (с помощью вызова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), чтение данных, введенных с клавиатуры (с помощью вызова</w:t>
      </w:r>
      <w:r>
        <w:t xml:space="preserve"> </w:t>
      </w:r>
      <w:r>
        <w:rPr>
          <w:rStyle w:val="VerbatimChar"/>
        </w:rPr>
        <w:t xml:space="preserve">sread</w:t>
      </w:r>
      <w:r>
        <w:t xml:space="preserve">) и преобразование введенных данных из символьного вида в численный (с помощью вызова</w:t>
      </w:r>
      <w:r>
        <w:t xml:space="preserve"> </w:t>
      </w:r>
      <w:r>
        <w:rPr>
          <w:rStyle w:val="VerbatimChar"/>
        </w:rPr>
        <w:t xml:space="preserve">atoi</w:t>
      </w:r>
      <w:r>
        <w:t xml:space="preserve">).</w:t>
      </w:r>
    </w:p>
    <w:p>
      <w:pPr>
        <w:pStyle w:val="BodyText"/>
      </w:pPr>
      <w:r>
        <w:t xml:space="preserve">После инструкции</w:t>
      </w:r>
      <w:r>
        <w:t xml:space="preserve"> </w:t>
      </w:r>
      <w:r>
        <w:rPr>
          <w:rStyle w:val="VerbatimChar"/>
        </w:rPr>
        <w:t xml:space="preserve">call _calcul</w:t>
      </w:r>
      <w:r>
        <w:t xml:space="preserve">, которая передает управление подпрограмме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, будут выполнены инструкции, содержащиеся в подпрограмме.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ret</w:t>
      </w:r>
      <w:r>
        <w:t xml:space="preserve"> </w:t>
      </w:r>
      <w:r>
        <w:t xml:space="preserve">является последней в подпрограмме и её выполнение приводит к возврату в основную программу к инструкции, следующей за инструкцией</w:t>
      </w:r>
      <w:r>
        <w:t xml:space="preserve"> </w:t>
      </w:r>
      <w:r>
        <w:rPr>
          <w:rStyle w:val="VerbatimChar"/>
        </w:rPr>
        <w:t xml:space="preserve">call</w:t>
      </w:r>
      <w:r>
        <w:t xml:space="preserve">, 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), вывод результата вычисления (с помощью вызова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) и завершение программы (с помощью вызова</w:t>
      </w:r>
      <w:r>
        <w:t xml:space="preserve"> </w:t>
      </w:r>
      <w:r>
        <w:rPr>
          <w:rStyle w:val="VerbatimChar"/>
        </w:rPr>
        <w:t xml:space="preserve">quit</w:t>
      </w:r>
      <w:r>
        <w:t xml:space="preserve">).</w:t>
      </w:r>
    </w:p>
    <w:p>
      <w:pPr>
        <w:pStyle w:val="CaptionedFigure"/>
      </w:pPr>
      <w:r>
        <w:drawing>
          <wp:inline>
            <wp:extent cx="5334000" cy="1220633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Я изменила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subcalcul</w:t>
      </w:r>
      <w:r>
        <w:t xml:space="preserve"> </w:t>
      </w:r>
      <w:r>
        <w:t xml:space="preserve">в подпрограмму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, для вычисления выражения ( f(g(x)) ), где ( x ) вводится с клавиатуры, ( f(x) = 2x + 7, g(x) = 3x - 1 ).</w:t>
      </w:r>
    </w:p>
    <w:p>
      <w:pPr>
        <w:pStyle w:val="CaptionedFigure"/>
      </w:pPr>
      <w:r>
        <w:drawing>
          <wp:inline>
            <wp:extent cx="5284269" cy="6054290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60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186268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Я создала файл</w:t>
      </w:r>
      <w:r>
        <w:t xml:space="preserve"> </w:t>
      </w:r>
      <w:r>
        <w:rPr>
          <w:rStyle w:val="VerbatimChar"/>
        </w:rPr>
        <w:t xml:space="preserve">lab9-2.asm</w:t>
      </w:r>
      <w:r>
        <w:t xml:space="preserve"> </w:t>
      </w:r>
      <w:r>
        <w:t xml:space="preserve">с текстом программы из Листинга 9.2 (Программа печати сообщения Hello world!).</w:t>
      </w:r>
    </w:p>
    <w:p>
      <w:pPr>
        <w:pStyle w:val="CaptionedFigure"/>
      </w:pPr>
      <w:r>
        <w:drawing>
          <wp:inline>
            <wp:extent cx="5245768" cy="4523873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После того как я получила исполняемый файл, для работы с GDB в исполняемый файл необходимо добавить отладочную информацию, для чего трансляцию программ следует проводить с ключом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.</w:t>
      </w:r>
    </w:p>
    <w:p>
      <w:pPr>
        <w:pStyle w:val="BodyText"/>
      </w:pPr>
      <w:r>
        <w:t xml:space="preserve">Загрузила исполняемый файл в отладчик GDB и проверила работу программы, запустив её в оболочке GDB с помощью команды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r</w:t>
      </w:r>
      <w:r>
        <w:t xml:space="preserve">).</w:t>
      </w:r>
    </w:p>
    <w:p>
      <w:pPr>
        <w:pStyle w:val="CaptionedFigure"/>
      </w:pPr>
      <w:r>
        <w:drawing>
          <wp:inline>
            <wp:extent cx="5334000" cy="3951647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установила брейкпоинт на метку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, с которой начинается выполнение любой ассемблерной программы, и запустила её. Посмотрела дизассемблированный код программы.</w:t>
      </w:r>
    </w:p>
    <w:p>
      <w:pPr>
        <w:pStyle w:val="CaptionedFigure"/>
      </w:pPr>
      <w:r>
        <w:drawing>
          <wp:inline>
            <wp:extent cx="5334000" cy="4337766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778533"/>
            <wp:effectExtent b="0" l="0" r="0" t="0"/>
            <wp:docPr descr="Дизассемб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установки точки останова использовала команду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(кратко</w:t>
      </w:r>
      <w:r>
        <w:t xml:space="preserve"> </w:t>
      </w:r>
      <w:r>
        <w:rPr>
          <w:rStyle w:val="VerbatimChar"/>
        </w:rPr>
        <w:t xml:space="preserve">b</w:t>
      </w:r>
      <w:r>
        <w:t xml:space="preserve">). Типичный аргумент этой команды — место установки. Его можно задать либо как номер строки программы (если есть исходный файл и программа компилировалась с отладочной информацией), либо как имя метки, или как адрес. Чтобы избежать путаницы с номерами, перед адресом ставится «звездочка».</w:t>
      </w:r>
    </w:p>
    <w:p>
      <w:pPr>
        <w:pStyle w:val="BodyText"/>
      </w:pPr>
      <w:r>
        <w:t xml:space="preserve">На предыдущих шагах была установлена точка останова по имени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Проверила это с помощью команды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(кратко</w:t>
      </w:r>
      <w:r>
        <w:t xml:space="preserve"> </w:t>
      </w:r>
      <w:r>
        <w:rPr>
          <w:rStyle w:val="VerbatimChar"/>
        </w:rPr>
        <w:t xml:space="preserve">i b</w:t>
      </w:r>
      <w:r>
        <w:t xml:space="preserve">).</w:t>
      </w:r>
      <w:r>
        <w:t xml:space="preserve"> </w:t>
      </w:r>
      <w:r>
        <w:t xml:space="preserve">Затем установила ещё одну точку останова по адресу инструкции. Адрес инструкции можно увидеть в средней части экрана в левом столбце соответствующей инструкции. Определила адрес предпоследней инструкции (mov ebx,0x0) и установила точку.</w:t>
      </w:r>
    </w:p>
    <w:p>
      <w:pPr>
        <w:pStyle w:val="CaptionedFigure"/>
      </w:pPr>
      <w:r>
        <w:drawing>
          <wp:inline>
            <wp:extent cx="5334000" cy="4315069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Я выполнила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проследила за изменением значений регистров.</w:t>
      </w:r>
    </w:p>
    <w:p>
      <w:pPr>
        <w:pStyle w:val="CaptionedFigure"/>
      </w:pPr>
      <w:r>
        <w:drawing>
          <wp:inline>
            <wp:extent cx="5334000" cy="4362302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66054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Посмотрела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и значение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указав имя регистра или адрес. Я изменила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.</w:t>
      </w:r>
    </w:p>
    <w:p>
      <w:pPr>
        <w:pStyle w:val="CaptionedFigure"/>
      </w:pPr>
      <w:r>
        <w:drawing>
          <wp:inline>
            <wp:extent cx="5334000" cy="4326543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Я вывела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в различных форматах (в шестнадцатеричном, двоичном и символьном).</w:t>
      </w:r>
    </w:p>
    <w:p>
      <w:pPr>
        <w:pStyle w:val="CaptionedFigure"/>
      </w:pPr>
      <w:r>
        <w:drawing>
          <wp:inline>
            <wp:extent cx="5334000" cy="4323564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изменила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.</w:t>
      </w:r>
    </w:p>
    <w:p>
      <w:pPr>
        <w:pStyle w:val="CaptionedFigure"/>
      </w:pPr>
      <w:r>
        <w:drawing>
          <wp:inline>
            <wp:extent cx="5334000" cy="4377321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скопировала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созданный при выполнении лабораторной работы №8, с программой, выводящей на экран аргументы командной строки. Создала исполняемый файл. Для загрузки программы с аргументами в GDB необходимо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. Загрузила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159141" cy="4215865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установила точку останова перед первой инструкцией в программе и запустила её.</w:t>
      </w:r>
    </w:p>
    <w:p>
      <w:pPr>
        <w:pStyle w:val="BodyText"/>
      </w:pPr>
      <w:r>
        <w:t xml:space="preserve">Адрес вершины стека хранится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, и по этому адресу располагается число, равное количеству аргументов командной строки (включая имя программы). Как видно, число аргументов равно 5 — это имя программы</w:t>
      </w:r>
      <w:r>
        <w:t xml:space="preserve"> </w:t>
      </w:r>
      <w:r>
        <w:rPr>
          <w:rStyle w:val="VerbatimChar"/>
        </w:rPr>
        <w:t xml:space="preserve">lab9-3</w:t>
      </w:r>
      <w:r>
        <w:t xml:space="preserve"> </w:t>
      </w:r>
      <w:r>
        <w:t xml:space="preserve">и непосредственно аргументы:</w:t>
      </w:r>
      <w:r>
        <w:t xml:space="preserve"> </w:t>
      </w:r>
      <w:r>
        <w:rPr>
          <w:rStyle w:val="VerbatimChar"/>
        </w:rPr>
        <w:t xml:space="preserve">аргумент1</w:t>
      </w:r>
      <w:r>
        <w:t xml:space="preserve">,</w:t>
      </w:r>
      <w:r>
        <w:t xml:space="preserve"> </w:t>
      </w:r>
      <w:r>
        <w:rPr>
          <w:rStyle w:val="VerbatimChar"/>
        </w:rPr>
        <w:t xml:space="preserve">аргумент2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аргумент 3</w:t>
      </w:r>
      <w:r>
        <w:t xml:space="preserve">.</w:t>
      </w:r>
    </w:p>
    <w:p>
      <w:pPr>
        <w:pStyle w:val="BodyText"/>
      </w:pPr>
      <w:r>
        <w:t xml:space="preserve">Посмотрела остальные позиции стека — по адресу</w:t>
      </w:r>
      <w:r>
        <w:t xml:space="preserve"> </w:t>
      </w:r>
      <w:r>
        <w:rPr>
          <w:rStyle w:val="VerbatimChar"/>
        </w:rPr>
        <w:t xml:space="preserve">[esp+4]</w:t>
      </w:r>
      <w:r>
        <w:t xml:space="preserve"> </w:t>
      </w:r>
      <w:r>
        <w:t xml:space="preserve">располагается адрес в памяти, где находится имя программы, по адресу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 </w:t>
      </w:r>
      <w:r>
        <w:t xml:space="preserve">— адрес первого аргумента, по адресу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 </w:t>
      </w:r>
      <w:r>
        <w:t xml:space="preserve">— второго и т.д.</w:t>
      </w:r>
    </w:p>
    <w:p>
      <w:pPr>
        <w:pStyle w:val="CaptionedFigure"/>
      </w:pPr>
      <w:r>
        <w:drawing>
          <wp:inline>
            <wp:extent cx="5334000" cy="4327455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Объяснила, почему шаг изменения адреса равен 4 (</w:t>
      </w:r>
      <w:r>
        <w:rPr>
          <w:rStyle w:val="VerbatimChar"/>
        </w:rPr>
        <w:t xml:space="preserve">[esp+4]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) — шаг равен размеру переменной (4 байта).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переписала программу из лабораторной работы №8, чтобы вычислить значение функции ( f(x) ) в виде подпрограммы.</w:t>
      </w:r>
    </w:p>
    <w:p>
      <w:pPr>
        <w:pStyle w:val="CaptionedFigure"/>
      </w:pPr>
      <w:r>
        <w:drawing>
          <wp:inline>
            <wp:extent cx="5313145" cy="6015789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601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431796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 ( (3+2)*4+5 ). Однако при запуске программа дает неверный результат. Я проверила это и решила использовать отладчик GDB для анализа изменений значений регистров и определения ошибки.</w:t>
      </w:r>
    </w:p>
    <w:p>
      <w:pPr>
        <w:pStyle w:val="CaptionedFigure"/>
      </w:pPr>
      <w:r>
        <w:drawing>
          <wp:inline>
            <wp:extent cx="4408370" cy="4186989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305348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заметила, что порядок аргументов в инструкции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был перепутан, и что при завершении работы вместо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значение отправлялось 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. Вот исправленный код программы:</w:t>
      </w:r>
    </w:p>
    <w:p>
      <w:pPr>
        <w:pStyle w:val="CaptionedFigure"/>
      </w:pPr>
      <w:r>
        <w:drawing>
          <wp:inline>
            <wp:extent cx="5245768" cy="4292867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4324496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Тяпкова Альбина НММбд-04-24</dc:creator>
  <dc:language>ru-RU</dc:language>
  <cp:keywords/>
  <dcterms:created xsi:type="dcterms:W3CDTF">2024-11-26T09:38:35Z</dcterms:created>
  <dcterms:modified xsi:type="dcterms:W3CDTF">2024-11-26T09:38:35Z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