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3D06849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A7B3D">
        <w:t>February</w:t>
      </w:r>
      <w:r w:rsidR="00A626E4">
        <w:t xml:space="preserve"> 2</w:t>
      </w:r>
      <w:r w:rsidR="00DA7B3D">
        <w:t>4 through March 3</w:t>
      </w:r>
      <w:r w:rsidR="00A626E4">
        <w:t>, 2018</w:t>
      </w:r>
    </w:p>
    <w:p w14:paraId="4B1F302B" w14:textId="0EBE42E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D2783A">
        <w:rPr>
          <w:sz w:val="28"/>
        </w:rPr>
        <w:t>7, 8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B2C9F5A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A7B3D" w:rsidRPr="00DA7B3D">
        <w:t>HTML5 Tags - Video, Audio, and Canvas</w:t>
      </w:r>
    </w:p>
    <w:p w14:paraId="19D08CDF" w14:textId="3714300B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BD1FB4">
        <w:rPr>
          <w:rFonts w:ascii="Calibri" w:hAnsi="Calibri" w:cs="Calibri"/>
        </w:rPr>
        <w:t>This was another fun topic. The first concept I learned about was how to load up any video on an HTML using HTML5 tags. I was fairly straight forward, however, I did discover there are quite a few options to enable and access. The main tag functions I studied were ‘</w:t>
      </w:r>
      <w:proofErr w:type="spellStart"/>
      <w:r w:rsidR="00BD1FB4">
        <w:rPr>
          <w:rFonts w:ascii="Calibri" w:hAnsi="Calibri" w:cs="Calibri"/>
        </w:rPr>
        <w:t>src</w:t>
      </w:r>
      <w:proofErr w:type="spellEnd"/>
      <w:r w:rsidR="00BD1FB4">
        <w:rPr>
          <w:rFonts w:ascii="Calibri" w:hAnsi="Calibri" w:cs="Calibri"/>
        </w:rPr>
        <w:t>’ (the video location itself), ‘type’, ‘codecs’, ‘controls’, ‘</w:t>
      </w:r>
      <w:proofErr w:type="spellStart"/>
      <w:r w:rsidR="00BD1FB4">
        <w:rPr>
          <w:rFonts w:ascii="Calibri" w:hAnsi="Calibri" w:cs="Calibri"/>
        </w:rPr>
        <w:t>autoplay</w:t>
      </w:r>
      <w:proofErr w:type="spellEnd"/>
      <w:r w:rsidR="00BD1FB4">
        <w:rPr>
          <w:rFonts w:ascii="Calibri" w:hAnsi="Calibri" w:cs="Calibri"/>
        </w:rPr>
        <w:t>’, ‘loop’ and sizing. The next concept I studied was loading a</w:t>
      </w:r>
      <w:r w:rsidR="00AF67D7">
        <w:rPr>
          <w:rFonts w:ascii="Calibri" w:hAnsi="Calibri" w:cs="Calibri"/>
        </w:rPr>
        <w:t xml:space="preserve">n audio file using HTML5 tags. Similar to video tags, the audio tags include options such as controls and </w:t>
      </w:r>
      <w:proofErr w:type="spellStart"/>
      <w:r w:rsidR="00AF67D7">
        <w:rPr>
          <w:rFonts w:ascii="Calibri" w:hAnsi="Calibri" w:cs="Calibri"/>
        </w:rPr>
        <w:t>autoplay</w:t>
      </w:r>
      <w:proofErr w:type="spellEnd"/>
      <w:r w:rsidR="00AF67D7">
        <w:rPr>
          <w:rFonts w:ascii="Calibri" w:hAnsi="Calibri" w:cs="Calibri"/>
        </w:rPr>
        <w:t xml:space="preserve">. Canvas tags were a little more complicated but I was able to follow some online instructions on how to make lines and shapes within a canvas using a function. I used the instructions to </w:t>
      </w:r>
      <w:r w:rsidR="00124CD0">
        <w:rPr>
          <w:rFonts w:ascii="Calibri" w:hAnsi="Calibri" w:cs="Calibri"/>
        </w:rPr>
        <w:t xml:space="preserve">create a few colorful lines. </w:t>
      </w:r>
    </w:p>
    <w:p w14:paraId="70B905E0" w14:textId="7676D715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hyperlink r:id="rId4" w:history="1">
        <w:r w:rsidR="00D2783A">
          <w:rPr>
            <w:rStyle w:val="Hyperlink"/>
          </w:rPr>
          <w:t>Lessons 7, 9, 10</w:t>
        </w:r>
      </w:hyperlink>
    </w:p>
    <w:p w14:paraId="05234B6E" w14:textId="22636816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2783A" w:rsidRPr="00D2783A">
        <w:rPr>
          <w:rFonts w:ascii="Calibri" w:hAnsi="Calibri" w:cs="Calibri"/>
        </w:rPr>
        <w:t>N/A</w:t>
      </w:r>
    </w:p>
    <w:p w14:paraId="53D8269A" w14:textId="0CDD8482" w:rsidR="00477EAB" w:rsidRPr="00477EAB" w:rsidRDefault="00477EAB" w:rsidP="00D2783A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2783A" w:rsidRPr="00DA7B3D">
        <w:t>HTML5 Tags - Video, Audio, and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7352750C" w:rsidR="00153CCE" w:rsidRPr="00477EAB" w:rsidRDefault="002C49EF">
            <w:r w:rsidRPr="002C49EF">
              <w:t>HTML5 Tags - Video, Audio, and Canvas</w:t>
            </w:r>
          </w:p>
        </w:tc>
        <w:tc>
          <w:tcPr>
            <w:tcW w:w="3512" w:type="dxa"/>
          </w:tcPr>
          <w:p w14:paraId="3AB553A3" w14:textId="539B2E14" w:rsidR="00153CCE" w:rsidRPr="00477EAB" w:rsidRDefault="0065148F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05F8FF9F" w:rsidR="00153CCE" w:rsidRPr="00477EAB" w:rsidRDefault="002C49EF">
            <w:r>
              <w:t>Example use of video, audio and canvas tags in HTML5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5E29ADC2" w:rsidR="00153CCE" w:rsidRPr="00477EAB" w:rsidRDefault="00153CCE" w:rsidP="0044413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444133">
        <w:t>Designing, Defining, and Triggering CSS3 Transitions without Custom Libraries (Thought Library)</w:t>
      </w:r>
      <w:r w:rsidR="00444133">
        <w:t xml:space="preserve">, </w:t>
      </w:r>
      <w:r w:rsidR="00444133">
        <w:t>Designing, Defining, and Triggering CSS3 Transforms without Custom Libraries (Thought Library)</w:t>
      </w:r>
      <w:r w:rsidR="00444133">
        <w:t xml:space="preserve">, </w:t>
      </w:r>
      <w:r w:rsidR="00444133">
        <w:t>Designing, Defining, and Triggering CSS3 Animations without Custom Libraries (Thought Library)</w:t>
      </w:r>
    </w:p>
    <w:p w14:paraId="3BD8B689" w14:textId="26C3893B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44133">
        <w:rPr>
          <w:rFonts w:ascii="Calibri" w:hAnsi="Calibri" w:cs="Calibri"/>
          <w:color w:val="191919"/>
          <w:szCs w:val="32"/>
        </w:rPr>
        <w:t xml:space="preserve">This topic I had dabbled on in weeks 5 and 6. I research how to trigger transitions in CSS3 and found that there are custom libraries and thought libraries. In topic 8, I created the same html with thought libraries and using JavaScript, was able to trigger the transitions. </w:t>
      </w:r>
      <w:r w:rsidR="002F4CCE">
        <w:rPr>
          <w:rFonts w:ascii="Calibri" w:hAnsi="Calibri" w:cs="Calibri"/>
          <w:color w:val="191919"/>
          <w:szCs w:val="32"/>
        </w:rPr>
        <w:t>I also create similar triggers for transforms and animations. In my study, I found a really awesome design that not only shows how to code all the transitions, but also test every one of them. I added this to my portfolio.</w:t>
      </w:r>
    </w:p>
    <w:p w14:paraId="03DF7D84" w14:textId="2C0EFCEC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hyperlink r:id="rId6" w:history="1">
        <w:r w:rsidR="002F4CCE" w:rsidRPr="002F4CCE">
          <w:rPr>
            <w:rStyle w:val="Hyperlink"/>
            <w:rFonts w:ascii="Calibri" w:hAnsi="Calibri" w:cs="Calibri"/>
          </w:rPr>
          <w:t>Lesson 11, 12, 13</w:t>
        </w:r>
      </w:hyperlink>
      <w:r w:rsidR="002F4CCE" w:rsidRPr="00153CCE">
        <w:t xml:space="preserve"> </w:t>
      </w:r>
    </w:p>
    <w:p w14:paraId="2FDED8F7" w14:textId="788C145E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F4CCE">
        <w:t>All</w:t>
      </w:r>
    </w:p>
    <w:p w14:paraId="1336556C" w14:textId="5BA3A215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F70A47">
        <w:t>Topics 11, 12 and 13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68C32DC3" w:rsidR="00153CCE" w:rsidRPr="00477EAB" w:rsidRDefault="0065148F" w:rsidP="00163DFA">
            <w:r w:rsidRPr="0065148F">
              <w:t>Designing, Defining, and Triggering CSS3 Transitions</w:t>
            </w:r>
            <w:r>
              <w:t>, Transforms and Animations</w:t>
            </w:r>
            <w:r w:rsidRPr="0065148F">
              <w:t xml:space="preserve"> without Custom Libraries (Thought Library)</w:t>
            </w:r>
          </w:p>
        </w:tc>
        <w:tc>
          <w:tcPr>
            <w:tcW w:w="3892" w:type="dxa"/>
          </w:tcPr>
          <w:p w14:paraId="56E2F615" w14:textId="66C9DF53" w:rsidR="00153CCE" w:rsidRPr="00153CCE" w:rsidRDefault="0065148F" w:rsidP="00163DFA">
            <w:hyperlink r:id="rId7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48382F21" w:rsidR="00153CCE" w:rsidRPr="00477EAB" w:rsidRDefault="0065148F" w:rsidP="00163DFA">
            <w:r>
              <w:t>Examples of transitions, transforms and animations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</w:t>
            </w:r>
            <w:bookmarkStart w:id="0" w:name="_GoBack"/>
            <w:bookmarkEnd w:id="0"/>
            <w:r>
              <w:t>ine</w:t>
            </w:r>
          </w:p>
        </w:tc>
      </w:tr>
      <w:tr w:rsidR="0065148F" w:rsidRPr="00477EAB" w14:paraId="57E54E26" w14:textId="77777777" w:rsidTr="00153CCE">
        <w:tc>
          <w:tcPr>
            <w:tcW w:w="2492" w:type="dxa"/>
          </w:tcPr>
          <w:p w14:paraId="6359CE91" w14:textId="0145EB15" w:rsidR="0065148F" w:rsidRPr="0065148F" w:rsidRDefault="0065148F" w:rsidP="00163DFA">
            <w:r>
              <w:t>Animate</w:t>
            </w:r>
          </w:p>
        </w:tc>
        <w:tc>
          <w:tcPr>
            <w:tcW w:w="3892" w:type="dxa"/>
          </w:tcPr>
          <w:p w14:paraId="075669C5" w14:textId="1FC2751D" w:rsidR="0065148F" w:rsidRDefault="0065148F" w:rsidP="00163DFA">
            <w:hyperlink r:id="rId8" w:history="1">
              <w:r w:rsidRPr="0065148F">
                <w:rPr>
                  <w:rStyle w:val="Hyperlink"/>
                </w:rPr>
                <w:t>https://romero-julian.github.io/CIT-261-Portfolio/...</w:t>
              </w:r>
            </w:hyperlink>
          </w:p>
        </w:tc>
        <w:tc>
          <w:tcPr>
            <w:tcW w:w="1687" w:type="dxa"/>
          </w:tcPr>
          <w:p w14:paraId="19245CEC" w14:textId="30C3F760" w:rsidR="0065148F" w:rsidRDefault="0065148F" w:rsidP="00163DFA">
            <w:r>
              <w:t>All types of animation</w:t>
            </w:r>
          </w:p>
        </w:tc>
        <w:tc>
          <w:tcPr>
            <w:tcW w:w="1279" w:type="dxa"/>
          </w:tcPr>
          <w:p w14:paraId="230D7F9C" w14:textId="7F1F16B9" w:rsidR="0065148F" w:rsidRDefault="0065148F" w:rsidP="00163DFA">
            <w:r>
              <w:t>Sandbox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24CD0"/>
    <w:rsid w:val="00145272"/>
    <w:rsid w:val="00153CCE"/>
    <w:rsid w:val="00195D03"/>
    <w:rsid w:val="002C49EF"/>
    <w:rsid w:val="002F4CCE"/>
    <w:rsid w:val="00346C72"/>
    <w:rsid w:val="003F496F"/>
    <w:rsid w:val="004162A6"/>
    <w:rsid w:val="00444133"/>
    <w:rsid w:val="00477EAB"/>
    <w:rsid w:val="005D617F"/>
    <w:rsid w:val="00601F20"/>
    <w:rsid w:val="006438ED"/>
    <w:rsid w:val="0065148F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A626E4"/>
    <w:rsid w:val="00AA41BF"/>
    <w:rsid w:val="00AF67D7"/>
    <w:rsid w:val="00BD1FB4"/>
    <w:rsid w:val="00D2783A"/>
    <w:rsid w:val="00DA7B3D"/>
    <w:rsid w:val="00E37198"/>
    <w:rsid w:val="00E96B98"/>
    <w:rsid w:val="00F50A8F"/>
    <w:rsid w:val="00F70A47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ero-julian.github.io/CIT-261-Portfolio/Topics%2013/anim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mero-julian.github.io/CIT-261-Portfolio/Topics%2008/CSS3_Transitions_Anim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tu.be/QWMUVhpfu40" TargetMode="External"/><Relationship Id="rId5" Type="http://schemas.openxmlformats.org/officeDocument/2006/relationships/hyperlink" Target="https://romero-julian.github.io/CIT-261-Portfolio/Topics%2010/HTML5_Tag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KUelgg_F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9</cp:revision>
  <dcterms:created xsi:type="dcterms:W3CDTF">2018-03-07T05:39:00Z</dcterms:created>
  <dcterms:modified xsi:type="dcterms:W3CDTF">2018-03-07T06:00:00Z</dcterms:modified>
</cp:coreProperties>
</file>