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2"/>
        <w:spacing w:lineRule="auto"/>
      </w:pPr>
      <w:r>
        <w:rPr/>
        <w:t xml:space="preserve">Front matter</w:t>
      </w:r>
    </w:p>
    <w:p>
      <w:pPr>
        <w:spacing w:lineRule="auto"/>
      </w:pPr>
      <w:r>
        <w:rPr/>
        <w:t xml:space="preserve">title: "Лабораторная работа 2" subtitle: "Задача о погоне" author: "Бабенко Артём Сергеевич"</w:t>
      </w:r>
    </w:p>
    <w:p>
      <w:pPr>
        <w:pStyle w:val="Heading2"/>
        <w:spacing w:lineRule="auto"/>
      </w:pPr>
      <w:r>
        <w:rPr/>
        <w:t xml:space="preserve">Generic otions</w:t>
      </w:r>
    </w:p>
    <w:p>
      <w:pPr>
        <w:spacing w:lineRule="auto"/>
      </w:pPr>
      <w:r>
        <w:rPr/>
        <w:t xml:space="preserve">lang: ru-RU toc-title: "Содержание"</w:t>
      </w:r>
    </w:p>
    <w:p>
      <w:pPr>
        <w:pStyle w:val="Heading2"/>
        <w:spacing w:lineRule="auto"/>
      </w:pPr>
      <w:r>
        <w:rPr/>
        <w:t xml:space="preserve">Bibliography</w:t>
      </w:r>
    </w:p>
    <w:p>
      <w:pPr>
        <w:spacing w:lineRule="auto"/>
      </w:pPr>
      <w:r>
        <w:rPr/>
        <w:t xml:space="preserve">bibliography: bib/cite.bib csl: pandoc/csl/gost-r-7-0-5-2008-numeric.csl</w:t>
      </w:r>
    </w:p>
    <w:p>
      <w:pPr>
        <w:pStyle w:val="Heading2"/>
        <w:spacing w:lineRule="auto"/>
      </w:pPr>
      <w:r>
        <w:rPr/>
        <w:t xml:space="preserve">Pdf output format</w:t>
      </w:r>
    </w:p>
    <w:p>
      <w:pPr>
        <w:spacing w:lineRule="auto"/>
      </w:pPr>
      <w:r>
        <w:rPr/>
        <w:t xml:space="preserve">toc: true # Table of contents toc-depth: 2 lof: true # List of figures lot: true # List of tables fontsize: 12pt linestretch: 1.5 papersize: a4 documentclass: scrreprt</w:t>
      </w:r>
    </w:p>
    <w:p>
      <w:pPr>
        <w:pStyle w:val="Heading2"/>
        <w:spacing w:lineRule="auto"/>
      </w:pPr>
      <w:r>
        <w:rPr/>
        <w:t xml:space="preserve">I18n polyglossia</w:t>
      </w:r>
    </w:p>
    <w:p>
      <w:pPr>
        <w:spacing w:lineRule="auto"/>
      </w:pPr>
      <w:r>
        <w:rPr/>
        <w:t xml:space="preserve">polyglossia-lang: name: russian options: - spelling=modern - babelshorthands=true polyglossia-otherlangs: name: english</w:t>
      </w:r>
    </w:p>
    <w:p>
      <w:pPr>
        <w:pStyle w:val="Heading2"/>
        <w:spacing w:lineRule="auto"/>
      </w:pPr>
      <w:r>
        <w:rPr/>
        <w:t xml:space="preserve">I18n babel</w:t>
      </w:r>
    </w:p>
    <w:p>
      <w:pPr>
        <w:spacing w:lineRule="auto"/>
      </w:pPr>
      <w:r>
        <w:rPr/>
        <w:t xml:space="preserve">babel-lang: russian babel-otherlangs: english</w:t>
      </w:r>
    </w:p>
    <w:p>
      <w:pPr>
        <w:pStyle w:val="Heading2"/>
        <w:spacing w:lineRule="auto"/>
      </w:pPr>
      <w:r>
        <w:rPr/>
        <w:t xml:space="preserve">Fonts</w:t>
      </w:r>
    </w:p>
    <w:p>
      <w:pPr>
        <w:spacing w:lineRule="auto"/>
      </w:pPr>
      <w:r>
        <w:rPr/>
        <w:t xml:space="preserve">mainfont: PT Serif romanfont: PT Serif sansfont: PT Sans monofont: PT Mono mainfontoptions: Ligatures=TeX romanfontoptions: Ligatures=TeX sansfontoptions: Ligatures=TeX,Scale=MatchLowercase monofontoptions: Scale=MatchLowercase,Scale=0.9</w:t>
      </w:r>
    </w:p>
    <w:p>
      <w:pPr>
        <w:pStyle w:val="Heading2"/>
        <w:spacing w:lineRule="auto"/>
      </w:pPr>
      <w:r>
        <w:rPr/>
        <w:t xml:space="preserve">Biblatex</w:t>
      </w:r>
    </w:p>
    <w:p>
      <w:pPr>
        <w:spacing w:lineRule="auto"/>
      </w:pPr>
      <w:r>
        <w:rPr/>
        <w:t xml:space="preserve">biblatex: true biblio-style: "gost-numeric" biblatexoptions:</w:t>
      </w:r>
    </w:p>
    <w:p>
      <w:pPr>
        <w:numPr>
          <w:ilvl w:val="0"/>
          <w:numId w:val="1"/>
        </w:numPr>
        <w:spacing w:lineRule="auto"/>
      </w:pPr>
      <w:r>
        <w:rPr/>
        <w:t xml:space="preserve">parentracker=true</w:t>
      </w:r>
    </w:p>
    <w:p>
      <w:pPr>
        <w:numPr>
          <w:ilvl w:val="0"/>
          <w:numId w:val="1"/>
        </w:numPr>
        <w:spacing w:lineRule="auto"/>
      </w:pPr>
      <w:r>
        <w:rPr/>
        <w:t xml:space="preserve">backend=biber</w:t>
      </w:r>
    </w:p>
    <w:p>
      <w:pPr>
        <w:numPr>
          <w:ilvl w:val="0"/>
          <w:numId w:val="1"/>
        </w:numPr>
        <w:spacing w:lineRule="auto"/>
      </w:pPr>
      <w:r>
        <w:rPr/>
        <w:t xml:space="preserve">hyperref=auto</w:t>
      </w:r>
    </w:p>
    <w:p>
      <w:pPr>
        <w:numPr>
          <w:ilvl w:val="0"/>
          <w:numId w:val="1"/>
        </w:numPr>
        <w:spacing w:lineRule="auto"/>
      </w:pPr>
      <w:r>
        <w:rPr/>
        <w:t xml:space="preserve">language=auto</w:t>
      </w:r>
    </w:p>
    <w:p>
      <w:pPr>
        <w:numPr>
          <w:ilvl w:val="0"/>
          <w:numId w:val="1"/>
        </w:numPr>
        <w:spacing w:lineRule="auto"/>
      </w:pPr>
      <w:r>
        <w:rPr/>
        <w:t xml:space="preserve">autolang=other*</w:t>
      </w:r>
    </w:p>
    <w:p>
      <w:pPr>
        <w:numPr>
          <w:ilvl w:val="0"/>
          <w:numId w:val="1"/>
        </w:numPr>
        <w:spacing w:lineRule="auto"/>
      </w:pPr>
      <w:r>
        <w:rPr/>
        <w:t xml:space="preserve">citestyle=gost-numeric</w:t>
      </w:r>
    </w:p>
    <w:p>
      <w:pPr>
        <w:pStyle w:val="Heading2"/>
        <w:spacing w:lineRule="auto"/>
      </w:pPr>
      <w:r>
        <w:rPr/>
        <w:t xml:space="preserve">Pandoc-crossref LaTeX customization</w:t>
      </w:r>
    </w:p>
    <w:p>
      <w:pPr>
        <w:spacing w:lineRule="auto"/>
      </w:pPr>
      <w:r>
        <w:rPr/>
        <w:t xml:space="preserve">figureTitle: "Рис." tableTitle: "Таблица" listingTitle: "Листинг" lofTitle: "Список иллюстраций" lotTitle: "Список таблиц" lolTitle: "Листинги"</w:t>
      </w:r>
    </w:p>
    <w:p>
      <w:pPr>
        <w:pStyle w:val="Heading2"/>
        <w:spacing w:lineRule="auto"/>
      </w:pPr>
      <w:r>
        <w:rPr/>
        <w:t xml:space="preserve">Misc options</w:t>
      </w:r>
    </w:p>
    <w:p>
      <w:pPr>
        <w:spacing w:lineRule="auto"/>
      </w:pPr>
      <w:r>
        <w:rPr/>
        <w:t xml:space="preserve">indent: true header-includes:</w:t>
      </w:r>
    </w:p>
    <w:p>
      <w:pPr>
        <w:numPr>
          <w:ilvl w:val="0"/>
          <w:numId w:val="2"/>
        </w:numPr>
        <w:spacing w:lineRule="auto"/>
      </w:pPr>
      <w:r>
        <w:rPr/>
        <w:t xml:space="preserve">\usepackage{indentfirst}</w:t>
      </w:r>
    </w:p>
    <w:p>
      <w:pPr>
        <w:numPr>
          <w:ilvl w:val="0"/>
          <w:numId w:val="2"/>
        </w:numPr>
        <w:spacing w:lineRule="auto"/>
      </w:pPr>
      <w:r>
        <w:rPr/>
        <w:t xml:space="preserve">\usepackage{float} # keep figures where there are in the text</w:t>
      </w:r>
    </w:p>
    <w:p>
      <w:pPr>
        <w:numPr>
          <w:ilvl w:val="0"/>
          <w:numId w:val="2"/>
        </w:numPr>
        <w:spacing w:lineRule="auto"/>
      </w:pPr>
      <w:r>
        <w:rPr/>
        <w:t xml:space="preserve">\floatplacement{figure}{H} # keep figures where there are in the text</w:t>
      </w:r>
    </w:p>
    <w:p>
      <w:pPr>
        <w:pStyle w:val="Heading1"/>
        <w:spacing w:lineRule="auto"/>
      </w:pPr>
      <w:r>
        <w:rPr/>
        <w:t xml:space="preserve">Цель работы</w:t>
      </w:r>
    </w:p>
    <w:p>
      <w:pPr>
        <w:spacing w:lineRule="auto"/>
      </w:pPr>
      <w:r>
        <w:rPr/>
        <w:t xml:space="preserve">Научиться решать задачи поиска с помощью построения математических моделей для выбора правильной стратегии.</w:t>
      </w:r>
    </w:p>
    <w:p>
      <w:pPr>
        <w:pStyle w:val="Heading1"/>
        <w:spacing w:lineRule="auto"/>
      </w:pPr>
      <w:r>
        <w:rPr/>
        <w:t xml:space="preserve">Теоретическое введение</w:t>
      </w:r>
    </w:p>
    <w:p>
      <w:pPr>
        <w:spacing w:lineRule="auto"/>
      </w:pPr>
      <w:r>
        <w:rPr/>
        <w:t xml:space="preserve">Julia — это открытый свободный высокопроизводительный динамический язык высокого уровня, созданный специально для технических (математических) вычислений.</w:t>
      </w:r>
    </w:p>
    <w:p>
      <w:pPr>
        <w:spacing w:lineRule="auto"/>
      </w:pPr>
      <w:r>
        <w:rPr/>
        <w:t xml:space="preserve">Его синтаксис близок к синтаксису других сред технических вычислений, таких как Matlab и Octave. Он имеет в своём составе сложный компилятор, обеспечивает распределённое параллельное выполнение инструкций, вычислительную точность и обширную библиотеку математических функций.</w:t>
      </w:r>
    </w:p>
    <w:p>
      <w:pPr>
        <w:spacing w:lineRule="auto"/>
      </w:pPr>
      <w:r>
        <w:rPr/>
        <w:t xml:space="preserve">Возможности языка:</w:t>
      </w:r>
    </w:p>
    <w:p>
      <w:pPr>
        <w:spacing w:lineRule="auto"/>
      </w:pPr>
      <w:r>
        <w:rPr/>
        <w:t xml:space="preserve">множественная диспетчеризация (мультиметод): обеспечение возможности определять поведение функции при различных комбинациях типов аргументов; динамическая типизация; хорошая производительность, приближающаяся к производительности статических языков; встроенный менеджер пакетов; макросы и другие объекты метапрограммирования; функции обработки вызовов Python: пакет PyCall; функции прямой обработки вызовов C без надстроек; мощные возможности оболочки для управления другими процессами; возможности обеспечения параллелизма и распределённых вычислений; эффективная поддержка кодировки Unicode. Язык Julia распространяется бесплатно вместе с исходными кодами.</w:t>
      </w:r>
    </w:p>
    <w:p>
      <w:pPr>
        <w:pStyle w:val="Heading1"/>
        <w:spacing w:lineRule="auto"/>
      </w:pPr>
      <w:r>
        <w:rPr/>
        <w:t xml:space="preserve">Выполнение лабораторной работы</w:t>
      </w:r>
    </w:p>
    <w:p>
      <w:pPr>
        <w:spacing w:lineRule="auto"/>
      </w:pPr>
      <w:r>
        <w:rPr/>
        <w:t xml:space="preserve">С помощью предоставленной формулы рассчитал свой вариант: </w:t>
      </w:r>
      <w:r>
        <w:rPr/>
        <w:drawing>
          <wp:inline distB="0" distL="0" distR="0" distT="0">
            <wp:extent cx="2295525" cy="1524000"/>
            <wp:effectExtent b="0" l="0" r="0" t="0"/>
            <wp:docPr id="1" name="image-tVdunfNZMxDdqCls6uRGH.png"/>
            <a:graphic>
              <a:graphicData uri="http://schemas.openxmlformats.org/drawingml/2006/picture">
                <pic:pic>
                  <pic:nvPicPr>
                    <pic:cNvPr id="1" name="image-tVdunfNZMxDdqCls6uRGH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1621596"/>
            <wp:effectExtent b="0" l="0" r="0" t="0"/>
            <wp:docPr id="2" name="image-foZtA8_4DArhTc1NgFG-P.png"/>
            <a:graphic>
              <a:graphicData uri="http://schemas.openxmlformats.org/drawingml/2006/picture">
                <pic:pic>
                  <pic:nvPicPr>
                    <pic:cNvPr id="2" name="image-foZtA8_4DArhTc1NgFG-P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1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1419661"/>
            <wp:effectExtent b="0" l="0" r="0" t="0"/>
            <wp:docPr id="3" name="image-nGpxXAB9jIq0XtSSbr58V.png"/>
            <a:graphic>
              <a:graphicData uri="http://schemas.openxmlformats.org/drawingml/2006/picture">
                <pic:pic>
                  <pic:nvPicPr>
                    <pic:cNvPr id="3" name="image-nGpxXAB9jIq0XtSSbr58V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6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Решение: </w:t>
      </w:r>
      <w:r>
        <w:rPr/>
        <w:drawing>
          <wp:inline distB="0" distL="0" distR="0" distT="0">
            <wp:extent cx="5486400" cy="757834"/>
            <wp:effectExtent b="0" l="0" r="0" t="0"/>
            <wp:docPr id="4" name="image-piRJxXwd239QJQ7Pr4bxk.png"/>
            <a:graphic>
              <a:graphicData uri="http://schemas.openxmlformats.org/drawingml/2006/picture">
                <pic:pic>
                  <pic:nvPicPr>
                    <pic:cNvPr id="4" name="image-piRJxXwd239QJQ7Pr4bxk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83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k = 7 (км)</w:t>
      </w:r>
    </w:p>
    <w:p>
      <w:pPr>
        <w:spacing w:lineRule="auto"/>
      </w:pPr>
      <w:r>
        <w:rPr/>
        <w:drawing>
          <wp:inline distB="0" distL="0" distR="0" distT="0">
            <wp:extent cx="5486400" cy="4008985"/>
            <wp:effectExtent b="0" l="0" r="0" t="0"/>
            <wp:docPr id="5" name="image-oG8XhGkb-H_i9qeqRUyqW.png"/>
            <a:graphic>
              <a:graphicData uri="http://schemas.openxmlformats.org/drawingml/2006/picture">
                <pic:pic>
                  <pic:nvPicPr>
                    <pic:cNvPr id="5" name="image-oG8XhGkb-H_i9qeqRUyqW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8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1054155"/>
            <wp:effectExtent b="0" l="0" r="0" t="0"/>
            <wp:docPr id="6" name="image-i6JvI7G9qmz2K2s5xIJy8.png"/>
            <a:graphic>
              <a:graphicData uri="http://schemas.openxmlformats.org/drawingml/2006/picture">
                <pic:pic>
                  <pic:nvPicPr>
                    <pic:cNvPr id="6" name="image-i6JvI7G9qmz2K2s5xIJy8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15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Время, за которое они пройдут это расстояние, вычисляется как х/v или (k-x)/3v , во втором случае (х+k)/3v. Так как время одно и то же, то эти величины одинаковы. Тогда неизвестное расстояние х можно найти из следующего уравнения:</w:t>
      </w:r>
    </w:p>
    <w:p>
      <w:pPr>
        <w:spacing w:lineRule="auto"/>
      </w:pPr>
      <w:r>
        <w:rPr/>
        <w:drawing>
          <wp:inline distB="0" distL="0" distR="0" distT="0">
            <wp:extent cx="1200150" cy="952500"/>
            <wp:effectExtent b="0" l="0" r="0" t="0"/>
            <wp:docPr id="7" name="image-Lk0Glc48Y48f1ArAwTEcK.jpeg"/>
            <a:graphic>
              <a:graphicData uri="http://schemas.openxmlformats.org/drawingml/2006/picture">
                <pic:pic>
                  <pic:nvPicPr>
                    <pic:cNvPr id="7" name="image-Lk0Glc48Y48f1ArAwTEcK.jpe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525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в первом случае или</w:t>
      </w:r>
    </w:p>
    <w:p>
      <w:pPr>
        <w:spacing w:lineRule="auto"/>
      </w:pPr>
      <w:r>
        <w:rPr/>
        <w:drawing>
          <wp:inline distB="0" distL="0" distR="0" distT="0">
            <wp:extent cx="1619250" cy="952500"/>
            <wp:effectExtent b="0" l="0" r="0" t="0"/>
            <wp:docPr id="8" name="image-EgWDoS7xC2UTBsNbuUmAp.jpeg"/>
            <a:graphic>
              <a:graphicData uri="http://schemas.openxmlformats.org/drawingml/2006/picture">
                <pic:pic>
                  <pic:nvPicPr>
                    <pic:cNvPr id="8" name="image-EgWDoS7xC2UTBsNbuUmAp.jpe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525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во втором.</w:t>
      </w:r>
    </w:p>
    <w:p>
      <w:pPr>
        <w:spacing w:lineRule="auto"/>
      </w:pPr>
      <w:r>
        <w:rPr/>
        <w:t xml:space="preserve">Отсюда мы найдем два значения х = 7/4, x = 7/2, задачу будем решать для двух случаев.</w:t>
      </w:r>
    </w:p>
    <w:p>
      <w:pPr>
        <w:spacing w:lineRule="auto"/>
      </w:pPr>
      <w:r>
        <w:rPr/>
        <w:drawing>
          <wp:inline distB="0" distL="0" distR="0" distT="0">
            <wp:extent cx="5486400" cy="4606356"/>
            <wp:effectExtent b="0" l="0" r="0" t="0"/>
            <wp:docPr id="9" name="image-4gRMJg7YJABqYggb2P7qB.png"/>
            <a:graphic>
              <a:graphicData uri="http://schemas.openxmlformats.org/drawingml/2006/picture">
                <pic:pic>
                  <pic:nvPicPr>
                    <pic:cNvPr id="9" name="image-4gRMJg7YJABqYggb2P7qB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63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Из рисунка видно:  </w:t>
      </w:r>
      <w:r>
        <w:rPr/>
        <w:drawing>
          <wp:inline distB="0" distL="0" distR="0" distT="0">
            <wp:extent cx="3057525" cy="485775"/>
            <wp:effectExtent b="0" l="0" r="0" t="0"/>
            <wp:docPr id="10" name="image-1lkxysJeOhF75P1JanPaG.png"/>
            <a:graphic>
              <a:graphicData uri="http://schemas.openxmlformats.org/drawingml/2006/picture">
                <pic:pic>
                  <pic:nvPicPr>
                    <pic:cNvPr id="10" name="image-1lkxysJeOhF75P1JanPaG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57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(учитывая, что радиальная скорость равна v). Тогда получаем: </w:t>
      </w:r>
      <w:r>
        <w:rPr/>
        <w:drawing>
          <wp:inline distB="0" distL="0" distR="0" distT="0">
            <wp:extent cx="1504950" cy="828675"/>
            <wp:effectExtent b="0" l="0" r="0" t="0"/>
            <wp:docPr id="11" name="image-xtXYrjBKcr0KNHEc0O5UM.png"/>
            <a:graphic>
              <a:graphicData uri="http://schemas.openxmlformats.org/drawingml/2006/picture">
                <pic:pic>
                  <pic:nvPicPr>
                    <pic:cNvPr id="11" name="image-xtXYrjBKcr0KNHEc0O5UM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28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543841"/>
            <wp:effectExtent b="0" l="0" r="0" t="0"/>
            <wp:docPr id="12" name="image-Fk96JKUSGp_6IGjl_5MlC.png"/>
            <a:graphic>
              <a:graphicData uri="http://schemas.openxmlformats.org/drawingml/2006/picture">
                <pic:pic>
                  <pic:nvPicPr>
                    <pic:cNvPr id="12" name="image-Fk96JKUSGp_6IGjl_5MlC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1590675" cy="1171575"/>
            <wp:effectExtent b="0" l="0" r="0" t="0"/>
            <wp:docPr id="13" name="image-0bGZaIlSbZ12XyMKot2di.png"/>
            <a:graphic>
              <a:graphicData uri="http://schemas.openxmlformats.org/drawingml/2006/picture">
                <pic:pic>
                  <pic:nvPicPr>
                    <pic:cNvPr id="13" name="image-0bGZaIlSbZ12XyMKot2di.pn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с начальными условиями </w:t>
      </w:r>
      <w:r>
        <w:rPr/>
        <w:drawing>
          <wp:inline distB="0" distL="0" distR="0" distT="0">
            <wp:extent cx="1257300" cy="838200"/>
            <wp:effectExtent b="0" l="0" r="0" t="0"/>
            <wp:docPr id="14" name="image-JYMXNcZzuPtTRJJ1-cxIL.png"/>
            <a:graphic>
              <a:graphicData uri="http://schemas.openxmlformats.org/drawingml/2006/picture">
                <pic:pic>
                  <pic:nvPicPr>
                    <pic:cNvPr id="14" name="image-JYMXNcZzuPtTRJJ1-cxIL.png" descr=""/>
                    <pic:cNvPicPr/>
                  </pic:nvPicPr>
                  <pic:blipFill>
                    <a:blip r:embed="rId1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38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или </w:t>
      </w:r>
      <w:r>
        <w:rPr/>
        <w:drawing>
          <wp:inline distB="0" distL="0" distR="0" distT="0">
            <wp:extent cx="1304925" cy="952500"/>
            <wp:effectExtent b="0" l="0" r="0" t="0"/>
            <wp:docPr id="15" name="image-gA2N2_yC3o3C2wfUHsaIB.png"/>
            <a:graphic>
              <a:graphicData uri="http://schemas.openxmlformats.org/drawingml/2006/picture">
                <pic:pic>
                  <pic:nvPicPr>
                    <pic:cNvPr id="15" name="image-gA2N2_yC3o3C2wfUHsaIB.png" descr=""/>
                    <pic:cNvPicPr/>
                  </pic:nvPicPr>
                  <pic:blipFill>
                    <a:blip r:embed="rId1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Исключая из полученной системы производную по t, переходим к следующему уравнению:</w:t>
      </w:r>
    </w:p>
    <w:p>
      <w:pPr>
        <w:spacing w:lineRule="auto"/>
      </w:pPr>
      <w:r>
        <w:rPr/>
        <w:drawing>
          <wp:inline distB="0" distL="0" distR="0" distT="0">
            <wp:extent cx="1343025" cy="885825"/>
            <wp:effectExtent b="0" l="0" r="0" t="0"/>
            <wp:docPr id="16" name="image-hckSeXuMPXc6ZdVuiV7Im.png"/>
            <a:graphic>
              <a:graphicData uri="http://schemas.openxmlformats.org/drawingml/2006/picture">
                <pic:pic>
                  <pic:nvPicPr>
                    <pic:cNvPr id="16" name="image-hckSeXuMPXc6ZdVuiV7Im.png" descr=""/>
                    <pic:cNvPicPr/>
                  </pic:nvPicPr>
                  <pic:blipFill>
                    <a:blip r:embed="rId2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8582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в первом случае и </w:t>
      </w:r>
      <w:r>
        <w:rPr/>
        <w:drawing>
          <wp:inline distB="0" distL="0" distR="0" distT="0">
            <wp:extent cx="1381125" cy="914400"/>
            <wp:effectExtent b="0" l="0" r="0" t="0"/>
            <wp:docPr id="17" name="image-U6OfIjyMHG3CDnZX2bMo-.png"/>
            <a:graphic>
              <a:graphicData uri="http://schemas.openxmlformats.org/drawingml/2006/picture">
                <pic:pic>
                  <pic:nvPicPr>
                    <pic:cNvPr id="17" name="image-U6OfIjyMHG3CDnZX2bMo-.png" descr=""/>
                    <pic:cNvPicPr/>
                  </pic:nvPicPr>
                  <pic:blipFill>
                    <a:blip r:embed="rId2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144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во втором.</w:t>
      </w:r>
    </w:p>
    <w:p>
      <w:pPr>
        <w:spacing w:lineRule="auto"/>
      </w:pPr>
      <w:r>
        <w:rPr/>
        <w:t xml:space="preserve">Начальные условия остаются прежними. Решив эти уравнения, мы получим траекторию движения катера в полярных координатах.</w:t>
      </w:r>
    </w:p>
    <w:p>
      <w:pPr>
        <w:spacing w:lineRule="auto"/>
      </w:pPr>
      <w:r>
        <w:rPr/>
        <w:t xml:space="preserve">Затем я решил эту задачу другим способом - написал код на Julia:</w:t>
      </w:r>
    </w:p>
    <w:p>
      <w:pPr>
        <w:spacing w:lineRule="auto"/>
      </w:pPr>
      <w:r>
        <w:rPr/>
        <w:drawing>
          <wp:inline distB="0" distL="0" distR="0" distT="0">
            <wp:extent cx="5486400" cy="4125851"/>
            <wp:effectExtent b="0" l="0" r="0" t="0"/>
            <wp:docPr id="18" name="image-p4CV3pFErGJ2XRR-Ug0gd.png"/>
            <a:graphic>
              <a:graphicData uri="http://schemas.openxmlformats.org/drawingml/2006/picture">
                <pic:pic>
                  <pic:nvPicPr>
                    <pic:cNvPr id="18" name="image-p4CV3pFErGJ2XRR-Ug0gd.png" descr=""/>
                    <pic:cNvPicPr/>
                  </pic:nvPicPr>
                  <pic:blipFill>
                    <a:blip r:embed="rId2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1962536"/>
            <wp:effectExtent b="0" l="0" r="0" t="0"/>
            <wp:docPr id="19" name="image-mR4Qt-CNAxRRUZtbnruRc.png"/>
            <a:graphic>
              <a:graphicData uri="http://schemas.openxmlformats.org/drawingml/2006/picture">
                <pic:pic>
                  <pic:nvPicPr>
                    <pic:cNvPr id="19" name="image-mR4Qt-CNAxRRUZtbnruRc.png" descr=""/>
                    <pic:cNvPicPr/>
                  </pic:nvPicPr>
                  <pic:blipFill>
                    <a:blip r:embed="rId2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Через Windows Powershell запустил файл с кодом:</w:t>
      </w:r>
    </w:p>
    <w:p>
      <w:pPr>
        <w:spacing w:lineRule="auto"/>
      </w:pPr>
      <w:r>
        <w:rPr/>
        <w:drawing>
          <wp:inline distB="0" distL="0" distR="0" distT="0">
            <wp:extent cx="5486400" cy="727911"/>
            <wp:effectExtent b="0" l="0" r="0" t="0"/>
            <wp:docPr id="20" name="image-nP2-X6ZMXhW2ql78bXQBK.png"/>
            <a:graphic>
              <a:graphicData uri="http://schemas.openxmlformats.org/drawingml/2006/picture">
                <pic:pic>
                  <pic:nvPicPr>
                    <pic:cNvPr id="20" name="image-nP2-X6ZMXhW2ql78bXQBK.png" descr=""/>
                    <pic:cNvPicPr/>
                  </pic:nvPicPr>
                  <pic:blipFill>
                    <a:blip r:embed="rId2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9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И получил следующий результат: траектории движения лодки и катера для двух случаев. </w:t>
      </w:r>
      <w:r>
        <w:rPr/>
        <w:drawing>
          <wp:inline distB="0" distL="0" distR="0" distT="0">
            <wp:extent cx="5486400" cy="4013475"/>
            <wp:effectExtent b="0" l="0" r="0" t="0"/>
            <wp:docPr id="21" name="image-hij4CegzF5YqwoOVqXrPC.png"/>
            <a:graphic>
              <a:graphicData uri="http://schemas.openxmlformats.org/drawingml/2006/picture">
                <pic:pic>
                  <pic:nvPicPr>
                    <pic:cNvPr id="21" name="image-hij4CegzF5YqwoOVqXrPC.png" descr=""/>
                    <pic:cNvPicPr/>
                  </pic:nvPicPr>
                  <pic:blipFill>
                    <a:blip r:embed="rId2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4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486400" cy="4395632"/>
            <wp:effectExtent b="0" l="0" r="0" t="0"/>
            <wp:docPr id="22" name="image--3k2F6AvVf7iXLAg7w9mS.png"/>
            <a:graphic>
              <a:graphicData uri="http://schemas.openxmlformats.org/drawingml/2006/picture">
                <pic:pic>
                  <pic:nvPicPr>
                    <pic:cNvPr id="22" name="image--3k2F6AvVf7iXLAg7w9mS.png" descr=""/>
                    <pic:cNvPicPr/>
                  </pic:nvPicPr>
                  <pic:blipFill>
                    <a:blip r:embed="rId2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563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По полученным изображениям вычислил точку пересечения катера и лодки.</w:t>
      </w:r>
    </w:p>
    <w:p>
      <w:pPr>
        <w:pStyle w:val="Heading1"/>
        <w:spacing w:lineRule="auto"/>
      </w:pPr>
      <w:r>
        <w:rPr/>
        <w:t xml:space="preserve">Выводы</w:t>
      </w:r>
    </w:p>
    <w:p>
      <w:pPr>
        <w:spacing w:lineRule="auto"/>
      </w:pPr>
      <w:r>
        <w:rPr/>
        <w:t xml:space="preserve">Я ознакомился с языком Julia, его синтаксисом и научился решать задачи поиска с помощью построения математических моделей для выбора правильной стратегии.</w:t>
      </w:r>
    </w:p>
    <w:p>
      <w:pPr>
        <w:pStyle w:val="Heading1"/>
        <w:spacing w:lineRule="auto"/>
      </w:pPr>
      <w:r>
        <w:rPr/>
        <w:t xml:space="preserve">Список литературы{.unnumbered}</w:t>
      </w:r>
    </w:p>
    <w:p>
      <w:pPr>
        <w:numPr>
          <w:ilvl w:val="0"/>
          <w:numId w:val="3"/>
        </w:numPr>
        <w:spacing w:lineRule="auto"/>
      </w:pPr>
      <w:r>
        <w:rPr/>
        <w:t xml:space="preserve">Документация по Julia: https://docs.julialang.org/en/v1/</w:t>
      </w:r>
    </w:p>
    <w:p>
      <w:pPr>
        <w:numPr>
          <w:ilvl w:val="0"/>
          <w:numId w:val="3"/>
        </w:numPr>
        <w:spacing w:lineRule="auto"/>
      </w:pPr>
      <w:r>
        <w:rPr/>
        <w:t xml:space="preserve">Документация по OpenModelica: https://openmodelica.org/</w:t>
      </w:r>
    </w:p>
    <w:p>
      <w:pPr>
        <w:numPr>
          <w:ilvl w:val="0"/>
          <w:numId w:val="3"/>
        </w:numPr>
        <w:spacing w:lineRule="auto"/>
      </w:pPr>
      <w:r>
        <w:rPr/>
        <w:t xml:space="preserve">Решение дифференциальных уравнений: https://www.wolframalpha.com/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tVdunfNZMxDdqCls6uRGH.png" TargetMode="Internal"/>
  <Relationship Id="rId6" Type="http://schemas.openxmlformats.org/officeDocument/2006/relationships/image" Target="media/image-foZtA8_4DArhTc1NgFG-P.png" TargetMode="Internal"/>
  <Relationship Id="rId7" Type="http://schemas.openxmlformats.org/officeDocument/2006/relationships/image" Target="media/image-nGpxXAB9jIq0XtSSbr58V.png" TargetMode="Internal"/>
  <Relationship Id="rId8" Type="http://schemas.openxmlformats.org/officeDocument/2006/relationships/image" Target="media/image-piRJxXwd239QJQ7Pr4bxk.png" TargetMode="Internal"/>
  <Relationship Id="rId9" Type="http://schemas.openxmlformats.org/officeDocument/2006/relationships/image" Target="media/image-oG8XhGkb-H_i9qeqRUyqW.png" TargetMode="Internal"/>
  <Relationship Id="rId10" Type="http://schemas.openxmlformats.org/officeDocument/2006/relationships/image" Target="media/image-i6JvI7G9qmz2K2s5xIJy8.png" TargetMode="Internal"/>
  <Relationship Id="rId11" Type="http://schemas.openxmlformats.org/officeDocument/2006/relationships/image" Target="media/image-Lk0Glc48Y48f1ArAwTEcK.jpeg" TargetMode="Internal"/>
  <Relationship Id="rId12" Type="http://schemas.openxmlformats.org/officeDocument/2006/relationships/image" Target="media/image-EgWDoS7xC2UTBsNbuUmAp.jpeg" TargetMode="Internal"/>
  <Relationship Id="rId13" Type="http://schemas.openxmlformats.org/officeDocument/2006/relationships/image" Target="media/image-4gRMJg7YJABqYggb2P7qB.png" TargetMode="Internal"/>
  <Relationship Id="rId14" Type="http://schemas.openxmlformats.org/officeDocument/2006/relationships/image" Target="media/image-1lkxysJeOhF75P1JanPaG.png" TargetMode="Internal"/>
  <Relationship Id="rId15" Type="http://schemas.openxmlformats.org/officeDocument/2006/relationships/image" Target="media/image-xtXYrjBKcr0KNHEc0O5UM.png" TargetMode="Internal"/>
  <Relationship Id="rId16" Type="http://schemas.openxmlformats.org/officeDocument/2006/relationships/image" Target="media/image-Fk96JKUSGp_6IGjl_5MlC.png" TargetMode="Internal"/>
  <Relationship Id="rId17" Type="http://schemas.openxmlformats.org/officeDocument/2006/relationships/image" Target="media/image-0bGZaIlSbZ12XyMKot2di.png" TargetMode="Internal"/>
  <Relationship Id="rId18" Type="http://schemas.openxmlformats.org/officeDocument/2006/relationships/image" Target="media/image-JYMXNcZzuPtTRJJ1-cxIL.png" TargetMode="Internal"/>
  <Relationship Id="rId19" Type="http://schemas.openxmlformats.org/officeDocument/2006/relationships/image" Target="media/image-gA2N2_yC3o3C2wfUHsaIB.png" TargetMode="Internal"/>
  <Relationship Id="rId20" Type="http://schemas.openxmlformats.org/officeDocument/2006/relationships/image" Target="media/image-hckSeXuMPXc6ZdVuiV7Im.png" TargetMode="Internal"/>
  <Relationship Id="rId21" Type="http://schemas.openxmlformats.org/officeDocument/2006/relationships/image" Target="media/image-U6OfIjyMHG3CDnZX2bMo-.png" TargetMode="Internal"/>
  <Relationship Id="rId22" Type="http://schemas.openxmlformats.org/officeDocument/2006/relationships/image" Target="media/image-p4CV3pFErGJ2XRR-Ug0gd.png" TargetMode="Internal"/>
  <Relationship Id="rId23" Type="http://schemas.openxmlformats.org/officeDocument/2006/relationships/image" Target="media/image-mR4Qt-CNAxRRUZtbnruRc.png" TargetMode="Internal"/>
  <Relationship Id="rId24" Type="http://schemas.openxmlformats.org/officeDocument/2006/relationships/image" Target="media/image-nP2-X6ZMXhW2ql78bXQBK.png" TargetMode="Internal"/>
  <Relationship Id="rId25" Type="http://schemas.openxmlformats.org/officeDocument/2006/relationships/image" Target="media/image-hij4CegzF5YqwoOVqXrPC.png" TargetMode="Internal"/>
  <Relationship Id="rId26" Type="http://schemas.openxmlformats.org/officeDocument/2006/relationships/image" Target="media/image--3k2F6AvVf7iXLAg7w9mS.png" TargetMode="Internal"/>
  <Relationship Id="rId27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2024-02-17T07:43:20.103Z</dcterms:created>
  <dcterms:modified xsi:type="dcterms:W3CDTF">2024-02-17T07:43:20.103Z</dcterms:modified>
</cp:coreProperties>
</file>