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Бабенко</w:t>
      </w:r>
      <w:r>
        <w:t xml:space="preserve"> </w:t>
      </w:r>
      <w:r>
        <w:t xml:space="preserve">Артём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Markdown — это облегченный язык разметки с синтаксисом форматирования обычного текста. Документация поддерживает разметку Markdown в соответствии с CommonMark и ее синтаксический анализ через подсистему Markdig. Документация также поддерживает пользовательские расширения Markdown, которые предоставляют более обширный контент на сайте документации.</w:t>
      </w:r>
    </w:p>
    <w:p>
      <w:pPr>
        <w:pStyle w:val="BodyText"/>
      </w:pPr>
      <w:r>
        <w:t xml:space="preserve">Для записи Markdown можно использовать любой текстовый редактор, но мы рекомендуем Visual Studio Code с расширением Docs Authoring Pack. Расширение Docs Authoring Pack содержит средства редактирования и функции предварительного просмотра, позволяющие увидеть, как будут выглядеть статьи на сайте Документации.</w:t>
      </w:r>
    </w:p>
    <w:bookmarkEnd w:id="22"/>
    <w:bookmarkStart w:id="26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шаблон отчёта и пишу название лабораторной работы, своё ФИО, цель работы, теоретическое введение, выводы и контрольные вопросы.</w:t>
      </w:r>
    </w:p>
    <w:p>
      <w:pPr>
        <w:pStyle w:val="FirstParagraph"/>
      </w:pPr>
      <w:r>
        <w:drawing>
          <wp:inline>
            <wp:extent cx="5334000" cy="23825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Рис.1. Заполнение разделов</w:t>
      </w:r>
    </w:p>
    <w:p>
      <w:pPr>
        <w:numPr>
          <w:ilvl w:val="0"/>
          <w:numId w:val="1002"/>
        </w:numPr>
        <w:pStyle w:val="Compact"/>
      </w:pPr>
      <w:r>
        <w:t xml:space="preserve">Описываю ход работы: записываю этапы и прикрепляю скриншоты.</w:t>
      </w:r>
    </w:p>
    <w:p>
      <w:pPr>
        <w:pStyle w:val="FirstParagraph"/>
      </w:pPr>
      <w:r>
        <w:drawing>
          <wp:inline>
            <wp:extent cx="5334000" cy="34733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Рис.2. Описание хода работы</w:t>
      </w:r>
    </w:p>
    <w:p>
      <w:pPr>
        <w:numPr>
          <w:ilvl w:val="0"/>
          <w:numId w:val="1003"/>
        </w:numPr>
        <w:pStyle w:val="Compact"/>
      </w:pPr>
      <w:r>
        <w:t xml:space="preserve">Конвертирую получившийся отчёт в pdf и docx и проверяю, нет ли каких-то недочётов или ошибок.</w:t>
      </w:r>
    </w:p>
    <w:p>
      <w:pPr>
        <w:pStyle w:val="FirstParagraph"/>
      </w:pPr>
      <w:r>
        <w:drawing>
          <wp:inline>
            <wp:extent cx="5334000" cy="35400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Рис.3. Конвертация отчёта в pdf и docx</w:t>
      </w:r>
    </w:p>
    <w:bookmarkEnd w:id="26"/>
    <w:bookmarkStart w:id="2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Научился оформлять отчёты с помощью легковесного языка разметки Markdown и испоьзовать pandoc для конвертации md в pdf и docx.</w:t>
      </w:r>
    </w:p>
    <w:bookmarkEnd w:id="27"/>
    <w:bookmarkStart w:id="28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В данной лабораторной работе нет контрольных вопросов.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Бабенко Артём Сергеевич</dc:creator>
  <dc:language>ru-RU</dc:language>
  <cp:keywords/>
  <dcterms:created xsi:type="dcterms:W3CDTF">2022-04-28T22:18:26Z</dcterms:created>
  <dcterms:modified xsi:type="dcterms:W3CDTF">2022-04-28T22:18:26Z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