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</w:t>
      </w:r>
      <w:r>
        <w:t xml:space="preserve"> </w:t>
      </w:r>
      <w:r>
        <w:t xml:space="preserve">этапы:</w:t>
      </w:r>
    </w:p>
    <w:p>
      <w:pPr>
        <w:pStyle w:val="BodyText"/>
      </w:pP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pStyle w:val="BodyText"/>
      </w:pP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– непосредственная разработка приложения:</w:t>
      </w:r>
    </w:p>
    <w:p>
      <w:pPr>
        <w:pStyle w:val="BodyText"/>
      </w:pPr>
      <w:r>
        <w:t xml:space="preserve">– 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</w:p>
    <w:p>
      <w:pPr>
        <w:pStyle w:val="BodyText"/>
      </w:pPr>
      <w:r>
        <w:t xml:space="preserve">– анализ разработанного кода;</w:t>
      </w:r>
    </w:p>
    <w:p>
      <w:pPr>
        <w:pStyle w:val="BodyText"/>
      </w:pPr>
      <w:r>
        <w:t xml:space="preserve">– сборка, компиляция и разработка исполняемого модуля;</w:t>
      </w:r>
    </w:p>
    <w:p>
      <w:pPr>
        <w:pStyle w:val="BodyText"/>
      </w:pPr>
      <w:r>
        <w:t xml:space="preserve">– тестирование и отладка, сохранение произведённых изменений;</w:t>
      </w:r>
    </w:p>
    <w:p>
      <w:pPr>
        <w:pStyle w:val="BodyText"/>
      </w:pPr>
      <w:r>
        <w:t xml:space="preserve">– документирование.</w:t>
      </w:r>
    </w:p>
    <w:p>
      <w:pPr>
        <w:pStyle w:val="BodyText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</w:p>
    <w:p>
      <w:pPr>
        <w:pStyle w:val="BodyText"/>
      </w:pP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1"/>
    <w:bookmarkStart w:id="26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необходимые файлы (рис.1).</w:t>
      </w:r>
    </w:p>
    <w:p>
      <w:pPr>
        <w:pStyle w:val="FirstParagraph"/>
      </w:pPr>
      <w:r>
        <w:drawing>
          <wp:inline>
            <wp:extent cx="3941909" cy="15214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6-03%20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152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Рис.1. 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Написал в файлы данный текст (рис.2).</w:t>
      </w:r>
    </w:p>
    <w:p>
      <w:pPr>
        <w:pStyle w:val="FirstParagraph"/>
      </w:pPr>
      <w:r>
        <w:drawing>
          <wp:inline>
            <wp:extent cx="3972645" cy="4280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6-03%20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428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Рис.2. Листинг</w:t>
      </w:r>
    </w:p>
    <w:p>
      <w:pPr>
        <w:numPr>
          <w:ilvl w:val="0"/>
          <w:numId w:val="1003"/>
        </w:numPr>
        <w:pStyle w:val="Compact"/>
      </w:pPr>
      <w:r>
        <w:t xml:space="preserve">Выполнил компиляцию программы посредством gcc (рис.3).</w:t>
      </w:r>
    </w:p>
    <w:p>
      <w:pPr>
        <w:pStyle w:val="FirstParagraph"/>
      </w:pPr>
      <w:r>
        <w:drawing>
          <wp:inline>
            <wp:extent cx="4641156" cy="15521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6-03%20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Рис.3. Листинг</w:t>
      </w:r>
    </w:p>
    <w:p>
      <w:pPr>
        <w:numPr>
          <w:ilvl w:val="0"/>
          <w:numId w:val="1004"/>
        </w:numPr>
        <w:pStyle w:val="Compact"/>
      </w:pPr>
      <w:r>
        <w:t xml:space="preserve">Протестировал полученный калькулятор (рис.4).</w:t>
      </w:r>
    </w:p>
    <w:p>
      <w:pPr>
        <w:pStyle w:val="FirstParagraph"/>
      </w:pPr>
      <w:r>
        <w:drawing>
          <wp:inline>
            <wp:extent cx="4848625" cy="8145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6-03%20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Рис.4. Тест калькулятора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7"/>
    <w:bookmarkStart w:id="2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С помощью команды help.</w:t>
      </w:r>
    </w:p>
    <w:p>
      <w:pPr>
        <w:numPr>
          <w:ilvl w:val="0"/>
          <w:numId w:val="1005"/>
        </w:numPr>
      </w:pPr>
      <w:r>
        <w:t xml:space="preserve">Это расширение.</w:t>
      </w:r>
    </w:p>
    <w:p>
      <w:pPr>
        <w:numPr>
          <w:ilvl w:val="0"/>
          <w:numId w:val="1005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5"/>
        </w:numPr>
      </w:pP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Бабенко Артём Сергеевич</dc:creator>
  <dc:language>ru-RU</dc:language>
  <cp:keywords/>
  <dcterms:created xsi:type="dcterms:W3CDTF">2022-06-03T16:46:13Z</dcterms:created>
  <dcterms:modified xsi:type="dcterms:W3CDTF">2022-06-03T16:46:13Z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