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0F" w:rsidRPr="00F8470F" w:rsidRDefault="00F8470F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8470F">
        <w:rPr>
          <w:rFonts w:ascii="Times New Roman" w:hAnsi="Times New Roman" w:cs="Times New Roman"/>
          <w:sz w:val="28"/>
          <w:szCs w:val="28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:rsidR="00F8470F" w:rsidRPr="00F8470F" w:rsidRDefault="00F8470F" w:rsidP="00F8470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8470F">
        <w:rPr>
          <w:rFonts w:ascii="Times New Roman" w:hAnsi="Times New Roman" w:cs="Times New Roman"/>
          <w:szCs w:val="28"/>
        </w:rPr>
        <w:t>наименование организации - разработчика ТЗ на АС</w:t>
      </w:r>
    </w:p>
    <w:p w:rsidR="00F8470F" w:rsidRPr="00F8470F" w:rsidRDefault="00F8470F" w:rsidP="00F8470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09"/>
        <w:gridCol w:w="2640"/>
        <w:gridCol w:w="2033"/>
      </w:tblGrid>
      <w:tr w:rsidR="00F8470F" w:rsidTr="00F528BA">
        <w:trPr>
          <w:trHeight w:val="1140"/>
        </w:trPr>
        <w:tc>
          <w:tcPr>
            <w:tcW w:w="4672" w:type="dxa"/>
            <w:gridSpan w:val="2"/>
          </w:tcPr>
          <w:p w:rsidR="00F8470F" w:rsidRDefault="00F8470F" w:rsidP="00F8470F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70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>Руководитель (должность, наименование предприятия - заказчика АС)</w:t>
            </w:r>
          </w:p>
          <w:p w:rsid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F8470F" w:rsidRDefault="00F8470F" w:rsidP="00F8470F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70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 xml:space="preserve">Руководитель (должность, наименование предприятия </w:t>
            </w:r>
            <w:r>
              <w:rPr>
                <w:rFonts w:ascii="Times New Roman" w:hAnsi="Times New Roman" w:cs="Times New Roman"/>
                <w:szCs w:val="28"/>
              </w:rPr>
              <w:t>–</w:t>
            </w:r>
            <w:r w:rsidRPr="00F8470F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разработчика</w:t>
            </w:r>
            <w:r w:rsidRPr="00F8470F">
              <w:rPr>
                <w:rFonts w:ascii="Times New Roman" w:hAnsi="Times New Roman" w:cs="Times New Roman"/>
                <w:szCs w:val="28"/>
              </w:rPr>
              <w:t xml:space="preserve"> АС)</w:t>
            </w:r>
          </w:p>
          <w:p w:rsidR="00F8470F" w:rsidRDefault="00F8470F" w:rsidP="00F8470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470F" w:rsidTr="00F528BA">
        <w:trPr>
          <w:trHeight w:val="600"/>
        </w:trPr>
        <w:tc>
          <w:tcPr>
            <w:tcW w:w="2263" w:type="dxa"/>
          </w:tcPr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>Личная</w:t>
            </w:r>
          </w:p>
          <w:p w:rsidR="00F8470F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="00F8470F" w:rsidRPr="00F8470F">
              <w:rPr>
                <w:rFonts w:ascii="Times New Roman" w:hAnsi="Times New Roman" w:cs="Times New Roman"/>
                <w:szCs w:val="28"/>
              </w:rPr>
              <w:t>одпись</w:t>
            </w:r>
          </w:p>
          <w:p w:rsidR="00F528BA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F528BA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Печать</w:t>
            </w:r>
          </w:p>
          <w:p w:rsidR="00F528BA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  <w:p w:rsidR="00F528BA" w:rsidRPr="00F8470F" w:rsidRDefault="00F528BA" w:rsidP="00F8470F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528BA" w:rsidRPr="00F8470F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Расшифровка</w:t>
            </w:r>
          </w:p>
          <w:p w:rsidR="00F8470F" w:rsidRDefault="00F528BA" w:rsidP="00F528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подписи</w:t>
            </w:r>
          </w:p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0" w:type="dxa"/>
          </w:tcPr>
          <w:p w:rsidR="00F8470F" w:rsidRPr="00F8470F" w:rsidRDefault="00F8470F" w:rsidP="00F8470F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>Личная</w:t>
            </w:r>
          </w:p>
          <w:p w:rsidR="00F8470F" w:rsidRDefault="00F528BA" w:rsidP="00F8470F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="00F8470F" w:rsidRPr="00F8470F">
              <w:rPr>
                <w:rFonts w:ascii="Times New Roman" w:hAnsi="Times New Roman" w:cs="Times New Roman"/>
                <w:szCs w:val="28"/>
              </w:rPr>
              <w:t>одпись</w:t>
            </w:r>
          </w:p>
          <w:p w:rsidR="00F528BA" w:rsidRDefault="00F528BA" w:rsidP="00F8470F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Печать</w:t>
            </w:r>
          </w:p>
          <w:p w:rsidR="00F528BA" w:rsidRPr="00F8470F" w:rsidRDefault="00F528BA" w:rsidP="00F528BA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2033" w:type="dxa"/>
          </w:tcPr>
          <w:p w:rsidR="00F528BA" w:rsidRPr="00F8470F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Расшифровка</w:t>
            </w:r>
          </w:p>
          <w:p w:rsidR="00F528BA" w:rsidRDefault="00F528BA" w:rsidP="00F528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подписи</w:t>
            </w:r>
          </w:p>
          <w:p w:rsidR="00F8470F" w:rsidRPr="00F8470F" w:rsidRDefault="00F8470F" w:rsidP="00F8470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28BA" w:rsidRDefault="00F528BA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8470F" w:rsidRPr="00F8470F" w:rsidRDefault="0046491D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="00885A03" w:rsidRPr="00885A03">
        <w:rPr>
          <w:rFonts w:ascii="Times New Roman" w:hAnsi="Times New Roman" w:cs="Times New Roman"/>
          <w:sz w:val="28"/>
          <w:szCs w:val="28"/>
          <w:u w:val="single"/>
        </w:rPr>
        <w:t>АС обработки и передачи информации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F8470F" w:rsidRPr="00F528BA" w:rsidRDefault="00F8470F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  <w:r w:rsidRPr="00F528BA">
        <w:rPr>
          <w:rFonts w:ascii="Times New Roman" w:hAnsi="Times New Roman" w:cs="Times New Roman"/>
          <w:szCs w:val="28"/>
        </w:rPr>
        <w:t>наименование вида АС</w:t>
      </w:r>
    </w:p>
    <w:p w:rsidR="00F8470F" w:rsidRPr="00F8470F" w:rsidRDefault="0046491D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</w:t>
      </w:r>
      <w:r w:rsidR="00F8470F" w:rsidRPr="00F8470F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F8470F" w:rsidRPr="00F8470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F8470F" w:rsidRPr="00F8470F">
        <w:rPr>
          <w:rFonts w:ascii="Times New Roman" w:hAnsi="Times New Roman" w:cs="Times New Roman"/>
          <w:sz w:val="28"/>
          <w:szCs w:val="28"/>
        </w:rPr>
        <w:t>_</w:t>
      </w:r>
      <w:r w:rsidRPr="0046491D">
        <w:rPr>
          <w:rFonts w:ascii="Times New Roman" w:hAnsi="Times New Roman" w:cs="Times New Roman"/>
          <w:sz w:val="28"/>
          <w:szCs w:val="28"/>
          <w:u w:val="single"/>
        </w:rPr>
        <w:t>Тренажер памяти</w:t>
      </w:r>
      <w:r w:rsidR="00F8470F" w:rsidRPr="00F847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="00F8470F" w:rsidRPr="00F8470F">
        <w:rPr>
          <w:rFonts w:ascii="Times New Roman" w:hAnsi="Times New Roman" w:cs="Times New Roman"/>
          <w:sz w:val="28"/>
          <w:szCs w:val="28"/>
        </w:rPr>
        <w:t xml:space="preserve">________ </w:t>
      </w:r>
    </w:p>
    <w:p w:rsidR="00F8470F" w:rsidRPr="00F8470F" w:rsidRDefault="00F8470F" w:rsidP="00F528B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528BA">
        <w:rPr>
          <w:rFonts w:ascii="Times New Roman" w:hAnsi="Times New Roman" w:cs="Times New Roman"/>
          <w:szCs w:val="28"/>
        </w:rPr>
        <w:t>наименование объекта автоматизации</w:t>
      </w:r>
    </w:p>
    <w:p w:rsidR="00F8470F" w:rsidRPr="00F8470F" w:rsidRDefault="00F8470F" w:rsidP="00F8470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8470F">
        <w:rPr>
          <w:rFonts w:ascii="Times New Roman" w:hAnsi="Times New Roman" w:cs="Times New Roman"/>
          <w:sz w:val="28"/>
          <w:szCs w:val="28"/>
        </w:rPr>
        <w:t>__________________________</w:t>
      </w:r>
      <w:r w:rsidR="0046491D" w:rsidRPr="0046491D">
        <w:rPr>
          <w:rFonts w:ascii="Times New Roman" w:hAnsi="Times New Roman" w:cs="Times New Roman"/>
          <w:sz w:val="28"/>
          <w:szCs w:val="28"/>
          <w:u w:val="single"/>
        </w:rPr>
        <w:t>Тренажер памяти</w:t>
      </w:r>
      <w:r w:rsidR="0046491D">
        <w:rPr>
          <w:rFonts w:ascii="Times New Roman" w:hAnsi="Times New Roman" w:cs="Times New Roman"/>
          <w:sz w:val="28"/>
          <w:szCs w:val="28"/>
        </w:rPr>
        <w:t>_</w:t>
      </w:r>
      <w:r w:rsidRPr="00F8470F">
        <w:rPr>
          <w:rFonts w:ascii="Times New Roman" w:hAnsi="Times New Roman" w:cs="Times New Roman"/>
          <w:sz w:val="28"/>
          <w:szCs w:val="28"/>
        </w:rPr>
        <w:t>____</w:t>
      </w:r>
      <w:r w:rsidR="00F528BA">
        <w:rPr>
          <w:rFonts w:ascii="Times New Roman" w:hAnsi="Times New Roman" w:cs="Times New Roman"/>
          <w:sz w:val="28"/>
          <w:szCs w:val="28"/>
        </w:rPr>
        <w:t>____________________</w:t>
      </w:r>
    </w:p>
    <w:p w:rsidR="00F8470F" w:rsidRDefault="00F8470F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  <w:r w:rsidRPr="00F528BA">
        <w:rPr>
          <w:rFonts w:ascii="Times New Roman" w:hAnsi="Times New Roman" w:cs="Times New Roman"/>
          <w:szCs w:val="28"/>
        </w:rPr>
        <w:t>сокращенное наименование АС</w:t>
      </w:r>
    </w:p>
    <w:p w:rsidR="00F528BA" w:rsidRPr="00F528BA" w:rsidRDefault="00F528BA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</w:p>
    <w:p w:rsidR="00F8470F" w:rsidRPr="00F8470F" w:rsidRDefault="00F8470F" w:rsidP="00F528B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8470F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F8470F" w:rsidRPr="00F8470F" w:rsidRDefault="00F8470F" w:rsidP="00F528B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B0DF2">
        <w:rPr>
          <w:rFonts w:ascii="Times New Roman" w:hAnsi="Times New Roman" w:cs="Times New Roman"/>
          <w:szCs w:val="28"/>
        </w:rPr>
        <w:t>На</w:t>
      </w:r>
      <w:r w:rsidR="0046491D" w:rsidRPr="001B0DF2">
        <w:rPr>
          <w:rFonts w:ascii="Times New Roman" w:hAnsi="Times New Roman" w:cs="Times New Roman"/>
          <w:szCs w:val="28"/>
        </w:rPr>
        <w:t xml:space="preserve"> </w:t>
      </w:r>
      <w:r w:rsidR="00B6525C">
        <w:rPr>
          <w:rFonts w:ascii="Times New Roman" w:hAnsi="Times New Roman" w:cs="Times New Roman"/>
          <w:szCs w:val="28"/>
        </w:rPr>
        <w:t xml:space="preserve"> 9</w:t>
      </w:r>
      <w:proofErr w:type="gramEnd"/>
      <w:r w:rsidR="00B6525C">
        <w:rPr>
          <w:rFonts w:ascii="Times New Roman" w:hAnsi="Times New Roman" w:cs="Times New Roman"/>
          <w:szCs w:val="28"/>
        </w:rPr>
        <w:t xml:space="preserve"> </w:t>
      </w:r>
      <w:r w:rsidR="0046491D" w:rsidRPr="001B0DF2">
        <w:rPr>
          <w:rFonts w:ascii="Times New Roman" w:hAnsi="Times New Roman" w:cs="Times New Roman"/>
          <w:szCs w:val="28"/>
        </w:rPr>
        <w:t xml:space="preserve"> </w:t>
      </w:r>
      <w:r w:rsidRPr="001B0DF2">
        <w:rPr>
          <w:rFonts w:ascii="Times New Roman" w:hAnsi="Times New Roman" w:cs="Times New Roman"/>
          <w:szCs w:val="28"/>
        </w:rPr>
        <w:t>листах</w:t>
      </w:r>
    </w:p>
    <w:p w:rsidR="00F8470F" w:rsidRDefault="00F8470F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  <w:r w:rsidRPr="00F528BA">
        <w:rPr>
          <w:rFonts w:ascii="Times New Roman" w:hAnsi="Times New Roman" w:cs="Times New Roman"/>
          <w:szCs w:val="28"/>
        </w:rPr>
        <w:t>Действует с</w:t>
      </w:r>
    </w:p>
    <w:p w:rsidR="00F528BA" w:rsidRDefault="00F528BA" w:rsidP="00F528BA">
      <w:pPr>
        <w:pStyle w:val="Default"/>
        <w:jc w:val="center"/>
        <w:rPr>
          <w:rFonts w:ascii="Times New Roman" w:hAnsi="Times New Roman" w:cs="Times New Roman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0"/>
        <w:gridCol w:w="2482"/>
        <w:gridCol w:w="4673"/>
      </w:tblGrid>
      <w:tr w:rsidR="00F528BA" w:rsidTr="00F528BA">
        <w:tc>
          <w:tcPr>
            <w:tcW w:w="4672" w:type="dxa"/>
            <w:gridSpan w:val="2"/>
          </w:tcPr>
          <w:p w:rsidR="00F528BA" w:rsidRPr="00F8470F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70F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528BA">
              <w:rPr>
                <w:rFonts w:ascii="Times New Roman" w:hAnsi="Times New Roman" w:cs="Times New Roman"/>
                <w:szCs w:val="28"/>
              </w:rPr>
              <w:t>Руковод</w:t>
            </w:r>
            <w:r>
              <w:rPr>
                <w:rFonts w:ascii="Times New Roman" w:hAnsi="Times New Roman" w:cs="Times New Roman"/>
                <w:szCs w:val="28"/>
              </w:rPr>
              <w:t xml:space="preserve">итель (должность, наименование </w:t>
            </w:r>
            <w:r w:rsidRPr="00F528BA">
              <w:rPr>
                <w:rFonts w:ascii="Times New Roman" w:hAnsi="Times New Roman" w:cs="Times New Roman"/>
                <w:szCs w:val="28"/>
              </w:rPr>
              <w:t>согласующей организации)</w:t>
            </w:r>
          </w:p>
        </w:tc>
        <w:tc>
          <w:tcPr>
            <w:tcW w:w="4673" w:type="dxa"/>
          </w:tcPr>
          <w:p w:rsidR="00F528BA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528BA" w:rsidTr="00F528BA">
        <w:tc>
          <w:tcPr>
            <w:tcW w:w="2190" w:type="dxa"/>
          </w:tcPr>
          <w:p w:rsidR="00F528BA" w:rsidRPr="00F8470F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 w:rsidRPr="00F8470F">
              <w:rPr>
                <w:rFonts w:ascii="Times New Roman" w:hAnsi="Times New Roman" w:cs="Times New Roman"/>
                <w:szCs w:val="28"/>
              </w:rPr>
              <w:t>Личная</w:t>
            </w: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</w:t>
            </w:r>
            <w:r w:rsidRPr="00F8470F">
              <w:rPr>
                <w:rFonts w:ascii="Times New Roman" w:hAnsi="Times New Roman" w:cs="Times New Roman"/>
                <w:szCs w:val="28"/>
              </w:rPr>
              <w:t>одпись</w:t>
            </w: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Печать</w:t>
            </w:r>
          </w:p>
          <w:p w:rsidR="00F528BA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  <w:p w:rsidR="00F528BA" w:rsidRPr="00F8470F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2" w:type="dxa"/>
          </w:tcPr>
          <w:p w:rsidR="00F528BA" w:rsidRPr="00F8470F" w:rsidRDefault="00F528BA" w:rsidP="00F528BA">
            <w:pPr>
              <w:pStyle w:val="Default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Расшифровка</w:t>
            </w:r>
          </w:p>
          <w:p w:rsidR="00F528BA" w:rsidRDefault="00F528BA" w:rsidP="00F528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подписи</w:t>
            </w:r>
          </w:p>
          <w:p w:rsidR="00F528BA" w:rsidRPr="00F8470F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528BA" w:rsidRDefault="00F528BA" w:rsidP="00F528BA">
            <w:pPr>
              <w:pStyle w:val="Defaul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2B5F38" w:rsidRDefault="002B5F38" w:rsidP="00F8470F">
      <w:pPr>
        <w:rPr>
          <w:rFonts w:ascii="Times New Roman" w:hAnsi="Times New Roman" w:cs="Times New Roman"/>
          <w:sz w:val="28"/>
          <w:szCs w:val="28"/>
        </w:rPr>
      </w:pPr>
    </w:p>
    <w:p w:rsidR="002B5F38" w:rsidRDefault="002B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0520" w:rsidRDefault="00190520" w:rsidP="000421C8">
      <w:pPr>
        <w:pStyle w:val="a8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401DF0">
        <w:rPr>
          <w:rFonts w:ascii="Times New Roman" w:hAnsi="Times New Roman" w:cs="Times New Roman"/>
          <w:b/>
          <w:sz w:val="28"/>
        </w:rPr>
        <w:lastRenderedPageBreak/>
        <w:t>Общие сведения</w:t>
      </w:r>
    </w:p>
    <w:p w:rsidR="000421C8" w:rsidRP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Полное наименование системы: «Тренажер памяти».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Номер договора: Нет.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 xml:space="preserve">Наименование предприятий (объединений) </w:t>
      </w:r>
      <w:r w:rsidR="006077B6">
        <w:rPr>
          <w:rFonts w:ascii="Times New Roman" w:hAnsi="Times New Roman" w:cs="Times New Roman"/>
          <w:sz w:val="28"/>
        </w:rPr>
        <w:t xml:space="preserve">разработчика и заказчика </w:t>
      </w:r>
      <w:r w:rsidRPr="000421C8">
        <w:rPr>
          <w:rFonts w:ascii="Times New Roman" w:hAnsi="Times New Roman" w:cs="Times New Roman"/>
          <w:sz w:val="28"/>
        </w:rPr>
        <w:t>(пользователя) системы и их реквизиты: Нет.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Перечень документов, на основании которых создается система, кем и когда утверждены эти документы: Нет.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Плановые сроки начала и окончания работы по созданию системы: Начало работы – 0</w:t>
      </w:r>
      <w:r w:rsidR="0065451A">
        <w:rPr>
          <w:rFonts w:ascii="Times New Roman" w:hAnsi="Times New Roman" w:cs="Times New Roman"/>
          <w:sz w:val="28"/>
        </w:rPr>
        <w:t>7.09.2019; Окончание работы – 15</w:t>
      </w:r>
      <w:r w:rsidRPr="000421C8">
        <w:rPr>
          <w:rFonts w:ascii="Times New Roman" w:hAnsi="Times New Roman" w:cs="Times New Roman"/>
          <w:sz w:val="28"/>
        </w:rPr>
        <w:t>.12.2019.</w:t>
      </w:r>
    </w:p>
    <w:p w:rsidR="000421C8" w:rsidRDefault="000421C8" w:rsidP="000421C8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Сведения об источниках и порядке финансирования работ: Нет.</w:t>
      </w:r>
    </w:p>
    <w:p w:rsidR="000421C8" w:rsidRDefault="000421C8" w:rsidP="006077B6">
      <w:pPr>
        <w:pStyle w:val="a8"/>
        <w:numPr>
          <w:ilvl w:val="1"/>
          <w:numId w:val="19"/>
        </w:numPr>
        <w:spacing w:line="256" w:lineRule="auto"/>
        <w:rPr>
          <w:rFonts w:ascii="Times New Roman" w:hAnsi="Times New Roman" w:cs="Times New Roman"/>
          <w:sz w:val="28"/>
        </w:rPr>
      </w:pPr>
      <w:r w:rsidRPr="000421C8">
        <w:rPr>
          <w:rFonts w:ascii="Times New Roman" w:hAnsi="Times New Roman" w:cs="Times New Roman"/>
          <w:sz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 Определён в документе «Порядок приёмки».</w:t>
      </w:r>
    </w:p>
    <w:p w:rsidR="00B6525C" w:rsidRPr="006077B6" w:rsidRDefault="00B6525C" w:rsidP="00B6525C">
      <w:pPr>
        <w:pStyle w:val="a8"/>
        <w:spacing w:line="256" w:lineRule="auto"/>
        <w:ind w:left="792"/>
        <w:rPr>
          <w:rFonts w:ascii="Times New Roman" w:hAnsi="Times New Roman" w:cs="Times New Roman"/>
          <w:sz w:val="28"/>
        </w:rPr>
      </w:pPr>
    </w:p>
    <w:p w:rsidR="000421C8" w:rsidRDefault="000421C8" w:rsidP="006077B6">
      <w:pPr>
        <w:pStyle w:val="a8"/>
        <w:numPr>
          <w:ilvl w:val="0"/>
          <w:numId w:val="5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и цели создания (развития) системы</w:t>
      </w:r>
    </w:p>
    <w:p w:rsidR="000421C8" w:rsidRPr="006077B6" w:rsidRDefault="000421C8" w:rsidP="000421C8">
      <w:pPr>
        <w:pStyle w:val="a8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421C8">
        <w:rPr>
          <w:rFonts w:ascii="Times New Roman" w:hAnsi="Times New Roman" w:cs="Times New Roman"/>
          <w:sz w:val="28"/>
          <w:szCs w:val="28"/>
        </w:rPr>
        <w:t xml:space="preserve">Назначение системы: </w:t>
      </w:r>
    </w:p>
    <w:p w:rsidR="006077B6" w:rsidRDefault="006077B6" w:rsidP="006077B6">
      <w:pPr>
        <w:pStyle w:val="Default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Развитие памяти человека, внимательности</w:t>
      </w:r>
    </w:p>
    <w:p w:rsidR="006077B6" w:rsidRPr="006077B6" w:rsidRDefault="006077B6" w:rsidP="006077B6">
      <w:pPr>
        <w:pStyle w:val="Default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Проведение досуга, развлечение</w:t>
      </w:r>
    </w:p>
    <w:p w:rsidR="006077B6" w:rsidRPr="006077B6" w:rsidRDefault="000421C8" w:rsidP="006077B6">
      <w:pPr>
        <w:pStyle w:val="a8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077B6">
        <w:rPr>
          <w:rFonts w:ascii="Times New Roman" w:hAnsi="Times New Roman" w:cs="Times New Roman"/>
          <w:sz w:val="28"/>
          <w:szCs w:val="28"/>
        </w:rPr>
        <w:t xml:space="preserve">Цели создания системы: </w:t>
      </w:r>
    </w:p>
    <w:p w:rsidR="000421C8" w:rsidRPr="006077B6" w:rsidRDefault="006077B6" w:rsidP="006077B6">
      <w:pPr>
        <w:spacing w:after="0" w:line="240" w:lineRule="auto"/>
        <w:ind w:firstLine="39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21C8" w:rsidRPr="006077B6">
        <w:rPr>
          <w:rFonts w:ascii="Times New Roman" w:hAnsi="Times New Roman" w:cs="Times New Roman"/>
          <w:sz w:val="28"/>
          <w:szCs w:val="28"/>
        </w:rPr>
        <w:t>Выполнение требований заказчика;</w:t>
      </w:r>
    </w:p>
    <w:p w:rsidR="006077B6" w:rsidRDefault="006077B6" w:rsidP="006077B6">
      <w:pPr>
        <w:pStyle w:val="Default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21C8">
        <w:rPr>
          <w:rFonts w:ascii="Times New Roman" w:hAnsi="Times New Roman" w:cs="Times New Roman"/>
          <w:sz w:val="28"/>
          <w:szCs w:val="28"/>
        </w:rPr>
        <w:t>Повышение качества работы: снижение количества оши</w:t>
      </w:r>
      <w:r w:rsidR="0065451A">
        <w:rPr>
          <w:rFonts w:ascii="Times New Roman" w:hAnsi="Times New Roman" w:cs="Times New Roman"/>
          <w:sz w:val="28"/>
          <w:szCs w:val="28"/>
        </w:rPr>
        <w:t>бок, ускорение принятия решений;</w:t>
      </w:r>
    </w:p>
    <w:p w:rsidR="0065451A" w:rsidRDefault="0065451A" w:rsidP="006077B6">
      <w:pPr>
        <w:pStyle w:val="Default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Повышение комфорта проведения времени;</w:t>
      </w:r>
    </w:p>
    <w:p w:rsidR="0065451A" w:rsidRPr="00622094" w:rsidRDefault="0065451A" w:rsidP="006077B6">
      <w:pPr>
        <w:pStyle w:val="Default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22094">
        <w:rPr>
          <w:rFonts w:ascii="Times New Roman" w:hAnsi="Times New Roman" w:cs="Times New Roman"/>
          <w:sz w:val="28"/>
          <w:szCs w:val="28"/>
        </w:rPr>
        <w:t>Улучшение показателей работоспособности человека путём тренировки памяти.</w:t>
      </w:r>
    </w:p>
    <w:p w:rsidR="0065451A" w:rsidRPr="006077B6" w:rsidRDefault="0065451A" w:rsidP="006077B6">
      <w:pPr>
        <w:pStyle w:val="Default"/>
        <w:ind w:firstLine="397"/>
        <w:rPr>
          <w:rFonts w:ascii="Times New Roman" w:hAnsi="Times New Roman" w:cs="Times New Roman"/>
          <w:sz w:val="28"/>
          <w:szCs w:val="28"/>
        </w:rPr>
      </w:pPr>
    </w:p>
    <w:p w:rsidR="006077B6" w:rsidRDefault="000421C8" w:rsidP="006077B6">
      <w:pPr>
        <w:pStyle w:val="a8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Характеристика объектов автоматизации</w:t>
      </w:r>
    </w:p>
    <w:p w:rsidR="006077B6" w:rsidRDefault="006077B6" w:rsidP="006077B6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77B6">
        <w:rPr>
          <w:rFonts w:ascii="Times New Roman" w:hAnsi="Times New Roman" w:cs="Times New Roman"/>
          <w:sz w:val="28"/>
          <w:szCs w:val="28"/>
        </w:rPr>
        <w:t>Объекта автоматизации нет.</w:t>
      </w:r>
      <w:r w:rsidRPr="006077B6">
        <w:rPr>
          <w:rFonts w:ascii="Times New Roman" w:hAnsi="Times New Roman" w:cs="Times New Roman"/>
          <w:sz w:val="28"/>
          <w:szCs w:val="28"/>
        </w:rPr>
        <w:tab/>
      </w:r>
    </w:p>
    <w:p w:rsidR="00B6525C" w:rsidRDefault="00B6525C" w:rsidP="006077B6">
      <w:pPr>
        <w:pStyle w:val="a8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077B6" w:rsidRDefault="006077B6" w:rsidP="006077B6">
      <w:pPr>
        <w:pStyle w:val="a8"/>
        <w:numPr>
          <w:ilvl w:val="0"/>
          <w:numId w:val="5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системе</w:t>
      </w:r>
    </w:p>
    <w:p w:rsidR="006077B6" w:rsidRDefault="00190520" w:rsidP="006077B6">
      <w:pPr>
        <w:pStyle w:val="Default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целом:</w:t>
      </w:r>
    </w:p>
    <w:p w:rsidR="001740AD" w:rsidRDefault="006077B6" w:rsidP="00010B9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Перечень подсистем: Менеджер игр, игры.</w:t>
      </w:r>
    </w:p>
    <w:p w:rsidR="00AD2ECB" w:rsidRDefault="006077B6" w:rsidP="00010B9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Требования к средствам связи между компонентами системы будут уточнены на этапе проектирования.</w:t>
      </w:r>
    </w:p>
    <w:p w:rsidR="001740AD" w:rsidRDefault="006077B6" w:rsidP="00010B9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Взаимосвязи между другими системами будут уточнены на этапе проектирования.</w:t>
      </w:r>
      <w:r>
        <w:rPr>
          <w:rFonts w:ascii="Times New Roman" w:hAnsi="Times New Roman" w:cs="Times New Roman"/>
          <w:sz w:val="28"/>
          <w:szCs w:val="28"/>
        </w:rPr>
        <w:br/>
        <w:t>- Необходимы режимы: Выбора игры, игры, подведения итогов.</w:t>
      </w:r>
      <w:r>
        <w:rPr>
          <w:rFonts w:ascii="Times New Roman" w:hAnsi="Times New Roman" w:cs="Times New Roman"/>
          <w:sz w:val="28"/>
          <w:szCs w:val="28"/>
        </w:rPr>
        <w:br/>
        <w:t>- Диагностирование системы: Проверка на наличие файлов с результатами игры.</w:t>
      </w:r>
      <w:r>
        <w:rPr>
          <w:rFonts w:ascii="Times New Roman" w:hAnsi="Times New Roman" w:cs="Times New Roman"/>
          <w:sz w:val="28"/>
          <w:szCs w:val="28"/>
        </w:rPr>
        <w:br/>
        <w:t>- Численность команды: не менее 3 человек.</w:t>
      </w:r>
    </w:p>
    <w:p w:rsidR="00010B96" w:rsidRDefault="006077B6" w:rsidP="00010B9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Квалификация команды: </w:t>
      </w:r>
      <w:r w:rsidR="00D87E44">
        <w:rPr>
          <w:rFonts w:ascii="Times New Roman" w:hAnsi="Times New Roman" w:cs="Times New Roman"/>
          <w:sz w:val="28"/>
          <w:szCs w:val="28"/>
        </w:rPr>
        <w:t xml:space="preserve">программисты квалификации </w:t>
      </w:r>
      <w:r w:rsidR="00D87E44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010B96">
        <w:rPr>
          <w:rFonts w:ascii="Times New Roman" w:hAnsi="Times New Roman" w:cs="Times New Roman"/>
          <w:sz w:val="28"/>
          <w:szCs w:val="28"/>
        </w:rPr>
        <w:t xml:space="preserve"> со знанием алгоритмов и структур данных, ООП, методологий проектирования приложений, знанием языка программирования </w:t>
      </w:r>
      <w:r w:rsidR="00010B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0B96" w:rsidRPr="00010B9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0B96" w:rsidRDefault="006077B6" w:rsidP="00010B9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Режим работы: Свободный.</w:t>
      </w:r>
    </w:p>
    <w:p w:rsidR="006077B6" w:rsidRDefault="006077B6" w:rsidP="00010B9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 защитить файл с результатами игры от внесения посторонних изменений; защитить программу от вылетов и вести контроль ошибок.</w:t>
      </w:r>
      <w:r>
        <w:rPr>
          <w:rFonts w:ascii="Times New Roman" w:hAnsi="Times New Roman" w:cs="Times New Roman"/>
          <w:sz w:val="28"/>
          <w:szCs w:val="28"/>
        </w:rPr>
        <w:br/>
        <w:t>- Обслуживание не требуется.</w:t>
      </w:r>
    </w:p>
    <w:p w:rsidR="001F00E5" w:rsidRDefault="001F00E5" w:rsidP="00010B9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010B96" w:rsidRDefault="006077B6" w:rsidP="00AD77ED">
      <w:pPr>
        <w:pStyle w:val="Default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(задачам), выполняемым системой:</w:t>
      </w:r>
    </w:p>
    <w:p w:rsidR="00AD77ED" w:rsidRDefault="00AD77ED" w:rsidP="00AD77ED">
      <w:pPr>
        <w:pStyle w:val="Defaul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«Менеджер игр» содержит пункты</w:t>
      </w:r>
      <w:r w:rsidR="00AD2ECB">
        <w:rPr>
          <w:rFonts w:ascii="Times New Roman" w:hAnsi="Times New Roman" w:cs="Times New Roman"/>
          <w:sz w:val="28"/>
          <w:szCs w:val="28"/>
        </w:rPr>
        <w:t xml:space="preserve"> для запуска подсистемы «Игра»</w:t>
      </w:r>
      <w:r>
        <w:rPr>
          <w:rFonts w:ascii="Times New Roman" w:hAnsi="Times New Roman" w:cs="Times New Roman"/>
          <w:sz w:val="28"/>
          <w:szCs w:val="28"/>
        </w:rPr>
        <w:t xml:space="preserve">: игра «Матрицы Памяти», игра «Наперстки», игра «Квадрат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Шульте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игра «Найди пару», игра «Потерянное слово».</w:t>
      </w:r>
    </w:p>
    <w:p w:rsidR="001740AD" w:rsidRDefault="003A12A8" w:rsidP="00AD77ED">
      <w:pPr>
        <w:pStyle w:val="Defaul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«Игра» разбивается на</w:t>
      </w:r>
      <w:r w:rsidR="001F00E5">
        <w:rPr>
          <w:rFonts w:ascii="Times New Roman" w:hAnsi="Times New Roman" w:cs="Times New Roman"/>
          <w:sz w:val="28"/>
          <w:szCs w:val="28"/>
        </w:rPr>
        <w:t xml:space="preserve"> 5 модулей, перечисленных выше. </w:t>
      </w:r>
      <w:r w:rsidR="007F6E71">
        <w:rPr>
          <w:rFonts w:ascii="Times New Roman" w:hAnsi="Times New Roman" w:cs="Times New Roman"/>
          <w:sz w:val="28"/>
          <w:szCs w:val="28"/>
        </w:rPr>
        <w:t xml:space="preserve">Имеется возможность масштабируемости приложения путем добавления новых подсистем «Игра». </w:t>
      </w:r>
      <w:r w:rsidR="001740AD">
        <w:rPr>
          <w:rFonts w:ascii="Times New Roman" w:hAnsi="Times New Roman" w:cs="Times New Roman"/>
          <w:sz w:val="28"/>
          <w:szCs w:val="28"/>
        </w:rPr>
        <w:t xml:space="preserve">При добавлении новой игры необходимо выпускать новую версию технического задания в соответствии с ГОСТ </w:t>
      </w:r>
      <w:r w:rsidR="001740AD" w:rsidRPr="006077B6">
        <w:rPr>
          <w:rFonts w:ascii="Times New Roman" w:hAnsi="Times New Roman" w:cs="Times New Roman"/>
          <w:sz w:val="28"/>
          <w:szCs w:val="28"/>
        </w:rPr>
        <w:t>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 w:rsidR="001740AD">
        <w:rPr>
          <w:rFonts w:ascii="Times New Roman" w:hAnsi="Times New Roman" w:cs="Times New Roman"/>
          <w:sz w:val="28"/>
          <w:szCs w:val="28"/>
        </w:rPr>
        <w:t xml:space="preserve">. </w:t>
      </w:r>
      <w:r w:rsidR="00B275C6">
        <w:rPr>
          <w:rFonts w:ascii="Times New Roman" w:hAnsi="Times New Roman" w:cs="Times New Roman"/>
          <w:sz w:val="28"/>
          <w:szCs w:val="28"/>
        </w:rPr>
        <w:t>Новая версия технического задания должна включать в себя следующие пункты:</w:t>
      </w:r>
    </w:p>
    <w:p w:rsidR="00B275C6" w:rsidRDefault="00B275C6" w:rsidP="00B27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разработка нового модуля</w:t>
      </w:r>
    </w:p>
    <w:p w:rsidR="00B275C6" w:rsidRDefault="00B275C6" w:rsidP="00B275C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модификация</w:t>
      </w:r>
      <w:bookmarkStart w:id="0" w:name="_GoBack"/>
      <w:bookmarkEnd w:id="0"/>
    </w:p>
    <w:p w:rsidR="001740AD" w:rsidRDefault="001740AD" w:rsidP="00AD77ED">
      <w:pPr>
        <w:pStyle w:val="Defaul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00E5" w:rsidRDefault="001740AD" w:rsidP="001740AD">
      <w:pPr>
        <w:pStyle w:val="Defaul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подсистем «Игра» подгружается отдельно. </w:t>
      </w:r>
    </w:p>
    <w:p w:rsidR="003A12A8" w:rsidRPr="00874D38" w:rsidRDefault="001F00E5" w:rsidP="001F00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A12A8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B245A3">
        <w:rPr>
          <w:rFonts w:ascii="Times New Roman" w:hAnsi="Times New Roman" w:cs="Times New Roman"/>
          <w:sz w:val="28"/>
          <w:szCs w:val="28"/>
        </w:rPr>
        <w:t>игры «Матрицы Памяти» содержит игровое поле, на котором представлена таблица. В таблице, по истечении некоторого времени, закрашиваются ячейки. Через несколько секунд закраска ячейки пропадает, пользователь подсистемы должен повторить шаблон закраски путем клика на соответствующие ячейки таблицы.</w:t>
      </w:r>
      <w:r>
        <w:rPr>
          <w:rFonts w:ascii="Times New Roman" w:hAnsi="Times New Roman" w:cs="Times New Roman"/>
          <w:sz w:val="28"/>
          <w:szCs w:val="28"/>
        </w:rPr>
        <w:t xml:space="preserve"> Чтобы пройти уровень нужно правильно выбрать элементы таблицы. Неправильный выбор элемента приведет к завершению игры, а правильный выбор – к увеличению сложности уровня. Сложность уровня описывается размерностью таблицы, представленной на игровом поле.</w:t>
      </w:r>
      <w:r w:rsidR="006343C3">
        <w:rPr>
          <w:rFonts w:ascii="Times New Roman" w:hAnsi="Times New Roman" w:cs="Times New Roman"/>
          <w:sz w:val="28"/>
          <w:szCs w:val="28"/>
        </w:rPr>
        <w:t xml:space="preserve"> При нажатии на кнопку «Правила» открывается окно с описанием правил игры. При нажатии на кнопку «Информация»</w:t>
      </w:r>
      <w:r w:rsidR="00874D38">
        <w:rPr>
          <w:rFonts w:ascii="Times New Roman" w:hAnsi="Times New Roman" w:cs="Times New Roman"/>
          <w:sz w:val="28"/>
          <w:szCs w:val="28"/>
        </w:rPr>
        <w:t xml:space="preserve"> открывается окно с описанием игры. Имеется возможность сохранения игры, сохранение параметров игры производится в текстовый файл с применением простейшего шифрования методом </w:t>
      </w:r>
      <w:r w:rsidR="00874D38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874D38" w:rsidRPr="00874D38">
        <w:rPr>
          <w:rFonts w:ascii="Times New Roman" w:hAnsi="Times New Roman" w:cs="Times New Roman"/>
          <w:sz w:val="28"/>
          <w:szCs w:val="28"/>
        </w:rPr>
        <w:t>.</w:t>
      </w:r>
    </w:p>
    <w:p w:rsidR="001F00E5" w:rsidRDefault="001F00E5" w:rsidP="001F00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1F00E5" w:rsidRDefault="001F00E5" w:rsidP="00874D3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Подсистема игры «Наперстки» содержит игровое поле, на </w:t>
      </w:r>
      <w:r w:rsidR="00B94B46">
        <w:rPr>
          <w:rFonts w:ascii="Times New Roman" w:hAnsi="Times New Roman" w:cs="Times New Roman"/>
          <w:sz w:val="28"/>
          <w:szCs w:val="28"/>
        </w:rPr>
        <w:t xml:space="preserve">котором представлены три главных элемента – изображения с наперстками. Под одним из наперстков располагается изображение шарика. При нажатии на кнопку «Новая игра» происходит запуск игрового процесса. Наперстки перемешиваются между собой путем анимации движения каждого из них. Задача пользователя подсистемы – найти шарик под </w:t>
      </w:r>
      <w:r w:rsidR="006343C3">
        <w:rPr>
          <w:rFonts w:ascii="Times New Roman" w:hAnsi="Times New Roman" w:cs="Times New Roman"/>
          <w:sz w:val="28"/>
          <w:szCs w:val="28"/>
        </w:rPr>
        <w:t xml:space="preserve">наперстком путем клика </w:t>
      </w:r>
      <w:r w:rsidR="006343C3">
        <w:rPr>
          <w:rFonts w:ascii="Times New Roman" w:hAnsi="Times New Roman" w:cs="Times New Roman"/>
          <w:sz w:val="28"/>
          <w:szCs w:val="28"/>
        </w:rPr>
        <w:lastRenderedPageBreak/>
        <w:t>по нему. Неправильный выбор наперстка приводит к завершению игры, а правильный выбор – к увеличению скорости перемешивания наперстков.</w:t>
      </w:r>
      <w:r w:rsidR="00874D38" w:rsidRPr="00874D38">
        <w:rPr>
          <w:rFonts w:ascii="Times New Roman" w:hAnsi="Times New Roman" w:cs="Times New Roman"/>
          <w:sz w:val="28"/>
          <w:szCs w:val="28"/>
        </w:rPr>
        <w:t xml:space="preserve"> </w:t>
      </w:r>
      <w:r w:rsidR="00874D38">
        <w:rPr>
          <w:rFonts w:ascii="Times New Roman" w:hAnsi="Times New Roman" w:cs="Times New Roman"/>
          <w:sz w:val="28"/>
          <w:szCs w:val="28"/>
        </w:rPr>
        <w:t>При нажатии на кнопку «Правила» открывается окно с описанием правил игры. При нажатии на кнопку «Информация» открывается окно с описанием игры.</w:t>
      </w:r>
      <w:r w:rsidR="00874D38" w:rsidRPr="00874D38">
        <w:rPr>
          <w:rFonts w:ascii="Times New Roman" w:hAnsi="Times New Roman" w:cs="Times New Roman"/>
          <w:sz w:val="28"/>
          <w:szCs w:val="28"/>
        </w:rPr>
        <w:t xml:space="preserve"> </w:t>
      </w:r>
      <w:r w:rsidR="00874D38">
        <w:rPr>
          <w:rFonts w:ascii="Times New Roman" w:hAnsi="Times New Roman" w:cs="Times New Roman"/>
          <w:sz w:val="28"/>
          <w:szCs w:val="28"/>
        </w:rPr>
        <w:t xml:space="preserve">Имеется возможность сохранения игры, сохранение параметров игры производится в текстовый файл с применением простейшего шифрования методом </w:t>
      </w:r>
      <w:r w:rsidR="00874D38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874D38" w:rsidRPr="00874D38">
        <w:rPr>
          <w:rFonts w:ascii="Times New Roman" w:hAnsi="Times New Roman" w:cs="Times New Roman"/>
          <w:sz w:val="28"/>
          <w:szCs w:val="28"/>
        </w:rPr>
        <w:t>.</w:t>
      </w:r>
    </w:p>
    <w:p w:rsidR="006343C3" w:rsidRDefault="006343C3" w:rsidP="001F00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6343C3" w:rsidRPr="00874D38" w:rsidRDefault="006343C3" w:rsidP="001F00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Подсистема игры «Квадрат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Шульте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содержит игровое поле, на котором представлена таблица. В таблице записан набор символов. Задача пользователя подсистемы – восстановить правильную упорядоченную последовательность из этих символов путем последовательного клика по ячейкам таблицы. </w:t>
      </w:r>
      <w:r w:rsidR="00874D38">
        <w:rPr>
          <w:rFonts w:ascii="Times New Roman" w:hAnsi="Times New Roman" w:cs="Times New Roman"/>
          <w:sz w:val="28"/>
          <w:szCs w:val="28"/>
        </w:rPr>
        <w:t>После восстановления правильной последовательности символов появляется окно о победе. При неправильном выборе – счётчик числа ошибок увеличивается. При нажатии на кнопку «Правила» открывается окно с описанием правил игры. При нажатии на кнопку «Информация» открывается окно с описанием игры.</w:t>
      </w:r>
      <w:r w:rsidR="00874D38" w:rsidRPr="00874D38">
        <w:rPr>
          <w:rFonts w:ascii="Times New Roman" w:hAnsi="Times New Roman" w:cs="Times New Roman"/>
          <w:sz w:val="28"/>
          <w:szCs w:val="28"/>
        </w:rPr>
        <w:t xml:space="preserve"> </w:t>
      </w:r>
      <w:r w:rsidR="00874D38">
        <w:rPr>
          <w:rFonts w:ascii="Times New Roman" w:hAnsi="Times New Roman" w:cs="Times New Roman"/>
          <w:sz w:val="28"/>
          <w:szCs w:val="28"/>
        </w:rPr>
        <w:t xml:space="preserve">Имеется возможность сохранения игры, сохранение параметров игры производится в текстовый файл с применением простейшего шифрования методом </w:t>
      </w:r>
      <w:r w:rsidR="00874D38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874D38" w:rsidRPr="00874D38">
        <w:rPr>
          <w:rFonts w:ascii="Times New Roman" w:hAnsi="Times New Roman" w:cs="Times New Roman"/>
          <w:sz w:val="28"/>
          <w:szCs w:val="28"/>
        </w:rPr>
        <w:t>.</w:t>
      </w:r>
    </w:p>
    <w:p w:rsidR="001F00E5" w:rsidRDefault="001F00E5" w:rsidP="001F00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1B2D3E" w:rsidRDefault="001B2D3E" w:rsidP="001F00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Подсистема игры «Найди пару» содержит игровое поле, на котором представлены карточки, расположенные по сетке. На карточках изображены различные картинки, сами карточки перевернуты. Задача пользователя подсистемы – находить пары одинаковых карточек, переворачивая их путем клика по ним. Игровой процесс продолжается до победы – нахождения всех пар элементов. При нажатии на кнопку «Правила» открывается окно с описанием правил игры. При нажатии на кнопку «Информация» открывается окно с описанием игры.</w:t>
      </w:r>
      <w:r w:rsidRPr="00874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возможность сохранения игры, сохранение параметров игры производится в текстовый файл с применением простейшего шифрования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874D38">
        <w:rPr>
          <w:rFonts w:ascii="Times New Roman" w:hAnsi="Times New Roman" w:cs="Times New Roman"/>
          <w:sz w:val="28"/>
          <w:szCs w:val="28"/>
        </w:rPr>
        <w:t>.</w:t>
      </w:r>
    </w:p>
    <w:p w:rsidR="001B2D3E" w:rsidRDefault="001B2D3E" w:rsidP="001F00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1B2D3E" w:rsidRDefault="001B2D3E" w:rsidP="001F00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Подсистема игры «Потерянное слово» содержит игровое поле, на котором представлены пять кнопок, содержащих слова, которые пользователю подсистемы нужно запомнить. По истечении некоторого промежутка времени </w:t>
      </w:r>
      <w:r w:rsidR="00B6525C">
        <w:rPr>
          <w:rFonts w:ascii="Times New Roman" w:hAnsi="Times New Roman" w:cs="Times New Roman"/>
          <w:sz w:val="28"/>
          <w:szCs w:val="28"/>
        </w:rPr>
        <w:t>слова пропадают, а затем появляются в другом порядке. После появления слов – одно слово будет скрыто, его нужно отгадать путем клика по соответствующей кнопке со словом. При выборе правильного слова – игровой процесс продолжается, уровень сложности – повышается. При выборе неправильного слова – игровой процесс завершается.</w:t>
      </w:r>
      <w:r w:rsidR="00B6525C" w:rsidRPr="00B6525C">
        <w:rPr>
          <w:rFonts w:ascii="Times New Roman" w:hAnsi="Times New Roman" w:cs="Times New Roman"/>
          <w:sz w:val="28"/>
          <w:szCs w:val="28"/>
        </w:rPr>
        <w:t xml:space="preserve"> </w:t>
      </w:r>
      <w:r w:rsidR="00B6525C">
        <w:rPr>
          <w:rFonts w:ascii="Times New Roman" w:hAnsi="Times New Roman" w:cs="Times New Roman"/>
          <w:sz w:val="28"/>
          <w:szCs w:val="28"/>
        </w:rPr>
        <w:t>При нажатии на кнопку «Правила» открывается окно с описанием правил игры. При нажатии на кнопку «Информация» открывается окно с описанием игры.</w:t>
      </w:r>
      <w:r w:rsidR="00B6525C" w:rsidRPr="00874D38">
        <w:rPr>
          <w:rFonts w:ascii="Times New Roman" w:hAnsi="Times New Roman" w:cs="Times New Roman"/>
          <w:sz w:val="28"/>
          <w:szCs w:val="28"/>
        </w:rPr>
        <w:t xml:space="preserve"> </w:t>
      </w:r>
      <w:r w:rsidR="00B6525C">
        <w:rPr>
          <w:rFonts w:ascii="Times New Roman" w:hAnsi="Times New Roman" w:cs="Times New Roman"/>
          <w:sz w:val="28"/>
          <w:szCs w:val="28"/>
        </w:rPr>
        <w:t xml:space="preserve">Имеется возможность сохранения игры, сохранение параметров игры производится в текстовый файл с применением простейшего шифрования методом </w:t>
      </w:r>
      <w:r w:rsidR="00B6525C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B6525C" w:rsidRPr="00874D38">
        <w:rPr>
          <w:rFonts w:ascii="Times New Roman" w:hAnsi="Times New Roman" w:cs="Times New Roman"/>
          <w:sz w:val="28"/>
          <w:szCs w:val="28"/>
        </w:rPr>
        <w:t>.</w:t>
      </w:r>
    </w:p>
    <w:p w:rsidR="001B2D3E" w:rsidRPr="00B245A3" w:rsidRDefault="001B2D3E" w:rsidP="001F00E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F6E71" w:rsidRDefault="006077B6" w:rsidP="006077B6">
      <w:pPr>
        <w:pStyle w:val="Default"/>
        <w:numPr>
          <w:ilvl w:val="1"/>
          <w:numId w:val="2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90520">
        <w:rPr>
          <w:rFonts w:ascii="Times New Roman" w:hAnsi="Times New Roman" w:cs="Times New Roman"/>
          <w:sz w:val="28"/>
          <w:szCs w:val="28"/>
        </w:rPr>
        <w:lastRenderedPageBreak/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6E71" w:rsidRDefault="007F6E71" w:rsidP="007F6E7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077B6">
        <w:rPr>
          <w:rFonts w:ascii="Times New Roman" w:hAnsi="Times New Roman" w:cs="Times New Roman"/>
          <w:sz w:val="28"/>
          <w:szCs w:val="28"/>
        </w:rPr>
        <w:t xml:space="preserve">- Разработка должна проводиться на языке программирования </w:t>
      </w:r>
      <w:r w:rsidRPr="006077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77B6">
        <w:rPr>
          <w:rFonts w:ascii="Times New Roman" w:hAnsi="Times New Roman" w:cs="Times New Roman"/>
          <w:sz w:val="28"/>
          <w:szCs w:val="28"/>
        </w:rPr>
        <w:t>#.</w:t>
      </w:r>
      <w:r w:rsidRPr="006077B6">
        <w:rPr>
          <w:rFonts w:ascii="Times New Roman" w:hAnsi="Times New Roman" w:cs="Times New Roman"/>
          <w:sz w:val="28"/>
          <w:szCs w:val="28"/>
        </w:rPr>
        <w:br/>
        <w:t>- Покупное ПО не требуется.</w:t>
      </w:r>
      <w:r w:rsidR="00190520">
        <w:rPr>
          <w:rFonts w:ascii="Times New Roman" w:hAnsi="Times New Roman" w:cs="Times New Roman"/>
          <w:sz w:val="28"/>
          <w:szCs w:val="28"/>
        </w:rPr>
        <w:br/>
      </w:r>
      <w:r w:rsidR="00190520" w:rsidRPr="006077B6">
        <w:rPr>
          <w:rFonts w:ascii="Times New Roman" w:hAnsi="Times New Roman" w:cs="Times New Roman"/>
          <w:sz w:val="28"/>
          <w:szCs w:val="28"/>
        </w:rPr>
        <w:t>- Математическое и информационное обеспечение будет разработано на этапе проектирования.</w:t>
      </w:r>
    </w:p>
    <w:p w:rsidR="007F6E71" w:rsidRDefault="007F6E71" w:rsidP="007F6E7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F6E71" w:rsidRPr="007F6E71" w:rsidRDefault="007F6E71" w:rsidP="007F6E7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функционирования </w:t>
      </w:r>
      <w:r w:rsidRPr="007F6E71">
        <w:rPr>
          <w:rFonts w:ascii="Times New Roman" w:hAnsi="Times New Roman" w:cs="Times New Roman"/>
          <w:sz w:val="28"/>
          <w:szCs w:val="28"/>
        </w:rPr>
        <w:t>автоматизированной системы необходим компьютер с минимальными техническими требованиями:</w:t>
      </w:r>
    </w:p>
    <w:p w:rsidR="007F6E71" w:rsidRDefault="007F6E71" w:rsidP="007F6E71">
      <w:pPr>
        <w:pStyle w:val="Default"/>
        <w:numPr>
          <w:ilvl w:val="3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оперативной памяти больше 2ГБ;</w:t>
      </w:r>
    </w:p>
    <w:p w:rsidR="007F6E71" w:rsidRDefault="007F6E71" w:rsidP="007F6E71">
      <w:pPr>
        <w:pStyle w:val="Default"/>
        <w:numPr>
          <w:ilvl w:val="3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 на жестком диске больше 200МБ;</w:t>
      </w:r>
    </w:p>
    <w:p w:rsidR="007F6E71" w:rsidRDefault="007F6E71" w:rsidP="007F6E71">
      <w:pPr>
        <w:pStyle w:val="Default"/>
        <w:numPr>
          <w:ilvl w:val="3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F6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7F6E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4620, аналоги;</w:t>
      </w:r>
    </w:p>
    <w:p w:rsidR="007F6E71" w:rsidRDefault="007F6E71" w:rsidP="007F6E71">
      <w:pPr>
        <w:pStyle w:val="Default"/>
        <w:numPr>
          <w:ilvl w:val="3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F6E71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>и выше;</w:t>
      </w:r>
    </w:p>
    <w:p w:rsidR="007F6E71" w:rsidRDefault="007F6E71" w:rsidP="007F6E71">
      <w:pPr>
        <w:pStyle w:val="Default"/>
        <w:numPr>
          <w:ilvl w:val="3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Манипуляторы «мышь», «клавиатура»;</w:t>
      </w:r>
    </w:p>
    <w:p w:rsidR="007F6E71" w:rsidRDefault="007F6E71" w:rsidP="007F6E71">
      <w:pPr>
        <w:pStyle w:val="Default"/>
        <w:numPr>
          <w:ilvl w:val="3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VGA-</w:t>
      </w:r>
      <w:r>
        <w:rPr>
          <w:rFonts w:ascii="Times New Roman" w:hAnsi="Times New Roman" w:cs="Times New Roman"/>
          <w:sz w:val="28"/>
          <w:szCs w:val="28"/>
        </w:rPr>
        <w:t>монитор, аналоги.</w:t>
      </w:r>
    </w:p>
    <w:p w:rsidR="007F6E71" w:rsidRDefault="007F6E71" w:rsidP="007F6E7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F6E71" w:rsidRDefault="007F6E71" w:rsidP="007F6E7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установке:</w:t>
      </w:r>
    </w:p>
    <w:p w:rsidR="00190520" w:rsidRDefault="007F6E71" w:rsidP="007F6E7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распаковать архив с исполняемым файлом в отдельную папку.</w:t>
      </w:r>
    </w:p>
    <w:p w:rsidR="007F6E71" w:rsidRDefault="007F6E71" w:rsidP="007F6E7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8470F" w:rsidRDefault="002B5F38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DF0">
        <w:rPr>
          <w:rFonts w:ascii="Times New Roman" w:hAnsi="Times New Roman" w:cs="Times New Roman"/>
          <w:b/>
          <w:sz w:val="28"/>
          <w:szCs w:val="28"/>
        </w:rPr>
        <w:t>Состав и содержание работ</w:t>
      </w:r>
      <w:r w:rsidR="000D1FC2" w:rsidRPr="00401DF0">
        <w:rPr>
          <w:rFonts w:ascii="Times New Roman" w:hAnsi="Times New Roman" w:cs="Times New Roman"/>
          <w:b/>
          <w:sz w:val="28"/>
          <w:szCs w:val="28"/>
        </w:rPr>
        <w:t xml:space="preserve"> по созданию системы</w:t>
      </w:r>
    </w:p>
    <w:p w:rsidR="006077B6" w:rsidRPr="006C7C91" w:rsidRDefault="006077B6" w:rsidP="006077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создания: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15"/>
        <w:gridCol w:w="3981"/>
        <w:gridCol w:w="1849"/>
      </w:tblGrid>
      <w:tr w:rsidR="006077B6" w:rsidTr="00760A09">
        <w:tc>
          <w:tcPr>
            <w:tcW w:w="3515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Стадии</w:t>
            </w:r>
          </w:p>
        </w:tc>
        <w:tc>
          <w:tcPr>
            <w:tcW w:w="3981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  <w:tc>
          <w:tcPr>
            <w:tcW w:w="1849" w:type="dxa"/>
          </w:tcPr>
          <w:p w:rsidR="006077B6" w:rsidRPr="001075E0" w:rsidRDefault="006077B6" w:rsidP="00760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6077B6" w:rsidTr="00760A09">
        <w:tc>
          <w:tcPr>
            <w:tcW w:w="3515" w:type="dxa"/>
          </w:tcPr>
          <w:p w:rsidR="006077B6" w:rsidRPr="006C7C91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981" w:type="dxa"/>
          </w:tcPr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Обследование объекта и обоснование необходимости создания АС.</w:t>
            </w:r>
          </w:p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 пользователя к АС</w:t>
            </w:r>
          </w:p>
          <w:p w:rsidR="006077B6" w:rsidRPr="006C7C91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отчета о выполненной работе и заявки на разработку АС</w:t>
            </w:r>
          </w:p>
        </w:tc>
        <w:tc>
          <w:tcPr>
            <w:tcW w:w="1849" w:type="dxa"/>
          </w:tcPr>
          <w:p w:rsidR="006077B6" w:rsidRPr="001075E0" w:rsidRDefault="006077B6" w:rsidP="00760A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07.09.2019 – 21.09.2019</w:t>
            </w: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концепции АС</w:t>
            </w:r>
          </w:p>
        </w:tc>
        <w:tc>
          <w:tcPr>
            <w:tcW w:w="3981" w:type="dxa"/>
          </w:tcPr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объекта</w:t>
            </w:r>
          </w:p>
          <w:p w:rsidR="006077B6" w:rsidRPr="000D45A0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Проведение необходимых научно - исследовательских работ.</w:t>
            </w:r>
          </w:p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работка вариантов концепции АС, </w:t>
            </w: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удовлетворяющего требованиям пользователя.</w:t>
            </w:r>
          </w:p>
          <w:p w:rsidR="006077B6" w:rsidRPr="000D45A0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Оформление отчёта о выполненной работе.</w:t>
            </w:r>
          </w:p>
        </w:tc>
        <w:tc>
          <w:tcPr>
            <w:tcW w:w="1849" w:type="dxa"/>
          </w:tcPr>
          <w:p w:rsidR="006077B6" w:rsidRPr="00B6525C" w:rsidRDefault="00B6525C" w:rsidP="00B65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22.09.2019 – 14.12.2019</w:t>
            </w: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3981" w:type="dxa"/>
          </w:tcPr>
          <w:p w:rsidR="006077B6" w:rsidRPr="006F16BB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6F16B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Разработка и утверждение технического задания на создание АС.</w:t>
            </w:r>
          </w:p>
          <w:p w:rsidR="006077B6" w:rsidRDefault="006077B6" w:rsidP="00E3389C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9" w:type="dxa"/>
          </w:tcPr>
          <w:p w:rsidR="006077B6" w:rsidRPr="000D1FC2" w:rsidRDefault="00B6525C" w:rsidP="00760A09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22.09.2019 – 14.12.2019</w:t>
            </w: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Эскизный проект</w:t>
            </w:r>
          </w:p>
        </w:tc>
        <w:tc>
          <w:tcPr>
            <w:tcW w:w="3981" w:type="dxa"/>
          </w:tcPr>
          <w:p w:rsidR="006077B6" w:rsidRPr="000D45A0" w:rsidRDefault="006077B6" w:rsidP="00E3389C">
            <w:pPr>
              <w:pStyle w:val="a8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</w:p>
          <w:p w:rsidR="006077B6" w:rsidRPr="000D45A0" w:rsidRDefault="006077B6" w:rsidP="00E3389C">
            <w:pPr>
              <w:pStyle w:val="a8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</w:p>
          <w:p w:rsidR="006077B6" w:rsidRPr="000D45A0" w:rsidRDefault="006077B6" w:rsidP="00E3389C">
            <w:pPr>
              <w:pStyle w:val="a8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</w:p>
          <w:p w:rsidR="006077B6" w:rsidRPr="000D45A0" w:rsidRDefault="006077B6" w:rsidP="00E3389C">
            <w:pPr>
              <w:pStyle w:val="a8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</w:p>
          <w:p w:rsidR="006077B6" w:rsidRDefault="006077B6" w:rsidP="00E3389C">
            <w:pPr>
              <w:pStyle w:val="a8"/>
              <w:numPr>
                <w:ilvl w:val="1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работка вариантов концепции АС, </w:t>
            </w:r>
            <w:r w:rsidRPr="000D45A0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удовлетворяющего требованиям пользователя.</w:t>
            </w:r>
          </w:p>
          <w:p w:rsidR="006077B6" w:rsidRPr="000D45A0" w:rsidRDefault="006077B6" w:rsidP="00E3389C">
            <w:pPr>
              <w:pStyle w:val="a8"/>
              <w:numPr>
                <w:ilvl w:val="1"/>
                <w:numId w:val="2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Разработка документации на АС и её части.</w:t>
            </w:r>
          </w:p>
        </w:tc>
        <w:tc>
          <w:tcPr>
            <w:tcW w:w="1849" w:type="dxa"/>
          </w:tcPr>
          <w:p w:rsidR="006077B6" w:rsidRPr="00B6525C" w:rsidRDefault="00B6525C" w:rsidP="00B6525C">
            <w:pPr>
              <w:rPr>
                <w:rFonts w:ascii="Times New Roman" w:eastAsia="Times New Roman" w:hAnsi="Times New Roman" w:cs="Times New Roman"/>
                <w:vanish/>
                <w:sz w:val="28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14.12.2019</w:t>
            </w: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3981" w:type="dxa"/>
          </w:tcPr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Разработка проектных решений по системе и её частям. </w:t>
            </w:r>
          </w:p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Разработка документации на АС и её части. </w:t>
            </w:r>
          </w:p>
          <w:p w:rsidR="006077B6" w:rsidRPr="0089218B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Разработка заданий на проектирование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</w:t>
            </w: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 смежных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</w:t>
            </w:r>
            <w:r w:rsidRPr="000D1FC2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частях проекта объекта</w:t>
            </w:r>
            <w:r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 xml:space="preserve"> </w:t>
            </w:r>
            <w:r w:rsidRPr="000D1FC2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автоматизации.</w:t>
            </w:r>
          </w:p>
        </w:tc>
        <w:tc>
          <w:tcPr>
            <w:tcW w:w="1849" w:type="dxa"/>
          </w:tcPr>
          <w:p w:rsidR="006077B6" w:rsidRPr="00B6525C" w:rsidRDefault="00B6525C" w:rsidP="00B6525C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14.12.2019 </w:t>
            </w:r>
          </w:p>
        </w:tc>
      </w:tr>
      <w:tr w:rsidR="006077B6" w:rsidTr="00760A09">
        <w:tc>
          <w:tcPr>
            <w:tcW w:w="3515" w:type="dxa"/>
          </w:tcPr>
          <w:p w:rsidR="006077B6" w:rsidRDefault="00B6525C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Рабочая </w:t>
            </w:r>
            <w:r w:rsidR="006077B6">
              <w:rPr>
                <w:rFonts w:ascii="Times New Roman" w:hAnsi="Times New Roman" w:cs="Times New Roman"/>
                <w:sz w:val="28"/>
                <w:szCs w:val="28"/>
              </w:rPr>
              <w:t>документация.</w:t>
            </w:r>
          </w:p>
        </w:tc>
        <w:tc>
          <w:tcPr>
            <w:tcW w:w="3981" w:type="dxa"/>
          </w:tcPr>
          <w:p w:rsidR="006077B6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Разработка рабочей документации на систему и её части. </w:t>
            </w:r>
          </w:p>
          <w:p w:rsidR="006077B6" w:rsidRPr="0089218B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Разработка или адаптация программ.</w:t>
            </w:r>
          </w:p>
        </w:tc>
        <w:tc>
          <w:tcPr>
            <w:tcW w:w="1849" w:type="dxa"/>
          </w:tcPr>
          <w:p w:rsidR="006077B6" w:rsidRPr="00B6525C" w:rsidRDefault="00B6525C" w:rsidP="00B6525C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22.09.2019 – 14.12.2019</w:t>
            </w:r>
          </w:p>
        </w:tc>
      </w:tr>
      <w:tr w:rsidR="006077B6" w:rsidTr="00760A09">
        <w:tc>
          <w:tcPr>
            <w:tcW w:w="3515" w:type="dxa"/>
          </w:tcPr>
          <w:p w:rsidR="006077B6" w:rsidRPr="00B512CD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Ввод в действие.</w:t>
            </w:r>
          </w:p>
        </w:tc>
        <w:tc>
          <w:tcPr>
            <w:tcW w:w="3981" w:type="dxa"/>
          </w:tcPr>
          <w:p w:rsidR="006077B6" w:rsidRPr="001075E0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9218B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Подготовка объекта автоматизации к вводу АС в действие.</w:t>
            </w:r>
          </w:p>
        </w:tc>
        <w:tc>
          <w:tcPr>
            <w:tcW w:w="1849" w:type="dxa"/>
          </w:tcPr>
          <w:p w:rsidR="006077B6" w:rsidRPr="00B6525C" w:rsidRDefault="00B6525C" w:rsidP="00B6525C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14.12.2019</w:t>
            </w:r>
          </w:p>
        </w:tc>
      </w:tr>
      <w:tr w:rsidR="006077B6" w:rsidTr="00760A09">
        <w:tc>
          <w:tcPr>
            <w:tcW w:w="3515" w:type="dxa"/>
          </w:tcPr>
          <w:p w:rsidR="006077B6" w:rsidRDefault="006077B6" w:rsidP="00E3389C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Сопровождение АС.</w:t>
            </w:r>
          </w:p>
          <w:p w:rsidR="006077B6" w:rsidRDefault="006077B6" w:rsidP="00E3389C">
            <w:pPr>
              <w:rPr>
                <w:lang w:eastAsia="ru-RU"/>
              </w:rPr>
            </w:pPr>
          </w:p>
          <w:p w:rsidR="006077B6" w:rsidRPr="00B512CD" w:rsidRDefault="006077B6" w:rsidP="00E3389C">
            <w:pPr>
              <w:tabs>
                <w:tab w:val="left" w:pos="1261"/>
              </w:tabs>
              <w:rPr>
                <w:lang w:eastAsia="ru-RU"/>
              </w:rPr>
            </w:pPr>
            <w:r>
              <w:rPr>
                <w:lang w:eastAsia="ru-RU"/>
              </w:rPr>
              <w:tab/>
            </w:r>
          </w:p>
        </w:tc>
        <w:tc>
          <w:tcPr>
            <w:tcW w:w="3981" w:type="dxa"/>
          </w:tcPr>
          <w:p w:rsidR="006077B6" w:rsidRPr="0089218B" w:rsidRDefault="006077B6" w:rsidP="00E3389C">
            <w:pPr>
              <w:pStyle w:val="a8"/>
              <w:numPr>
                <w:ilvl w:val="1"/>
                <w:numId w:val="1"/>
              </w:numPr>
              <w:ind w:left="0" w:firstLine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Сопровождение АС производиться не планируется.</w:t>
            </w:r>
          </w:p>
        </w:tc>
        <w:tc>
          <w:tcPr>
            <w:tcW w:w="1849" w:type="dxa"/>
          </w:tcPr>
          <w:p w:rsidR="006077B6" w:rsidRPr="00B6525C" w:rsidRDefault="00B6525C" w:rsidP="00B6525C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15.12.2019 – 15.02.2020</w:t>
            </w:r>
          </w:p>
        </w:tc>
      </w:tr>
    </w:tbl>
    <w:p w:rsidR="006077B6" w:rsidRDefault="006077B6" w:rsidP="006077B6">
      <w:pPr>
        <w:pStyle w:val="Default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предъявляемых по окончании стадий и этапов работ:</w:t>
      </w:r>
    </w:p>
    <w:p w:rsidR="006077B6" w:rsidRDefault="006077B6" w:rsidP="006077B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 по выполненной работе</w:t>
      </w:r>
    </w:p>
    <w:p w:rsidR="00B6525C" w:rsidRDefault="00B6525C" w:rsidP="006077B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6077B6" w:rsidRDefault="006077B6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B512CD">
        <w:rPr>
          <w:rFonts w:ascii="Times New Roman" w:hAnsi="Times New Roman" w:cs="Times New Roman"/>
          <w:b/>
          <w:sz w:val="28"/>
          <w:szCs w:val="28"/>
        </w:rPr>
        <w:t>орядок контроля и приемки системы</w:t>
      </w:r>
    </w:p>
    <w:p w:rsidR="006077B6" w:rsidRDefault="006077B6" w:rsidP="006077B6">
      <w:pPr>
        <w:tabs>
          <w:tab w:val="left" w:pos="1785"/>
        </w:tabs>
        <w:rPr>
          <w:rFonts w:ascii="Times New Roman" w:hAnsi="Times New Roman" w:cs="Times New Roman"/>
          <w:sz w:val="28"/>
        </w:rPr>
      </w:pPr>
      <w:r w:rsidRPr="006077B6">
        <w:rPr>
          <w:rFonts w:ascii="Times New Roman" w:hAnsi="Times New Roman" w:cs="Times New Roman"/>
          <w:sz w:val="28"/>
          <w:szCs w:val="28"/>
        </w:rPr>
        <w:t xml:space="preserve">- </w:t>
      </w:r>
      <w:r w:rsidRPr="006077B6">
        <w:rPr>
          <w:rFonts w:ascii="Times New Roman" w:hAnsi="Times New Roman" w:cs="Times New Roman"/>
          <w:sz w:val="28"/>
        </w:rPr>
        <w:t>Определён в документе «Порядок приёмки».</w:t>
      </w:r>
    </w:p>
    <w:p w:rsidR="00B6525C" w:rsidRDefault="00B652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B1ED6" w:rsidRDefault="006077B6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1ED6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7B6" w:rsidTr="00760A09">
        <w:tc>
          <w:tcPr>
            <w:tcW w:w="4672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основных мероприятий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6077B6" w:rsidTr="00760A09">
        <w:tc>
          <w:tcPr>
            <w:tcW w:w="4672" w:type="dxa"/>
          </w:tcPr>
          <w:p w:rsidR="006077B6" w:rsidRPr="006F16BB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r w:rsidRPr="006F16BB">
              <w:rPr>
                <w:rFonts w:ascii="Times New Roman" w:hAnsi="Times New Roman" w:cs="Times New Roman"/>
                <w:sz w:val="28"/>
              </w:rPr>
              <w:t>Приведение поступающей в систему информации к виду, пригодному для обработки с помощью ЭВМ (в соответствии с т</w:t>
            </w:r>
            <w:r>
              <w:rPr>
                <w:rFonts w:ascii="Times New Roman" w:hAnsi="Times New Roman" w:cs="Times New Roman"/>
                <w:sz w:val="28"/>
              </w:rPr>
              <w:t xml:space="preserve">ребованиями к информационному и </w:t>
            </w:r>
            <w:r w:rsidRPr="006F16BB">
              <w:rPr>
                <w:rFonts w:ascii="Times New Roman" w:hAnsi="Times New Roman" w:cs="Times New Roman"/>
                <w:sz w:val="28"/>
              </w:rPr>
              <w:t>лингвистическому обеспечению)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Изменения, которые необходимо осуществить в объекте автоматизации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Создание необходимых для функционирования системы классов,  реализация модулей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Сроки и порядок формирования штата</w:t>
            </w:r>
          </w:p>
        </w:tc>
        <w:tc>
          <w:tcPr>
            <w:tcW w:w="4673" w:type="dxa"/>
          </w:tcPr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Н.Е.</w:t>
            </w:r>
          </w:p>
          <w:p w:rsidR="006077B6" w:rsidRDefault="006077B6" w:rsidP="00760A09">
            <w:pPr>
              <w:tabs>
                <w:tab w:val="left" w:pos="17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</w:t>
            </w:r>
          </w:p>
        </w:tc>
      </w:tr>
    </w:tbl>
    <w:p w:rsidR="00DC268B" w:rsidRDefault="00DC268B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7B6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7B6" w:rsidTr="00760A09">
        <w:tc>
          <w:tcPr>
            <w:tcW w:w="4672" w:type="dxa"/>
          </w:tcPr>
          <w:p w:rsidR="006077B6" w:rsidRPr="006077B6" w:rsidRDefault="006077B6" w:rsidP="006077B6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77B6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4673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Проектирование. Разработка эскизного проекта. Разработка технического проекта</w:t>
            </w:r>
          </w:p>
        </w:tc>
        <w:tc>
          <w:tcPr>
            <w:tcW w:w="4673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Пояснительная записка к эскизному проекту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Пояснительная записка к техническому проекту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рабочей документации. Адаптация программ</w:t>
            </w:r>
          </w:p>
        </w:tc>
        <w:tc>
          <w:tcPr>
            <w:tcW w:w="4673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Руководство пользователя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Каталог базы данных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Программа и методика испытаний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Спецификация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Текст программ</w:t>
            </w:r>
          </w:p>
        </w:tc>
      </w:tr>
      <w:tr w:rsidR="006077B6" w:rsidTr="00760A09">
        <w:tc>
          <w:tcPr>
            <w:tcW w:w="4672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Ввод в действие</w:t>
            </w:r>
          </w:p>
        </w:tc>
        <w:tc>
          <w:tcPr>
            <w:tcW w:w="4673" w:type="dxa"/>
          </w:tcPr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Акт приемки Системы в эксплуатацию</w:t>
            </w:r>
          </w:p>
          <w:p w:rsidR="006077B6" w:rsidRDefault="006077B6" w:rsidP="00760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Акт завершения работ</w:t>
            </w:r>
          </w:p>
        </w:tc>
      </w:tr>
    </w:tbl>
    <w:p w:rsidR="006077B6" w:rsidRPr="001B0DF2" w:rsidRDefault="006077B6" w:rsidP="006077B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Вся документация должна быть подготовлена и передана как в печатном, так и в электронном виде (в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B0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B0DF2">
        <w:rPr>
          <w:rFonts w:ascii="Times New Roman" w:hAnsi="Times New Roman" w:cs="Times New Roman"/>
          <w:sz w:val="28"/>
          <w:szCs w:val="28"/>
        </w:rPr>
        <w:t>.</w:t>
      </w:r>
    </w:p>
    <w:p w:rsidR="006077B6" w:rsidRDefault="006077B6" w:rsidP="006077B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выпускаемых на машинных носителях:</w:t>
      </w:r>
    </w:p>
    <w:p w:rsidR="006077B6" w:rsidRDefault="006077B6" w:rsidP="006077B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Модель хранилища данных.</w:t>
      </w:r>
    </w:p>
    <w:p w:rsidR="006077B6" w:rsidRPr="006077B6" w:rsidRDefault="006077B6" w:rsidP="006077B6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Объекты базы данных.</w:t>
      </w:r>
    </w:p>
    <w:p w:rsidR="00DC268B" w:rsidRPr="006077B6" w:rsidRDefault="00DC268B" w:rsidP="006077B6">
      <w:pPr>
        <w:pStyle w:val="a8"/>
        <w:numPr>
          <w:ilvl w:val="0"/>
          <w:numId w:val="13"/>
        </w:numPr>
        <w:spacing w:before="12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7B6">
        <w:rPr>
          <w:rFonts w:ascii="Times New Roman" w:hAnsi="Times New Roman" w:cs="Times New Roman"/>
          <w:b/>
          <w:sz w:val="28"/>
          <w:szCs w:val="28"/>
        </w:rPr>
        <w:t>Источники разработки</w:t>
      </w:r>
    </w:p>
    <w:p w:rsidR="00DC268B" w:rsidRPr="006077B6" w:rsidRDefault="00DC268B" w:rsidP="006077B6">
      <w:pPr>
        <w:pStyle w:val="a8"/>
        <w:numPr>
          <w:ilvl w:val="1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077B6">
        <w:rPr>
          <w:rFonts w:ascii="Times New Roman" w:hAnsi="Times New Roman" w:cs="Times New Roman"/>
          <w:sz w:val="28"/>
          <w:szCs w:val="28"/>
        </w:rPr>
        <w:t>Межгосударственный стандарт 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 (утв. постановлением Госстандарта СССР от 24 марта 1989 г. № 661)</w:t>
      </w:r>
    </w:p>
    <w:p w:rsidR="00DC268B" w:rsidRDefault="00DC268B" w:rsidP="00401D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68B" w:rsidRPr="00580067" w:rsidRDefault="00DC268B" w:rsidP="00DC268B">
      <w:pPr>
        <w:rPr>
          <w:rFonts w:ascii="Times New Roman" w:hAnsi="Times New Roman" w:cs="Times New Roman"/>
          <w:sz w:val="28"/>
          <w:szCs w:val="28"/>
        </w:rPr>
      </w:pPr>
      <w:r w:rsidRPr="00580067"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__________________________________________________________________</w:t>
      </w:r>
    </w:p>
    <w:p w:rsidR="00DC268B" w:rsidRPr="00580067" w:rsidRDefault="00DC268B" w:rsidP="00DC268B">
      <w:pPr>
        <w:jc w:val="center"/>
        <w:rPr>
          <w:rFonts w:ascii="Times New Roman" w:hAnsi="Times New Roman" w:cs="Times New Roman"/>
          <w:sz w:val="24"/>
          <w:szCs w:val="28"/>
        </w:rPr>
      </w:pPr>
      <w:r w:rsidRPr="00580067">
        <w:rPr>
          <w:rFonts w:ascii="Times New Roman" w:hAnsi="Times New Roman" w:cs="Times New Roman"/>
          <w:sz w:val="24"/>
          <w:szCs w:val="28"/>
        </w:rPr>
        <w:t>(</w:t>
      </w:r>
      <w:r w:rsidRPr="00D9252E">
        <w:rPr>
          <w:rFonts w:ascii="Times New Roman" w:hAnsi="Times New Roman" w:cs="Times New Roman"/>
          <w:sz w:val="24"/>
          <w:szCs w:val="28"/>
        </w:rPr>
        <w:t>код ТЗ</w:t>
      </w:r>
      <w:r w:rsidRPr="00580067">
        <w:rPr>
          <w:rFonts w:ascii="Times New Roman" w:hAnsi="Times New Roman" w:cs="Times New Roman"/>
          <w:sz w:val="24"/>
          <w:szCs w:val="28"/>
        </w:rPr>
        <w:t>)</w:t>
      </w:r>
    </w:p>
    <w:p w:rsidR="00DC268B" w:rsidRDefault="00DC268B" w:rsidP="00DC26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5"/>
        <w:gridCol w:w="1862"/>
        <w:gridCol w:w="2062"/>
        <w:gridCol w:w="1767"/>
        <w:gridCol w:w="1689"/>
      </w:tblGrid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Алиева Альбина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Ахмедовна</w:t>
            </w:r>
            <w:proofErr w:type="spellEnd"/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Васюк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 Александрович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Назаренко Артём Александрович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Никита Евгеньевич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268B" w:rsidTr="00760A09"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Тибелиус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Олесьевна</w:t>
            </w:r>
            <w:proofErr w:type="spellEnd"/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268B" w:rsidRDefault="00DC268B" w:rsidP="00DC26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268B" w:rsidRDefault="00DC268B" w:rsidP="00DC26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89C"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5"/>
        <w:gridCol w:w="1858"/>
        <w:gridCol w:w="2062"/>
        <w:gridCol w:w="1769"/>
        <w:gridCol w:w="1691"/>
      </w:tblGrid>
      <w:tr w:rsidR="00DC268B" w:rsidTr="00760A09">
        <w:tc>
          <w:tcPr>
            <w:tcW w:w="1965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58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062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7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691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DC268B" w:rsidTr="00760A09">
        <w:tc>
          <w:tcPr>
            <w:tcW w:w="1965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8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dxa"/>
          </w:tcPr>
          <w:p w:rsidR="00DC268B" w:rsidRDefault="00DC268B" w:rsidP="00760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1ED6" w:rsidRPr="006B1ED6" w:rsidRDefault="006B1ED6" w:rsidP="006B1ED6">
      <w:p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</w:p>
    <w:sectPr w:rsidR="006B1ED6" w:rsidRPr="006B1ED6" w:rsidSect="00F8470F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E71" w:rsidRDefault="00882E71" w:rsidP="00F8470F">
      <w:pPr>
        <w:spacing w:after="0" w:line="240" w:lineRule="auto"/>
      </w:pPr>
      <w:r>
        <w:separator/>
      </w:r>
    </w:p>
  </w:endnote>
  <w:endnote w:type="continuationSeparator" w:id="0">
    <w:p w:rsidR="00882E71" w:rsidRDefault="00882E71" w:rsidP="00F8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E71" w:rsidRDefault="00882E71" w:rsidP="00F8470F">
      <w:pPr>
        <w:spacing w:after="0" w:line="240" w:lineRule="auto"/>
      </w:pPr>
      <w:r>
        <w:separator/>
      </w:r>
    </w:p>
  </w:footnote>
  <w:footnote w:type="continuationSeparator" w:id="0">
    <w:p w:rsidR="00882E71" w:rsidRDefault="00882E71" w:rsidP="00F84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64514"/>
      <w:docPartObj>
        <w:docPartGallery w:val="Page Numbers (Top of Page)"/>
        <w:docPartUnique/>
      </w:docPartObj>
    </w:sdtPr>
    <w:sdtEndPr/>
    <w:sdtContent>
      <w:p w:rsidR="00F8470F" w:rsidRDefault="00F8470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5C6">
          <w:rPr>
            <w:noProof/>
          </w:rPr>
          <w:t>3</w:t>
        </w:r>
        <w:r>
          <w:fldChar w:fldCharType="end"/>
        </w:r>
      </w:p>
    </w:sdtContent>
  </w:sdt>
  <w:p w:rsidR="00F8470F" w:rsidRDefault="00F847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9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3324FC"/>
    <w:multiLevelType w:val="multilevel"/>
    <w:tmpl w:val="362E06E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16" w:hanging="2160"/>
      </w:pPr>
      <w:rPr>
        <w:rFonts w:hint="default"/>
      </w:rPr>
    </w:lvl>
  </w:abstractNum>
  <w:abstractNum w:abstractNumId="2" w15:restartNumberingAfterBreak="0">
    <w:nsid w:val="073D4DC2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416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4E1A38"/>
    <w:multiLevelType w:val="hybridMultilevel"/>
    <w:tmpl w:val="C770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E0D3F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BA19DA"/>
    <w:multiLevelType w:val="hybridMultilevel"/>
    <w:tmpl w:val="7B5A958C"/>
    <w:lvl w:ilvl="0" w:tplc="4C5E0754">
      <w:start w:val="8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74760C8"/>
    <w:multiLevelType w:val="hybridMultilevel"/>
    <w:tmpl w:val="C770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74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DC1D0A"/>
    <w:multiLevelType w:val="multilevel"/>
    <w:tmpl w:val="869EDF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B52EAC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1214FA4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1232E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8C7220"/>
    <w:multiLevelType w:val="hybridMultilevel"/>
    <w:tmpl w:val="82429CA2"/>
    <w:lvl w:ilvl="0" w:tplc="C3D6730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0A7559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CC5D39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C871500"/>
    <w:multiLevelType w:val="multilevel"/>
    <w:tmpl w:val="B47470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7" w15:restartNumberingAfterBreak="0">
    <w:nsid w:val="5B080ACA"/>
    <w:multiLevelType w:val="multilevel"/>
    <w:tmpl w:val="1D9EB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27A317B"/>
    <w:multiLevelType w:val="multilevel"/>
    <w:tmpl w:val="D848FE4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A882E98"/>
    <w:multiLevelType w:val="hybridMultilevel"/>
    <w:tmpl w:val="CEFC3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B3271"/>
    <w:multiLevelType w:val="hybridMultilevel"/>
    <w:tmpl w:val="AF9ED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70868"/>
    <w:multiLevelType w:val="hybridMultilevel"/>
    <w:tmpl w:val="6110290C"/>
    <w:lvl w:ilvl="0" w:tplc="4C5E075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0"/>
  </w:num>
  <w:num w:numId="10">
    <w:abstractNumId w:val="14"/>
  </w:num>
  <w:num w:numId="11">
    <w:abstractNumId w:val="5"/>
  </w:num>
  <w:num w:numId="12">
    <w:abstractNumId w:val="2"/>
  </w:num>
  <w:num w:numId="13">
    <w:abstractNumId w:val="1"/>
  </w:num>
  <w:num w:numId="14">
    <w:abstractNumId w:val="13"/>
  </w:num>
  <w:num w:numId="15">
    <w:abstractNumId w:val="4"/>
  </w:num>
  <w:num w:numId="16">
    <w:abstractNumId w:val="6"/>
  </w:num>
  <w:num w:numId="17">
    <w:abstractNumId w:val="21"/>
  </w:num>
  <w:num w:numId="18">
    <w:abstractNumId w:val="9"/>
  </w:num>
  <w:num w:numId="19">
    <w:abstractNumId w:val="0"/>
  </w:num>
  <w:num w:numId="20">
    <w:abstractNumId w:val="3"/>
  </w:num>
  <w:num w:numId="21">
    <w:abstractNumId w:val="12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0F"/>
    <w:rsid w:val="00010B96"/>
    <w:rsid w:val="000421C8"/>
    <w:rsid w:val="00083D43"/>
    <w:rsid w:val="000D1FC2"/>
    <w:rsid w:val="000D45A0"/>
    <w:rsid w:val="001075E0"/>
    <w:rsid w:val="001740AD"/>
    <w:rsid w:val="00190520"/>
    <w:rsid w:val="001B0DF2"/>
    <w:rsid w:val="001B2D3E"/>
    <w:rsid w:val="001F00E5"/>
    <w:rsid w:val="002B5F38"/>
    <w:rsid w:val="003A12A8"/>
    <w:rsid w:val="003C018C"/>
    <w:rsid w:val="00401DF0"/>
    <w:rsid w:val="0042320C"/>
    <w:rsid w:val="0046491D"/>
    <w:rsid w:val="006077B6"/>
    <w:rsid w:val="00622094"/>
    <w:rsid w:val="006343C3"/>
    <w:rsid w:val="0065451A"/>
    <w:rsid w:val="006A0133"/>
    <w:rsid w:val="006B1ED6"/>
    <w:rsid w:val="006C7C91"/>
    <w:rsid w:val="006E72B2"/>
    <w:rsid w:val="006F16BB"/>
    <w:rsid w:val="007F6E71"/>
    <w:rsid w:val="00874D38"/>
    <w:rsid w:val="00882E71"/>
    <w:rsid w:val="00885A03"/>
    <w:rsid w:val="0089218B"/>
    <w:rsid w:val="00AD2ECB"/>
    <w:rsid w:val="00AD77ED"/>
    <w:rsid w:val="00B245A3"/>
    <w:rsid w:val="00B275C6"/>
    <w:rsid w:val="00B512CD"/>
    <w:rsid w:val="00B6525C"/>
    <w:rsid w:val="00B94B46"/>
    <w:rsid w:val="00D87E44"/>
    <w:rsid w:val="00DC268B"/>
    <w:rsid w:val="00E06F7B"/>
    <w:rsid w:val="00E3389C"/>
    <w:rsid w:val="00F35940"/>
    <w:rsid w:val="00F528BA"/>
    <w:rsid w:val="00F8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1DB1"/>
  <w15:chartTrackingRefBased/>
  <w15:docId w15:val="{C34AA6FF-A362-47E4-8C34-77EA60D1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7B6"/>
    <w:pPr>
      <w:keepNext/>
      <w:keepLines/>
      <w:spacing w:before="12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470F"/>
  </w:style>
  <w:style w:type="paragraph" w:styleId="a5">
    <w:name w:val="footer"/>
    <w:basedOn w:val="a"/>
    <w:link w:val="a6"/>
    <w:uiPriority w:val="99"/>
    <w:unhideWhenUsed/>
    <w:rsid w:val="00F84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470F"/>
  </w:style>
  <w:style w:type="paragraph" w:customStyle="1" w:styleId="Default">
    <w:name w:val="Default"/>
    <w:rsid w:val="00F8470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a7">
    <w:name w:val="Table Grid"/>
    <w:basedOn w:val="a1"/>
    <w:uiPriority w:val="39"/>
    <w:rsid w:val="00F8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C7C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77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FFE1-0988-4C21-AFBD-850DEF15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Artyom Nazarenko</cp:lastModifiedBy>
  <cp:revision>11</cp:revision>
  <dcterms:created xsi:type="dcterms:W3CDTF">2019-09-07T09:09:00Z</dcterms:created>
  <dcterms:modified xsi:type="dcterms:W3CDTF">2019-12-13T21:02:00Z</dcterms:modified>
</cp:coreProperties>
</file>