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0769" w14:textId="77777777" w:rsidR="002917CA" w:rsidRPr="004859B7" w:rsidRDefault="00000000">
      <w:pPr>
        <w:pStyle w:val="Title"/>
        <w:rPr>
          <w:lang w:val="fr-FR"/>
        </w:rPr>
      </w:pPr>
      <w:r w:rsidRPr="004859B7">
        <w:rPr>
          <w:lang w:val="fr-FR"/>
        </w:rPr>
        <w:t>Répondre vite protège-t-il un avis ?</w:t>
      </w:r>
    </w:p>
    <w:p w14:paraId="2D35F0A8" w14:textId="77777777" w:rsidR="002917CA" w:rsidRPr="004859B7" w:rsidRDefault="00000000">
      <w:pPr>
        <w:rPr>
          <w:lang w:val="fr-FR"/>
        </w:rPr>
      </w:pPr>
      <w:proofErr w:type="spellStart"/>
      <w:r w:rsidRPr="004859B7">
        <w:rPr>
          <w:i/>
          <w:color w:val="52514E"/>
          <w:sz w:val="21"/>
          <w:lang w:val="fr-FR"/>
        </w:rPr>
        <w:t>ReviewFlowz</w:t>
      </w:r>
      <w:proofErr w:type="spellEnd"/>
      <w:r w:rsidRPr="004859B7">
        <w:rPr>
          <w:i/>
          <w:color w:val="52514E"/>
          <w:sz w:val="21"/>
          <w:lang w:val="fr-FR"/>
        </w:rPr>
        <w:t xml:space="preserve"> — suppressions d'avis Google — 21 septembre 2026 — le montage du 08 rejoué sur le panel 03B</w:t>
      </w:r>
    </w:p>
    <w:p w14:paraId="095E28A3" w14:textId="77777777" w:rsidR="002917CA" w:rsidRPr="004859B7" w:rsidRDefault="00000000">
      <w:pPr>
        <w:rPr>
          <w:lang w:val="fr-FR"/>
        </w:rPr>
      </w:pPr>
      <w:r w:rsidRPr="004859B7">
        <w:rPr>
          <w:lang w:val="fr-FR"/>
        </w:rPr>
        <w:t>Le montage ne change pas : on photographie tous les avis au jalon du 2e jour, on note lesquels portent déjà une réponse à cet instant, puis on regarde qui disparaît entre le 3e et le 8e jour. Un avis supprimé avant le jalon sort de l'étude. La réponse est donc connue avant la période de risque et ne peut pas être une conséquence de la survie.</w:t>
      </w:r>
    </w:p>
    <w:p w14:paraId="7C49B341" w14:textId="77777777" w:rsidR="002917CA" w:rsidRPr="004859B7" w:rsidRDefault="00000000">
      <w:pPr>
        <w:pStyle w:val="Heading1"/>
        <w:rPr>
          <w:lang w:val="fr-FR"/>
        </w:rPr>
      </w:pPr>
      <w:r w:rsidRPr="004859B7">
        <w:rPr>
          <w:lang w:val="fr-FR"/>
        </w:rPr>
        <w:t>Ce qui a été adapté</w:t>
      </w:r>
    </w:p>
    <w:p w14:paraId="326EADBD" w14:textId="77777777" w:rsidR="002917CA" w:rsidRPr="004859B7" w:rsidRDefault="00000000">
      <w:pPr>
        <w:rPr>
          <w:lang w:val="fr-FR"/>
        </w:rPr>
      </w:pPr>
      <w:r w:rsidRPr="004859B7">
        <w:rPr>
          <w:lang w:val="fr-FR"/>
        </w:rPr>
        <w:t>Deux choses seulement.</w:t>
      </w:r>
    </w:p>
    <w:p w14:paraId="5B0BFF81" w14:textId="77777777" w:rsidR="002917CA" w:rsidRPr="004859B7" w:rsidRDefault="00000000">
      <w:pPr>
        <w:rPr>
          <w:lang w:val="fr-FR"/>
        </w:rPr>
      </w:pPr>
      <w:r w:rsidRPr="004859B7">
        <w:rPr>
          <w:b/>
          <w:lang w:val="fr-FR"/>
        </w:rPr>
        <w:t xml:space="preserve">La sélection. </w:t>
      </w:r>
      <w:r w:rsidRPr="004859B7">
        <w:rPr>
          <w:lang w:val="fr-FR"/>
        </w:rPr>
        <w:t xml:space="preserve">La colonne age_a_la_vague1_j n'existe plus. Le critère devient </w:t>
      </w:r>
      <w:proofErr w:type="spellStart"/>
      <w:r w:rsidRPr="004859B7">
        <w:rPr>
          <w:lang w:val="fr-FR"/>
        </w:rPr>
        <w:t>age_a_la_premiere_observation_j</w:t>
      </w:r>
      <w:proofErr w:type="spellEnd"/>
      <w:r w:rsidRPr="004859B7">
        <w:rPr>
          <w:lang w:val="fr-FR"/>
        </w:rPr>
        <w:t xml:space="preserve"> inférieur ou égal à 1 : le robot a vu l'avis le jour même </w:t>
      </w:r>
      <w:proofErr w:type="spellStart"/>
      <w:r w:rsidRPr="004859B7">
        <w:rPr>
          <w:lang w:val="fr-FR"/>
        </w:rPr>
        <w:t>ou</w:t>
      </w:r>
      <w:proofErr w:type="spellEnd"/>
      <w:r w:rsidRPr="004859B7">
        <w:rPr>
          <w:lang w:val="fr-FR"/>
        </w:rPr>
        <w:t xml:space="preserve"> le lendemain. Cela retient exactement les avis publiés du 10 au 17 août. Ceux du 4 au 9 ont tous été vus pour la première fois le 11, jour de l'arrivée du robot, donc à un âge de 2 à 7 jours : ils sortent d'eux-mêmes.</w:t>
      </w:r>
    </w:p>
    <w:p w14:paraId="7655DB84" w14:textId="77777777" w:rsidR="002917CA" w:rsidRPr="004859B7" w:rsidRDefault="00000000">
      <w:pPr>
        <w:rPr>
          <w:lang w:val="fr-FR"/>
        </w:rPr>
      </w:pPr>
      <w:r w:rsidRPr="004859B7">
        <w:rPr>
          <w:b/>
          <w:lang w:val="fr-FR"/>
        </w:rPr>
        <w:t xml:space="preserve">Les avis du 17 août. </w:t>
      </w:r>
      <w:r w:rsidRPr="004859B7">
        <w:rPr>
          <w:lang w:val="fr-FR"/>
        </w:rPr>
        <w:t>L'ancien panel s'arrêtait au 16 et tous ses avis atteignaient leur 8e jour avant le dernier passage. Le 03B va jusqu'au 17, et un avis du 17 n'est suivi que sept jours. Le script mesure désormais, avis par avis, le nombre de jours entre la publication et le dernier passage, et écarte ceux qui n'atteignent pas la fenêtre demandée.</w:t>
      </w:r>
    </w:p>
    <w:p w14:paraId="56D3471F" w14:textId="77777777" w:rsidR="002917CA" w:rsidRPr="004859B7" w:rsidRDefault="00000000">
      <w:pPr>
        <w:rPr>
          <w:lang w:val="fr-FR"/>
        </w:rPr>
      </w:pPr>
      <w:r w:rsidRPr="004859B7">
        <w:rPr>
          <w:lang w:val="fr-FR"/>
        </w:rPr>
        <w:t>Restent 17 354 avis encore en ligne au jalon, dont 6 975 portent déjà une réponse (40,2 %), et 596 disparaissent dans la fenêtre.</w:t>
      </w:r>
    </w:p>
    <w:p w14:paraId="025C46F5" w14:textId="77777777" w:rsidR="002917CA" w:rsidRDefault="00000000">
      <w:pPr>
        <w:pStyle w:val="Heading1"/>
        <w:rPr>
          <w:lang w:val="fr-FR"/>
        </w:rPr>
      </w:pPr>
      <w:r w:rsidRPr="004859B7">
        <w:rPr>
          <w:lang w:val="fr-FR"/>
        </w:rPr>
        <w:t>Le résultat</w:t>
      </w:r>
    </w:p>
    <w:p w14:paraId="5CC9726F" w14:textId="77777777" w:rsidR="004859B7" w:rsidRPr="004859B7" w:rsidRDefault="004859B7" w:rsidP="004859B7">
      <w:pPr>
        <w:rPr>
          <w:lang w:val="fr-FR"/>
        </w:rPr>
      </w:pPr>
    </w:p>
    <w:p w14:paraId="291ADE8D" w14:textId="77777777" w:rsidR="002917CA" w:rsidRPr="004859B7" w:rsidRDefault="00000000">
      <w:pPr>
        <w:rPr>
          <w:lang w:val="fr-FR"/>
        </w:rPr>
      </w:pPr>
      <w:r w:rsidRPr="004859B7">
        <w:rPr>
          <w:lang w:val="fr-FR"/>
        </w:rPr>
        <w:t xml:space="preserve">Sur le corpus entier, </w:t>
      </w:r>
      <w:r w:rsidRPr="004859B7">
        <w:rPr>
          <w:b/>
          <w:bCs/>
          <w:lang w:val="fr-FR"/>
        </w:rPr>
        <w:t>répondre dans les deux jours</w:t>
      </w:r>
      <w:r w:rsidRPr="004859B7">
        <w:rPr>
          <w:lang w:val="fr-FR"/>
        </w:rPr>
        <w:t xml:space="preserve"> donne ×0,80 [0,54 à 1,21]. La fourchette contient 1 : </w:t>
      </w:r>
      <w:r w:rsidRPr="004859B7">
        <w:rPr>
          <w:b/>
          <w:bCs/>
          <w:lang w:val="fr-FR"/>
        </w:rPr>
        <w:t>aucune protection mesurable</w:t>
      </w:r>
      <w:r w:rsidRPr="004859B7">
        <w:rPr>
          <w:lang w:val="fr-FR"/>
        </w:rPr>
        <w:t>. Le plus petit effet que ce montage pouvait repérer est ×0,56, donc s'il existe une protection, elle est plus faible que cela.</w:t>
      </w:r>
    </w:p>
    <w:p w14:paraId="06D88DE3" w14:textId="77777777" w:rsidR="002917CA" w:rsidRPr="004859B7" w:rsidRDefault="00000000">
      <w:pPr>
        <w:rPr>
          <w:lang w:val="fr-FR"/>
        </w:rPr>
      </w:pPr>
      <w:r w:rsidRPr="004859B7">
        <w:rPr>
          <w:lang w:val="fr-FR"/>
        </w:rPr>
        <w:t>Sans les enseignes signalées, ×0,55 [0,33 à 0,93]. Là, la fourchette exclut 1.</w:t>
      </w:r>
    </w:p>
    <w:p w14:paraId="3CC7EC98" w14:textId="77777777" w:rsidR="002917CA" w:rsidRPr="004859B7" w:rsidRDefault="00000000">
      <w:pPr>
        <w:rPr>
          <w:lang w:val="fr-FR"/>
        </w:rPr>
      </w:pPr>
      <w:r w:rsidRPr="004859B7">
        <w:rPr>
          <w:lang w:val="fr-FR"/>
        </w:rPr>
        <w:t>Le résultat ne dépend pas de l'endroit où l'on place le jalon. Sans les enseignes signalées, toutes les fourchettes excluent 1. La dernière colonne donne la même mesure sur l'ancien panel, le 17 septembre.</w:t>
      </w:r>
    </w:p>
    <w:p w14:paraId="78CA4EB1" w14:textId="70DD0465" w:rsidR="004859B7" w:rsidRPr="004859B7" w:rsidRDefault="004859B7">
      <w:pPr>
        <w:rPr>
          <w:lang w:val="fr-FR"/>
        </w:rPr>
      </w:pPr>
      <w:r w:rsidRPr="004859B7">
        <w:rPr>
          <w:b/>
          <w:bCs/>
          <w:lang w:val="fr-FR"/>
        </w:rPr>
        <w:t>Explication plus claire</w:t>
      </w:r>
      <w:r>
        <w:rPr>
          <w:lang w:val="fr-FR"/>
        </w:rPr>
        <w:t xml:space="preserve"> : </w:t>
      </w:r>
      <w:r w:rsidRPr="004859B7">
        <w:rPr>
          <w:lang w:val="fr-FR"/>
        </w:rPr>
        <w:t xml:space="preserve">Si un avis survit 15 jours, le commerçant a eu 15 jours pour lui répondre. Si un avis est supprimé au bout de 2 jours, le commerçant n'a eu que 2 jours. Si l'on ne fait pas </w:t>
      </w:r>
      <w:r w:rsidRPr="004859B7">
        <w:rPr>
          <w:lang w:val="fr-FR"/>
        </w:rPr>
        <w:lastRenderedPageBreak/>
        <w:t>attention, on pourrait croire que la réponse protège l'avis, alors qu'en fait </w:t>
      </w:r>
      <w:r w:rsidRPr="004859B7">
        <w:rPr>
          <w:b/>
          <w:bCs/>
          <w:lang w:val="fr-FR"/>
        </w:rPr>
        <w:t>c'est la survie de l'avis qui a laissé le temps au commerçant de répondre</w:t>
      </w:r>
      <w:r w:rsidRPr="004859B7">
        <w:rPr>
          <w:lang w:val="fr-FR"/>
        </w:rPr>
        <w:t> (causalité inversée).</w:t>
      </w:r>
    </w:p>
    <w:tbl>
      <w:tblPr>
        <w:tblW w:w="8960" w:type="dxa"/>
        <w:tblInd w:w="118" w:type="dxa"/>
        <w:tblLook w:val="04A0" w:firstRow="1" w:lastRow="0" w:firstColumn="1" w:lastColumn="0" w:noHBand="0" w:noVBand="1"/>
      </w:tblPr>
      <w:tblGrid>
        <w:gridCol w:w="1009"/>
        <w:gridCol w:w="2884"/>
        <w:gridCol w:w="5067"/>
      </w:tblGrid>
      <w:tr w:rsidR="004859B7" w:rsidRPr="004859B7" w14:paraId="44ABDBF2" w14:textId="77777777" w:rsidTr="004859B7">
        <w:trPr>
          <w:trHeight w:val="300"/>
        </w:trPr>
        <w:tc>
          <w:tcPr>
            <w:tcW w:w="960" w:type="dxa"/>
            <w:tcBorders>
              <w:top w:val="single" w:sz="8" w:space="0" w:color="auto"/>
              <w:left w:val="single" w:sz="8" w:space="0" w:color="auto"/>
              <w:bottom w:val="single" w:sz="8" w:space="0" w:color="auto"/>
              <w:right w:val="single" w:sz="8" w:space="0" w:color="auto"/>
            </w:tcBorders>
            <w:vAlign w:val="center"/>
            <w:hideMark/>
          </w:tcPr>
          <w:p w14:paraId="2575B3BC" w14:textId="77777777" w:rsidR="004859B7" w:rsidRPr="004859B7" w:rsidRDefault="004859B7" w:rsidP="004859B7">
            <w:pPr>
              <w:spacing w:after="0" w:line="240" w:lineRule="auto"/>
              <w:rPr>
                <w:rFonts w:eastAsia="Times New Roman" w:cs="Calibri"/>
                <w:color w:val="000000"/>
              </w:rPr>
            </w:pPr>
            <w:r w:rsidRPr="004859B7">
              <w:rPr>
                <w:rFonts w:eastAsia="Times New Roman" w:cs="Calibri"/>
                <w:color w:val="000000"/>
              </w:rPr>
              <w:t>Notation</w:t>
            </w:r>
          </w:p>
        </w:tc>
        <w:tc>
          <w:tcPr>
            <w:tcW w:w="2900" w:type="dxa"/>
            <w:tcBorders>
              <w:top w:val="single" w:sz="8" w:space="0" w:color="auto"/>
              <w:left w:val="nil"/>
              <w:bottom w:val="single" w:sz="8" w:space="0" w:color="auto"/>
              <w:right w:val="single" w:sz="8" w:space="0" w:color="auto"/>
            </w:tcBorders>
            <w:vAlign w:val="center"/>
            <w:hideMark/>
          </w:tcPr>
          <w:p w14:paraId="2F7D0532"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Jalon (Photo de la réponse)</w:t>
            </w:r>
          </w:p>
        </w:tc>
        <w:tc>
          <w:tcPr>
            <w:tcW w:w="5100" w:type="dxa"/>
            <w:tcBorders>
              <w:top w:val="single" w:sz="8" w:space="0" w:color="auto"/>
              <w:left w:val="nil"/>
              <w:bottom w:val="single" w:sz="8" w:space="0" w:color="auto"/>
              <w:right w:val="single" w:sz="8" w:space="0" w:color="auto"/>
            </w:tcBorders>
            <w:vAlign w:val="center"/>
            <w:hideMark/>
          </w:tcPr>
          <w:p w14:paraId="6A3D1718"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Fenêtre (Période où l'on surveille les suppressions)</w:t>
            </w:r>
          </w:p>
        </w:tc>
      </w:tr>
      <w:tr w:rsidR="004859B7" w:rsidRPr="004859B7" w14:paraId="2A4D304B" w14:textId="77777777" w:rsidTr="004859B7">
        <w:trPr>
          <w:trHeight w:val="590"/>
        </w:trPr>
        <w:tc>
          <w:tcPr>
            <w:tcW w:w="960" w:type="dxa"/>
            <w:tcBorders>
              <w:top w:val="nil"/>
              <w:left w:val="single" w:sz="8" w:space="0" w:color="auto"/>
              <w:bottom w:val="single" w:sz="8" w:space="0" w:color="auto"/>
              <w:right w:val="single" w:sz="8" w:space="0" w:color="auto"/>
            </w:tcBorders>
            <w:vAlign w:val="center"/>
            <w:hideMark/>
          </w:tcPr>
          <w:p w14:paraId="10219FCB" w14:textId="77777777" w:rsidR="004859B7" w:rsidRPr="004859B7" w:rsidRDefault="004859B7" w:rsidP="004859B7">
            <w:pPr>
              <w:spacing w:after="0" w:line="240" w:lineRule="auto"/>
              <w:rPr>
                <w:rFonts w:eastAsia="Times New Roman" w:cs="Calibri"/>
                <w:b/>
                <w:bCs/>
                <w:color w:val="000000"/>
              </w:rPr>
            </w:pPr>
            <w:r w:rsidRPr="004859B7">
              <w:rPr>
                <w:rFonts w:eastAsia="Times New Roman" w:cs="Calibri"/>
                <w:b/>
                <w:bCs/>
                <w:color w:val="000000"/>
              </w:rPr>
              <w:t xml:space="preserve">1 + 7 </w:t>
            </w:r>
            <w:proofErr w:type="spellStart"/>
            <w:r w:rsidRPr="004859B7">
              <w:rPr>
                <w:rFonts w:eastAsia="Times New Roman" w:cs="Calibri"/>
                <w:b/>
                <w:bCs/>
                <w:color w:val="000000"/>
              </w:rPr>
              <w:t>jours</w:t>
            </w:r>
            <w:proofErr w:type="spellEnd"/>
          </w:p>
        </w:tc>
        <w:tc>
          <w:tcPr>
            <w:tcW w:w="2900" w:type="dxa"/>
            <w:tcBorders>
              <w:top w:val="nil"/>
              <w:left w:val="nil"/>
              <w:bottom w:val="single" w:sz="8" w:space="0" w:color="auto"/>
              <w:right w:val="single" w:sz="8" w:space="0" w:color="auto"/>
            </w:tcBorders>
            <w:vAlign w:val="center"/>
            <w:hideMark/>
          </w:tcPr>
          <w:p w14:paraId="74FBF028"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Réponse constatée au </w:t>
            </w:r>
            <w:r w:rsidRPr="004859B7">
              <w:rPr>
                <w:rFonts w:eastAsia="Times New Roman" w:cs="Calibri"/>
                <w:b/>
                <w:bCs/>
                <w:color w:val="000000"/>
                <w:lang w:val="fr-FR"/>
              </w:rPr>
              <w:t>1ᵉʳ jour</w:t>
            </w:r>
          </w:p>
        </w:tc>
        <w:tc>
          <w:tcPr>
            <w:tcW w:w="5100" w:type="dxa"/>
            <w:tcBorders>
              <w:top w:val="nil"/>
              <w:left w:val="nil"/>
              <w:bottom w:val="single" w:sz="8" w:space="0" w:color="auto"/>
              <w:right w:val="single" w:sz="8" w:space="0" w:color="auto"/>
            </w:tcBorders>
            <w:vAlign w:val="center"/>
            <w:hideMark/>
          </w:tcPr>
          <w:p w14:paraId="00391E54"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On regarde qui est supprimé entre le </w:t>
            </w:r>
            <w:r w:rsidRPr="004859B7">
              <w:rPr>
                <w:rFonts w:eastAsia="Times New Roman" w:cs="Calibri"/>
                <w:b/>
                <w:bCs/>
                <w:color w:val="000000"/>
                <w:lang w:val="fr-FR"/>
              </w:rPr>
              <w:t>2ᵉ et le 8ᵉ jour</w:t>
            </w:r>
            <w:r w:rsidRPr="004859B7">
              <w:rPr>
                <w:rFonts w:eastAsia="Times New Roman" w:cs="Calibri"/>
                <w:color w:val="000000"/>
                <w:lang w:val="fr-FR"/>
              </w:rPr>
              <w:t> (7 jours de suivi)</w:t>
            </w:r>
          </w:p>
        </w:tc>
      </w:tr>
      <w:tr w:rsidR="004859B7" w:rsidRPr="004859B7" w14:paraId="55BD576B" w14:textId="77777777" w:rsidTr="004859B7">
        <w:trPr>
          <w:trHeight w:val="590"/>
        </w:trPr>
        <w:tc>
          <w:tcPr>
            <w:tcW w:w="960" w:type="dxa"/>
            <w:tcBorders>
              <w:top w:val="nil"/>
              <w:left w:val="single" w:sz="8" w:space="0" w:color="auto"/>
              <w:bottom w:val="single" w:sz="8" w:space="0" w:color="auto"/>
              <w:right w:val="single" w:sz="8" w:space="0" w:color="auto"/>
            </w:tcBorders>
            <w:vAlign w:val="center"/>
            <w:hideMark/>
          </w:tcPr>
          <w:p w14:paraId="6E42746D" w14:textId="77777777" w:rsidR="004859B7" w:rsidRPr="004859B7" w:rsidRDefault="004859B7" w:rsidP="004859B7">
            <w:pPr>
              <w:spacing w:after="0" w:line="240" w:lineRule="auto"/>
              <w:rPr>
                <w:rFonts w:eastAsia="Times New Roman" w:cs="Calibri"/>
                <w:b/>
                <w:bCs/>
                <w:color w:val="000000"/>
              </w:rPr>
            </w:pPr>
            <w:r w:rsidRPr="004859B7">
              <w:rPr>
                <w:rFonts w:eastAsia="Times New Roman" w:cs="Calibri"/>
                <w:b/>
                <w:bCs/>
                <w:color w:val="000000"/>
              </w:rPr>
              <w:t xml:space="preserve">2 + 6 </w:t>
            </w:r>
            <w:proofErr w:type="spellStart"/>
            <w:r w:rsidRPr="004859B7">
              <w:rPr>
                <w:rFonts w:eastAsia="Times New Roman" w:cs="Calibri"/>
                <w:b/>
                <w:bCs/>
                <w:color w:val="000000"/>
              </w:rPr>
              <w:t>jours</w:t>
            </w:r>
            <w:proofErr w:type="spellEnd"/>
          </w:p>
        </w:tc>
        <w:tc>
          <w:tcPr>
            <w:tcW w:w="2900" w:type="dxa"/>
            <w:tcBorders>
              <w:top w:val="nil"/>
              <w:left w:val="nil"/>
              <w:bottom w:val="single" w:sz="8" w:space="0" w:color="auto"/>
              <w:right w:val="single" w:sz="8" w:space="0" w:color="auto"/>
            </w:tcBorders>
            <w:vAlign w:val="center"/>
            <w:hideMark/>
          </w:tcPr>
          <w:p w14:paraId="06797742" w14:textId="77777777" w:rsidR="004859B7" w:rsidRPr="004859B7" w:rsidRDefault="004859B7" w:rsidP="004859B7">
            <w:pPr>
              <w:spacing w:after="0" w:line="240" w:lineRule="auto"/>
              <w:rPr>
                <w:rFonts w:eastAsia="Times New Roman" w:cs="Calibri"/>
                <w:color w:val="000000"/>
              </w:rPr>
            </w:pPr>
            <w:proofErr w:type="spellStart"/>
            <w:r w:rsidRPr="004859B7">
              <w:rPr>
                <w:rFonts w:eastAsia="Times New Roman" w:cs="Calibri"/>
                <w:color w:val="000000"/>
              </w:rPr>
              <w:t>Réponse</w:t>
            </w:r>
            <w:proofErr w:type="spellEnd"/>
            <w:r w:rsidRPr="004859B7">
              <w:rPr>
                <w:rFonts w:eastAsia="Times New Roman" w:cs="Calibri"/>
                <w:color w:val="000000"/>
              </w:rPr>
              <w:t xml:space="preserve"> </w:t>
            </w:r>
            <w:proofErr w:type="spellStart"/>
            <w:r w:rsidRPr="004859B7">
              <w:rPr>
                <w:rFonts w:eastAsia="Times New Roman" w:cs="Calibri"/>
                <w:color w:val="000000"/>
              </w:rPr>
              <w:t>constatée</w:t>
            </w:r>
            <w:proofErr w:type="spellEnd"/>
            <w:r w:rsidRPr="004859B7">
              <w:rPr>
                <w:rFonts w:eastAsia="Times New Roman" w:cs="Calibri"/>
                <w:color w:val="000000"/>
              </w:rPr>
              <w:t xml:space="preserve"> au </w:t>
            </w:r>
            <w:r w:rsidRPr="004859B7">
              <w:rPr>
                <w:rFonts w:eastAsia="Times New Roman" w:cs="Calibri"/>
                <w:b/>
                <w:bCs/>
                <w:color w:val="000000"/>
              </w:rPr>
              <w:t>2ᵉ jour</w:t>
            </w:r>
          </w:p>
        </w:tc>
        <w:tc>
          <w:tcPr>
            <w:tcW w:w="5100" w:type="dxa"/>
            <w:tcBorders>
              <w:top w:val="nil"/>
              <w:left w:val="nil"/>
              <w:bottom w:val="single" w:sz="8" w:space="0" w:color="auto"/>
              <w:right w:val="single" w:sz="8" w:space="0" w:color="auto"/>
            </w:tcBorders>
            <w:vAlign w:val="center"/>
            <w:hideMark/>
          </w:tcPr>
          <w:p w14:paraId="7CE0C39D"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On regarde qui est supprimé entre le </w:t>
            </w:r>
            <w:r w:rsidRPr="004859B7">
              <w:rPr>
                <w:rFonts w:eastAsia="Times New Roman" w:cs="Calibri"/>
                <w:b/>
                <w:bCs/>
                <w:color w:val="000000"/>
                <w:lang w:val="fr-FR"/>
              </w:rPr>
              <w:t>3ᵉ et le 8ᵉ jour</w:t>
            </w:r>
            <w:r w:rsidRPr="004859B7">
              <w:rPr>
                <w:rFonts w:eastAsia="Times New Roman" w:cs="Calibri"/>
                <w:color w:val="000000"/>
                <w:lang w:val="fr-FR"/>
              </w:rPr>
              <w:t> (6 jours de suivi)</w:t>
            </w:r>
          </w:p>
        </w:tc>
      </w:tr>
      <w:tr w:rsidR="004859B7" w:rsidRPr="004859B7" w14:paraId="13CC3AEC" w14:textId="77777777" w:rsidTr="004859B7">
        <w:trPr>
          <w:trHeight w:val="590"/>
        </w:trPr>
        <w:tc>
          <w:tcPr>
            <w:tcW w:w="960" w:type="dxa"/>
            <w:tcBorders>
              <w:top w:val="nil"/>
              <w:left w:val="single" w:sz="8" w:space="0" w:color="auto"/>
              <w:bottom w:val="single" w:sz="8" w:space="0" w:color="auto"/>
              <w:right w:val="single" w:sz="8" w:space="0" w:color="auto"/>
            </w:tcBorders>
            <w:vAlign w:val="center"/>
            <w:hideMark/>
          </w:tcPr>
          <w:p w14:paraId="5BCF8799" w14:textId="77777777" w:rsidR="004859B7" w:rsidRPr="004859B7" w:rsidRDefault="004859B7" w:rsidP="004859B7">
            <w:pPr>
              <w:spacing w:after="0" w:line="240" w:lineRule="auto"/>
              <w:rPr>
                <w:rFonts w:eastAsia="Times New Roman" w:cs="Calibri"/>
                <w:b/>
                <w:bCs/>
                <w:color w:val="000000"/>
              </w:rPr>
            </w:pPr>
            <w:r w:rsidRPr="004859B7">
              <w:rPr>
                <w:rFonts w:eastAsia="Times New Roman" w:cs="Calibri"/>
                <w:b/>
                <w:bCs/>
                <w:color w:val="000000"/>
              </w:rPr>
              <w:t xml:space="preserve">3 + 5 </w:t>
            </w:r>
            <w:proofErr w:type="spellStart"/>
            <w:r w:rsidRPr="004859B7">
              <w:rPr>
                <w:rFonts w:eastAsia="Times New Roman" w:cs="Calibri"/>
                <w:b/>
                <w:bCs/>
                <w:color w:val="000000"/>
              </w:rPr>
              <w:t>jours</w:t>
            </w:r>
            <w:proofErr w:type="spellEnd"/>
          </w:p>
        </w:tc>
        <w:tc>
          <w:tcPr>
            <w:tcW w:w="2900" w:type="dxa"/>
            <w:tcBorders>
              <w:top w:val="nil"/>
              <w:left w:val="nil"/>
              <w:bottom w:val="single" w:sz="8" w:space="0" w:color="auto"/>
              <w:right w:val="single" w:sz="8" w:space="0" w:color="auto"/>
            </w:tcBorders>
            <w:vAlign w:val="center"/>
            <w:hideMark/>
          </w:tcPr>
          <w:p w14:paraId="4391EFB8" w14:textId="77777777" w:rsidR="004859B7" w:rsidRPr="004859B7" w:rsidRDefault="004859B7" w:rsidP="004859B7">
            <w:pPr>
              <w:spacing w:after="0" w:line="240" w:lineRule="auto"/>
              <w:rPr>
                <w:rFonts w:eastAsia="Times New Roman" w:cs="Calibri"/>
                <w:color w:val="000000"/>
              </w:rPr>
            </w:pPr>
            <w:proofErr w:type="spellStart"/>
            <w:r w:rsidRPr="004859B7">
              <w:rPr>
                <w:rFonts w:eastAsia="Times New Roman" w:cs="Calibri"/>
                <w:color w:val="000000"/>
              </w:rPr>
              <w:t>Réponse</w:t>
            </w:r>
            <w:proofErr w:type="spellEnd"/>
            <w:r w:rsidRPr="004859B7">
              <w:rPr>
                <w:rFonts w:eastAsia="Times New Roman" w:cs="Calibri"/>
                <w:color w:val="000000"/>
              </w:rPr>
              <w:t xml:space="preserve"> </w:t>
            </w:r>
            <w:proofErr w:type="spellStart"/>
            <w:r w:rsidRPr="004859B7">
              <w:rPr>
                <w:rFonts w:eastAsia="Times New Roman" w:cs="Calibri"/>
                <w:color w:val="000000"/>
              </w:rPr>
              <w:t>constatée</w:t>
            </w:r>
            <w:proofErr w:type="spellEnd"/>
            <w:r w:rsidRPr="004859B7">
              <w:rPr>
                <w:rFonts w:eastAsia="Times New Roman" w:cs="Calibri"/>
                <w:color w:val="000000"/>
              </w:rPr>
              <w:t xml:space="preserve"> au </w:t>
            </w:r>
            <w:r w:rsidRPr="004859B7">
              <w:rPr>
                <w:rFonts w:eastAsia="Times New Roman" w:cs="Calibri"/>
                <w:b/>
                <w:bCs/>
                <w:color w:val="000000"/>
              </w:rPr>
              <w:t>3ᵉ jour</w:t>
            </w:r>
          </w:p>
        </w:tc>
        <w:tc>
          <w:tcPr>
            <w:tcW w:w="5100" w:type="dxa"/>
            <w:tcBorders>
              <w:top w:val="nil"/>
              <w:left w:val="nil"/>
              <w:bottom w:val="single" w:sz="8" w:space="0" w:color="auto"/>
              <w:right w:val="single" w:sz="8" w:space="0" w:color="auto"/>
            </w:tcBorders>
            <w:vAlign w:val="center"/>
            <w:hideMark/>
          </w:tcPr>
          <w:p w14:paraId="50A63857"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On regarde qui est supprimé entre le </w:t>
            </w:r>
            <w:r w:rsidRPr="004859B7">
              <w:rPr>
                <w:rFonts w:eastAsia="Times New Roman" w:cs="Calibri"/>
                <w:b/>
                <w:bCs/>
                <w:color w:val="000000"/>
                <w:lang w:val="fr-FR"/>
              </w:rPr>
              <w:t>4ᵉ et le 8ᵉ jour</w:t>
            </w:r>
            <w:r w:rsidRPr="004859B7">
              <w:rPr>
                <w:rFonts w:eastAsia="Times New Roman" w:cs="Calibri"/>
                <w:color w:val="000000"/>
                <w:lang w:val="fr-FR"/>
              </w:rPr>
              <w:t> (5 jours de suivi)</w:t>
            </w:r>
          </w:p>
        </w:tc>
      </w:tr>
      <w:tr w:rsidR="004859B7" w:rsidRPr="004859B7" w14:paraId="1ED5D130" w14:textId="77777777" w:rsidTr="004859B7">
        <w:trPr>
          <w:trHeight w:val="590"/>
        </w:trPr>
        <w:tc>
          <w:tcPr>
            <w:tcW w:w="960" w:type="dxa"/>
            <w:tcBorders>
              <w:top w:val="nil"/>
              <w:left w:val="single" w:sz="8" w:space="0" w:color="auto"/>
              <w:bottom w:val="single" w:sz="8" w:space="0" w:color="auto"/>
              <w:right w:val="single" w:sz="8" w:space="0" w:color="auto"/>
            </w:tcBorders>
            <w:vAlign w:val="center"/>
            <w:hideMark/>
          </w:tcPr>
          <w:p w14:paraId="1CFD36FE" w14:textId="77777777" w:rsidR="004859B7" w:rsidRPr="004859B7" w:rsidRDefault="004859B7" w:rsidP="004859B7">
            <w:pPr>
              <w:spacing w:after="0" w:line="240" w:lineRule="auto"/>
              <w:rPr>
                <w:rFonts w:eastAsia="Times New Roman" w:cs="Calibri"/>
                <w:b/>
                <w:bCs/>
                <w:color w:val="000000"/>
              </w:rPr>
            </w:pPr>
            <w:r w:rsidRPr="004859B7">
              <w:rPr>
                <w:rFonts w:eastAsia="Times New Roman" w:cs="Calibri"/>
                <w:b/>
                <w:bCs/>
                <w:color w:val="000000"/>
              </w:rPr>
              <w:t xml:space="preserve">4 + 4 </w:t>
            </w:r>
            <w:proofErr w:type="spellStart"/>
            <w:r w:rsidRPr="004859B7">
              <w:rPr>
                <w:rFonts w:eastAsia="Times New Roman" w:cs="Calibri"/>
                <w:b/>
                <w:bCs/>
                <w:color w:val="000000"/>
              </w:rPr>
              <w:t>jours</w:t>
            </w:r>
            <w:proofErr w:type="spellEnd"/>
          </w:p>
        </w:tc>
        <w:tc>
          <w:tcPr>
            <w:tcW w:w="2900" w:type="dxa"/>
            <w:tcBorders>
              <w:top w:val="nil"/>
              <w:left w:val="nil"/>
              <w:bottom w:val="single" w:sz="8" w:space="0" w:color="auto"/>
              <w:right w:val="single" w:sz="8" w:space="0" w:color="auto"/>
            </w:tcBorders>
            <w:vAlign w:val="center"/>
            <w:hideMark/>
          </w:tcPr>
          <w:p w14:paraId="39337E26" w14:textId="77777777" w:rsidR="004859B7" w:rsidRPr="004859B7" w:rsidRDefault="004859B7" w:rsidP="004859B7">
            <w:pPr>
              <w:spacing w:after="0" w:line="240" w:lineRule="auto"/>
              <w:rPr>
                <w:rFonts w:eastAsia="Times New Roman" w:cs="Calibri"/>
                <w:color w:val="000000"/>
              </w:rPr>
            </w:pPr>
            <w:proofErr w:type="spellStart"/>
            <w:r w:rsidRPr="004859B7">
              <w:rPr>
                <w:rFonts w:eastAsia="Times New Roman" w:cs="Calibri"/>
                <w:color w:val="000000"/>
              </w:rPr>
              <w:t>Réponse</w:t>
            </w:r>
            <w:proofErr w:type="spellEnd"/>
            <w:r w:rsidRPr="004859B7">
              <w:rPr>
                <w:rFonts w:eastAsia="Times New Roman" w:cs="Calibri"/>
                <w:color w:val="000000"/>
              </w:rPr>
              <w:t xml:space="preserve"> </w:t>
            </w:r>
            <w:proofErr w:type="spellStart"/>
            <w:r w:rsidRPr="004859B7">
              <w:rPr>
                <w:rFonts w:eastAsia="Times New Roman" w:cs="Calibri"/>
                <w:color w:val="000000"/>
              </w:rPr>
              <w:t>constatée</w:t>
            </w:r>
            <w:proofErr w:type="spellEnd"/>
            <w:r w:rsidRPr="004859B7">
              <w:rPr>
                <w:rFonts w:eastAsia="Times New Roman" w:cs="Calibri"/>
                <w:color w:val="000000"/>
              </w:rPr>
              <w:t xml:space="preserve"> au </w:t>
            </w:r>
            <w:r w:rsidRPr="004859B7">
              <w:rPr>
                <w:rFonts w:eastAsia="Times New Roman" w:cs="Calibri"/>
                <w:b/>
                <w:bCs/>
                <w:color w:val="000000"/>
              </w:rPr>
              <w:t>4ᵉ jour</w:t>
            </w:r>
          </w:p>
        </w:tc>
        <w:tc>
          <w:tcPr>
            <w:tcW w:w="5100" w:type="dxa"/>
            <w:tcBorders>
              <w:top w:val="nil"/>
              <w:left w:val="nil"/>
              <w:bottom w:val="single" w:sz="8" w:space="0" w:color="auto"/>
              <w:right w:val="single" w:sz="8" w:space="0" w:color="auto"/>
            </w:tcBorders>
            <w:vAlign w:val="center"/>
            <w:hideMark/>
          </w:tcPr>
          <w:p w14:paraId="077B4369" w14:textId="77777777" w:rsidR="004859B7" w:rsidRPr="004859B7" w:rsidRDefault="004859B7" w:rsidP="004859B7">
            <w:pPr>
              <w:spacing w:after="0" w:line="240" w:lineRule="auto"/>
              <w:rPr>
                <w:rFonts w:eastAsia="Times New Roman" w:cs="Calibri"/>
                <w:color w:val="000000"/>
                <w:lang w:val="fr-FR"/>
              </w:rPr>
            </w:pPr>
            <w:r w:rsidRPr="004859B7">
              <w:rPr>
                <w:rFonts w:eastAsia="Times New Roman" w:cs="Calibri"/>
                <w:color w:val="000000"/>
                <w:lang w:val="fr-FR"/>
              </w:rPr>
              <w:t>On regarde qui est supprimé entre le </w:t>
            </w:r>
            <w:r w:rsidRPr="004859B7">
              <w:rPr>
                <w:rFonts w:eastAsia="Times New Roman" w:cs="Calibri"/>
                <w:b/>
                <w:bCs/>
                <w:color w:val="000000"/>
                <w:lang w:val="fr-FR"/>
              </w:rPr>
              <w:t>5ᵉ et le 8ᵉ jour</w:t>
            </w:r>
            <w:r w:rsidRPr="004859B7">
              <w:rPr>
                <w:rFonts w:eastAsia="Times New Roman" w:cs="Calibri"/>
                <w:color w:val="000000"/>
                <w:lang w:val="fr-FR"/>
              </w:rPr>
              <w:t> (4 jours de suivi)</w:t>
            </w:r>
          </w:p>
        </w:tc>
      </w:tr>
    </w:tbl>
    <w:p w14:paraId="569CFE23" w14:textId="77777777" w:rsidR="004859B7" w:rsidRPr="004859B7" w:rsidRDefault="004859B7">
      <w:pPr>
        <w:rPr>
          <w:lang w:val="fr-FR"/>
        </w:rPr>
      </w:pPr>
    </w:p>
    <w:p w14:paraId="3A7C963B" w14:textId="77777777" w:rsidR="004859B7" w:rsidRPr="004859B7" w:rsidRDefault="004859B7">
      <w:pPr>
        <w:rPr>
          <w:lang w:val="fr-FR"/>
        </w:rPr>
      </w:pPr>
    </w:p>
    <w:p w14:paraId="7BD3F654" w14:textId="77777777" w:rsidR="004859B7" w:rsidRPr="004859B7" w:rsidRDefault="004859B7">
      <w:pPr>
        <w:rPr>
          <w:lang w:val="fr-FR"/>
        </w:rPr>
      </w:pPr>
    </w:p>
    <w:tbl>
      <w:tblPr>
        <w:tblStyle w:val="TableGrid"/>
        <w:tblW w:w="0" w:type="auto"/>
        <w:jc w:val="center"/>
        <w:tblLook w:val="04A0" w:firstRow="1" w:lastRow="0" w:firstColumn="1" w:lastColumn="0" w:noHBand="0" w:noVBand="1"/>
      </w:tblPr>
      <w:tblGrid>
        <w:gridCol w:w="2160"/>
        <w:gridCol w:w="2160"/>
        <w:gridCol w:w="2160"/>
        <w:gridCol w:w="2160"/>
      </w:tblGrid>
      <w:tr w:rsidR="002917CA" w14:paraId="0509D78C" w14:textId="77777777">
        <w:trPr>
          <w:jc w:val="center"/>
        </w:trPr>
        <w:tc>
          <w:tcPr>
            <w:tcW w:w="2160" w:type="dxa"/>
          </w:tcPr>
          <w:p w14:paraId="5CCC66B9" w14:textId="77777777" w:rsidR="002917CA" w:rsidRDefault="00000000">
            <w:r>
              <w:rPr>
                <w:b/>
                <w:sz w:val="19"/>
              </w:rPr>
              <w:t xml:space="preserve">Jalon + </w:t>
            </w:r>
            <w:proofErr w:type="spellStart"/>
            <w:r>
              <w:rPr>
                <w:b/>
                <w:sz w:val="19"/>
              </w:rPr>
              <w:t>fenêtre</w:t>
            </w:r>
            <w:proofErr w:type="spellEnd"/>
          </w:p>
        </w:tc>
        <w:tc>
          <w:tcPr>
            <w:tcW w:w="2160" w:type="dxa"/>
          </w:tcPr>
          <w:p w14:paraId="288DA971" w14:textId="77777777" w:rsidR="002917CA" w:rsidRDefault="00000000">
            <w:r>
              <w:rPr>
                <w:b/>
                <w:sz w:val="19"/>
              </w:rPr>
              <w:t>Risque</w:t>
            </w:r>
          </w:p>
        </w:tc>
        <w:tc>
          <w:tcPr>
            <w:tcW w:w="2160" w:type="dxa"/>
          </w:tcPr>
          <w:p w14:paraId="5DAA0C8C" w14:textId="77777777" w:rsidR="002917CA" w:rsidRDefault="00000000">
            <w:r>
              <w:rPr>
                <w:b/>
                <w:sz w:val="19"/>
              </w:rPr>
              <w:t>Fourchette</w:t>
            </w:r>
          </w:p>
        </w:tc>
        <w:tc>
          <w:tcPr>
            <w:tcW w:w="2160" w:type="dxa"/>
          </w:tcPr>
          <w:p w14:paraId="5FB02F0C" w14:textId="77777777" w:rsidR="002917CA" w:rsidRDefault="00000000">
            <w:r>
              <w:rPr>
                <w:b/>
                <w:sz w:val="19"/>
              </w:rPr>
              <w:t>Sur l'ancien panel</w:t>
            </w:r>
          </w:p>
        </w:tc>
      </w:tr>
      <w:tr w:rsidR="002917CA" w14:paraId="08CFB655" w14:textId="77777777">
        <w:trPr>
          <w:jc w:val="center"/>
        </w:trPr>
        <w:tc>
          <w:tcPr>
            <w:tcW w:w="2160" w:type="dxa"/>
          </w:tcPr>
          <w:p w14:paraId="659ED6D2" w14:textId="77777777" w:rsidR="002917CA" w:rsidRDefault="00000000">
            <w:r>
              <w:rPr>
                <w:sz w:val="19"/>
              </w:rPr>
              <w:t>1 + 7 jours</w:t>
            </w:r>
          </w:p>
        </w:tc>
        <w:tc>
          <w:tcPr>
            <w:tcW w:w="2160" w:type="dxa"/>
          </w:tcPr>
          <w:p w14:paraId="19A422A3" w14:textId="77777777" w:rsidR="002917CA" w:rsidRDefault="00000000">
            <w:pPr>
              <w:jc w:val="right"/>
            </w:pPr>
            <w:r>
              <w:rPr>
                <w:sz w:val="19"/>
              </w:rPr>
              <w:t>×0,60</w:t>
            </w:r>
          </w:p>
        </w:tc>
        <w:tc>
          <w:tcPr>
            <w:tcW w:w="2160" w:type="dxa"/>
          </w:tcPr>
          <w:p w14:paraId="48D193B7" w14:textId="77777777" w:rsidR="002917CA" w:rsidRDefault="00000000">
            <w:pPr>
              <w:jc w:val="right"/>
            </w:pPr>
            <w:r>
              <w:rPr>
                <w:sz w:val="19"/>
              </w:rPr>
              <w:t>0,38 à 0,93</w:t>
            </w:r>
          </w:p>
        </w:tc>
        <w:tc>
          <w:tcPr>
            <w:tcW w:w="2160" w:type="dxa"/>
          </w:tcPr>
          <w:p w14:paraId="2B1CBEC8" w14:textId="77777777" w:rsidR="002917CA" w:rsidRDefault="00000000">
            <w:pPr>
              <w:jc w:val="right"/>
            </w:pPr>
            <w:r>
              <w:rPr>
                <w:sz w:val="19"/>
              </w:rPr>
              <w:t>×0,63</w:t>
            </w:r>
          </w:p>
        </w:tc>
      </w:tr>
      <w:tr w:rsidR="002917CA" w14:paraId="17EF793F" w14:textId="77777777">
        <w:trPr>
          <w:jc w:val="center"/>
        </w:trPr>
        <w:tc>
          <w:tcPr>
            <w:tcW w:w="2160" w:type="dxa"/>
          </w:tcPr>
          <w:p w14:paraId="23928CC9" w14:textId="77777777" w:rsidR="002917CA" w:rsidRDefault="00000000">
            <w:r>
              <w:rPr>
                <w:b/>
                <w:sz w:val="19"/>
              </w:rPr>
              <w:t>2 + 6 jours</w:t>
            </w:r>
          </w:p>
        </w:tc>
        <w:tc>
          <w:tcPr>
            <w:tcW w:w="2160" w:type="dxa"/>
          </w:tcPr>
          <w:p w14:paraId="482FAD72" w14:textId="77777777" w:rsidR="002917CA" w:rsidRDefault="00000000">
            <w:pPr>
              <w:jc w:val="right"/>
            </w:pPr>
            <w:r>
              <w:rPr>
                <w:b/>
                <w:sz w:val="19"/>
              </w:rPr>
              <w:t>×0,55</w:t>
            </w:r>
          </w:p>
        </w:tc>
        <w:tc>
          <w:tcPr>
            <w:tcW w:w="2160" w:type="dxa"/>
          </w:tcPr>
          <w:p w14:paraId="681DD19E" w14:textId="77777777" w:rsidR="002917CA" w:rsidRDefault="00000000">
            <w:pPr>
              <w:jc w:val="right"/>
            </w:pPr>
            <w:r>
              <w:rPr>
                <w:b/>
                <w:sz w:val="19"/>
              </w:rPr>
              <w:t>0,33 à 0,93</w:t>
            </w:r>
          </w:p>
        </w:tc>
        <w:tc>
          <w:tcPr>
            <w:tcW w:w="2160" w:type="dxa"/>
          </w:tcPr>
          <w:p w14:paraId="5AFF871E" w14:textId="77777777" w:rsidR="002917CA" w:rsidRDefault="00000000">
            <w:pPr>
              <w:jc w:val="right"/>
            </w:pPr>
            <w:r>
              <w:rPr>
                <w:b/>
                <w:sz w:val="19"/>
              </w:rPr>
              <w:t>×0,59</w:t>
            </w:r>
          </w:p>
        </w:tc>
      </w:tr>
      <w:tr w:rsidR="002917CA" w14:paraId="45551920" w14:textId="77777777">
        <w:trPr>
          <w:jc w:val="center"/>
        </w:trPr>
        <w:tc>
          <w:tcPr>
            <w:tcW w:w="2160" w:type="dxa"/>
          </w:tcPr>
          <w:p w14:paraId="590B1637" w14:textId="77777777" w:rsidR="002917CA" w:rsidRDefault="00000000">
            <w:r>
              <w:rPr>
                <w:sz w:val="19"/>
              </w:rPr>
              <w:t>3 + 5 jours</w:t>
            </w:r>
          </w:p>
        </w:tc>
        <w:tc>
          <w:tcPr>
            <w:tcW w:w="2160" w:type="dxa"/>
          </w:tcPr>
          <w:p w14:paraId="19601BE4" w14:textId="77777777" w:rsidR="002917CA" w:rsidRDefault="00000000">
            <w:pPr>
              <w:jc w:val="right"/>
            </w:pPr>
            <w:r>
              <w:rPr>
                <w:sz w:val="19"/>
              </w:rPr>
              <w:t>×0,43</w:t>
            </w:r>
          </w:p>
        </w:tc>
        <w:tc>
          <w:tcPr>
            <w:tcW w:w="2160" w:type="dxa"/>
          </w:tcPr>
          <w:p w14:paraId="171AC07D" w14:textId="77777777" w:rsidR="002917CA" w:rsidRDefault="00000000">
            <w:pPr>
              <w:jc w:val="right"/>
            </w:pPr>
            <w:r>
              <w:rPr>
                <w:sz w:val="19"/>
              </w:rPr>
              <w:t>0,24 à 0,78</w:t>
            </w:r>
          </w:p>
        </w:tc>
        <w:tc>
          <w:tcPr>
            <w:tcW w:w="2160" w:type="dxa"/>
          </w:tcPr>
          <w:p w14:paraId="785739E6" w14:textId="77777777" w:rsidR="002917CA" w:rsidRDefault="00000000">
            <w:pPr>
              <w:jc w:val="right"/>
            </w:pPr>
            <w:r>
              <w:rPr>
                <w:sz w:val="19"/>
              </w:rPr>
              <w:t>×0,47</w:t>
            </w:r>
          </w:p>
        </w:tc>
      </w:tr>
      <w:tr w:rsidR="002917CA" w14:paraId="35EC1A5C" w14:textId="77777777">
        <w:trPr>
          <w:jc w:val="center"/>
        </w:trPr>
        <w:tc>
          <w:tcPr>
            <w:tcW w:w="2160" w:type="dxa"/>
          </w:tcPr>
          <w:p w14:paraId="6CB1C21B" w14:textId="77777777" w:rsidR="002917CA" w:rsidRDefault="00000000">
            <w:r>
              <w:rPr>
                <w:sz w:val="19"/>
              </w:rPr>
              <w:t>4 + 4 jours</w:t>
            </w:r>
          </w:p>
        </w:tc>
        <w:tc>
          <w:tcPr>
            <w:tcW w:w="2160" w:type="dxa"/>
          </w:tcPr>
          <w:p w14:paraId="7A706BB5" w14:textId="77777777" w:rsidR="002917CA" w:rsidRDefault="00000000">
            <w:pPr>
              <w:jc w:val="right"/>
            </w:pPr>
            <w:r>
              <w:rPr>
                <w:sz w:val="19"/>
              </w:rPr>
              <w:t>×0,46</w:t>
            </w:r>
          </w:p>
        </w:tc>
        <w:tc>
          <w:tcPr>
            <w:tcW w:w="2160" w:type="dxa"/>
          </w:tcPr>
          <w:p w14:paraId="45E10028" w14:textId="77777777" w:rsidR="002917CA" w:rsidRDefault="00000000">
            <w:pPr>
              <w:jc w:val="right"/>
            </w:pPr>
            <w:r>
              <w:rPr>
                <w:sz w:val="19"/>
              </w:rPr>
              <w:t>0,25 à 0,84</w:t>
            </w:r>
          </w:p>
        </w:tc>
        <w:tc>
          <w:tcPr>
            <w:tcW w:w="2160" w:type="dxa"/>
          </w:tcPr>
          <w:p w14:paraId="63CFCCAE" w14:textId="77777777" w:rsidR="002917CA" w:rsidRDefault="00000000">
            <w:pPr>
              <w:jc w:val="right"/>
            </w:pPr>
            <w:r>
              <w:rPr>
                <w:sz w:val="19"/>
              </w:rPr>
              <w:t>×0,50</w:t>
            </w:r>
          </w:p>
        </w:tc>
      </w:tr>
      <w:tr w:rsidR="002917CA" w14:paraId="67A5214C" w14:textId="77777777">
        <w:trPr>
          <w:jc w:val="center"/>
        </w:trPr>
        <w:tc>
          <w:tcPr>
            <w:tcW w:w="2160" w:type="dxa"/>
          </w:tcPr>
          <w:p w14:paraId="3DBC0B85" w14:textId="77777777" w:rsidR="002917CA" w:rsidRDefault="00000000">
            <w:r>
              <w:rPr>
                <w:sz w:val="19"/>
              </w:rPr>
              <w:t>5 + 3 jours</w:t>
            </w:r>
          </w:p>
        </w:tc>
        <w:tc>
          <w:tcPr>
            <w:tcW w:w="2160" w:type="dxa"/>
          </w:tcPr>
          <w:p w14:paraId="7212CDD2" w14:textId="77777777" w:rsidR="002917CA" w:rsidRDefault="00000000">
            <w:pPr>
              <w:jc w:val="right"/>
            </w:pPr>
            <w:r>
              <w:rPr>
                <w:sz w:val="19"/>
              </w:rPr>
              <w:t>×0,43</w:t>
            </w:r>
          </w:p>
        </w:tc>
        <w:tc>
          <w:tcPr>
            <w:tcW w:w="2160" w:type="dxa"/>
          </w:tcPr>
          <w:p w14:paraId="566EEFB1" w14:textId="77777777" w:rsidR="002917CA" w:rsidRDefault="00000000">
            <w:pPr>
              <w:jc w:val="right"/>
            </w:pPr>
            <w:r>
              <w:rPr>
                <w:sz w:val="19"/>
              </w:rPr>
              <w:t>0,23 à 0,81</w:t>
            </w:r>
          </w:p>
        </w:tc>
        <w:tc>
          <w:tcPr>
            <w:tcW w:w="2160" w:type="dxa"/>
          </w:tcPr>
          <w:p w14:paraId="78EE439F" w14:textId="77777777" w:rsidR="002917CA" w:rsidRDefault="00000000">
            <w:pPr>
              <w:jc w:val="right"/>
            </w:pPr>
            <w:r>
              <w:rPr>
                <w:sz w:val="19"/>
              </w:rPr>
              <w:t>×0,47</w:t>
            </w:r>
          </w:p>
        </w:tc>
      </w:tr>
      <w:tr w:rsidR="002917CA" w14:paraId="1970F75A" w14:textId="77777777">
        <w:trPr>
          <w:jc w:val="center"/>
        </w:trPr>
        <w:tc>
          <w:tcPr>
            <w:tcW w:w="2160" w:type="dxa"/>
          </w:tcPr>
          <w:p w14:paraId="44FB483C" w14:textId="77777777" w:rsidR="002917CA" w:rsidRDefault="00000000">
            <w:r>
              <w:rPr>
                <w:sz w:val="19"/>
              </w:rPr>
              <w:t>6 + 2 jours</w:t>
            </w:r>
          </w:p>
        </w:tc>
        <w:tc>
          <w:tcPr>
            <w:tcW w:w="2160" w:type="dxa"/>
          </w:tcPr>
          <w:p w14:paraId="770F07A6" w14:textId="77777777" w:rsidR="002917CA" w:rsidRDefault="00000000">
            <w:pPr>
              <w:jc w:val="right"/>
            </w:pPr>
            <w:r>
              <w:rPr>
                <w:sz w:val="19"/>
              </w:rPr>
              <w:t>×0,47</w:t>
            </w:r>
          </w:p>
        </w:tc>
        <w:tc>
          <w:tcPr>
            <w:tcW w:w="2160" w:type="dxa"/>
          </w:tcPr>
          <w:p w14:paraId="16A5740D" w14:textId="77777777" w:rsidR="002917CA" w:rsidRDefault="00000000">
            <w:pPr>
              <w:jc w:val="right"/>
            </w:pPr>
            <w:r>
              <w:rPr>
                <w:sz w:val="19"/>
              </w:rPr>
              <w:t>0,25 à 0,90</w:t>
            </w:r>
          </w:p>
        </w:tc>
        <w:tc>
          <w:tcPr>
            <w:tcW w:w="2160" w:type="dxa"/>
          </w:tcPr>
          <w:p w14:paraId="6461DD3A" w14:textId="77777777" w:rsidR="002917CA" w:rsidRDefault="00000000">
            <w:pPr>
              <w:jc w:val="right"/>
            </w:pPr>
            <w:r>
              <w:rPr>
                <w:sz w:val="19"/>
              </w:rPr>
              <w:t>×0,51</w:t>
            </w:r>
          </w:p>
        </w:tc>
      </w:tr>
    </w:tbl>
    <w:p w14:paraId="1DCE0626" w14:textId="77777777" w:rsidR="002917CA" w:rsidRDefault="002917CA"/>
    <w:p w14:paraId="03CE9A1A" w14:textId="77777777" w:rsidR="002917CA" w:rsidRPr="004859B7" w:rsidRDefault="00000000">
      <w:pPr>
        <w:pStyle w:val="Heading1"/>
        <w:rPr>
          <w:lang w:val="fr-FR"/>
        </w:rPr>
      </w:pPr>
      <w:r w:rsidRPr="004859B7">
        <w:rPr>
          <w:lang w:val="fr-FR"/>
        </w:rPr>
        <w:t>Où la protection se trouve, et où elle s'inverse</w:t>
      </w:r>
    </w:p>
    <w:p w14:paraId="27FA9710" w14:textId="77777777" w:rsidR="002917CA" w:rsidRDefault="00000000">
      <w:r w:rsidRPr="004859B7">
        <w:rPr>
          <w:lang w:val="fr-FR"/>
        </w:rPr>
        <w:t xml:space="preserve">Découpé selon l'habitude de réponse de la fiche, mesurée sur les douze mois qui précèdent l'arrivée du robot. </w:t>
      </w:r>
      <w:r>
        <w:t>Jalon au 2e jour, sans les enseignes signalées.</w:t>
      </w:r>
    </w:p>
    <w:tbl>
      <w:tblPr>
        <w:tblStyle w:val="TableGrid"/>
        <w:tblW w:w="0" w:type="auto"/>
        <w:jc w:val="center"/>
        <w:tblLook w:val="04A0" w:firstRow="1" w:lastRow="0" w:firstColumn="1" w:lastColumn="0" w:noHBand="0" w:noVBand="1"/>
      </w:tblPr>
      <w:tblGrid>
        <w:gridCol w:w="2880"/>
        <w:gridCol w:w="2880"/>
        <w:gridCol w:w="2880"/>
      </w:tblGrid>
      <w:tr w:rsidR="002917CA" w14:paraId="370CF726" w14:textId="77777777">
        <w:trPr>
          <w:jc w:val="center"/>
        </w:trPr>
        <w:tc>
          <w:tcPr>
            <w:tcW w:w="2880" w:type="dxa"/>
          </w:tcPr>
          <w:p w14:paraId="5381FC74" w14:textId="77777777" w:rsidR="002917CA" w:rsidRDefault="00000000">
            <w:r>
              <w:rPr>
                <w:b/>
                <w:sz w:val="19"/>
              </w:rPr>
              <w:t>Habitude de la fiche</w:t>
            </w:r>
          </w:p>
        </w:tc>
        <w:tc>
          <w:tcPr>
            <w:tcW w:w="2880" w:type="dxa"/>
          </w:tcPr>
          <w:p w14:paraId="3CBEDE75" w14:textId="77777777" w:rsidR="002917CA" w:rsidRDefault="00000000">
            <w:r>
              <w:rPr>
                <w:b/>
                <w:sz w:val="19"/>
              </w:rPr>
              <w:t>Effet de la réponse</w:t>
            </w:r>
          </w:p>
        </w:tc>
        <w:tc>
          <w:tcPr>
            <w:tcW w:w="2880" w:type="dxa"/>
          </w:tcPr>
          <w:p w14:paraId="01691310" w14:textId="77777777" w:rsidR="002917CA" w:rsidRDefault="00000000">
            <w:r>
              <w:rPr>
                <w:b/>
                <w:sz w:val="19"/>
              </w:rPr>
              <w:t>Fourchette</w:t>
            </w:r>
          </w:p>
        </w:tc>
      </w:tr>
      <w:tr w:rsidR="002917CA" w14:paraId="2ABDF75E" w14:textId="77777777">
        <w:trPr>
          <w:jc w:val="center"/>
        </w:trPr>
        <w:tc>
          <w:tcPr>
            <w:tcW w:w="2880" w:type="dxa"/>
          </w:tcPr>
          <w:p w14:paraId="07723856" w14:textId="77777777" w:rsidR="002917CA" w:rsidRPr="004859B7" w:rsidRDefault="00000000">
            <w:pPr>
              <w:rPr>
                <w:lang w:val="fr-FR"/>
              </w:rPr>
            </w:pPr>
            <w:r w:rsidRPr="004859B7">
              <w:rPr>
                <w:sz w:val="19"/>
                <w:lang w:val="fr-FR"/>
              </w:rPr>
              <w:t>Fiches qui répondent à plus de 75 %</w:t>
            </w:r>
          </w:p>
        </w:tc>
        <w:tc>
          <w:tcPr>
            <w:tcW w:w="2880" w:type="dxa"/>
          </w:tcPr>
          <w:p w14:paraId="43E7FDC7" w14:textId="77777777" w:rsidR="002917CA" w:rsidRDefault="00000000">
            <w:r>
              <w:rPr>
                <w:sz w:val="19"/>
              </w:rPr>
              <w:t>×0,37</w:t>
            </w:r>
          </w:p>
        </w:tc>
        <w:tc>
          <w:tcPr>
            <w:tcW w:w="2880" w:type="dxa"/>
          </w:tcPr>
          <w:p w14:paraId="35FFA086" w14:textId="77777777" w:rsidR="002917CA" w:rsidRDefault="00000000">
            <w:pPr>
              <w:jc w:val="right"/>
            </w:pPr>
            <w:r>
              <w:rPr>
                <w:sz w:val="19"/>
              </w:rPr>
              <w:t>0,23 à 0,60</w:t>
            </w:r>
          </w:p>
        </w:tc>
      </w:tr>
      <w:tr w:rsidR="002917CA" w14:paraId="0851B744" w14:textId="77777777">
        <w:trPr>
          <w:jc w:val="center"/>
        </w:trPr>
        <w:tc>
          <w:tcPr>
            <w:tcW w:w="2880" w:type="dxa"/>
          </w:tcPr>
          <w:p w14:paraId="54C79DF3" w14:textId="77777777" w:rsidR="002917CA" w:rsidRPr="004859B7" w:rsidRDefault="00000000">
            <w:pPr>
              <w:rPr>
                <w:lang w:val="fr-FR"/>
              </w:rPr>
            </w:pPr>
            <w:r w:rsidRPr="004859B7">
              <w:rPr>
                <w:sz w:val="19"/>
                <w:lang w:val="fr-FR"/>
              </w:rPr>
              <w:t>Fiches qui répondent à 25 à 75 %</w:t>
            </w:r>
          </w:p>
        </w:tc>
        <w:tc>
          <w:tcPr>
            <w:tcW w:w="2880" w:type="dxa"/>
          </w:tcPr>
          <w:p w14:paraId="09035417" w14:textId="77777777" w:rsidR="002917CA" w:rsidRDefault="00000000">
            <w:r>
              <w:rPr>
                <w:sz w:val="19"/>
              </w:rPr>
              <w:t>×1,99</w:t>
            </w:r>
          </w:p>
        </w:tc>
        <w:tc>
          <w:tcPr>
            <w:tcW w:w="2880" w:type="dxa"/>
          </w:tcPr>
          <w:p w14:paraId="5FBD9D8B" w14:textId="77777777" w:rsidR="002917CA" w:rsidRDefault="00000000">
            <w:pPr>
              <w:jc w:val="right"/>
            </w:pPr>
            <w:r>
              <w:rPr>
                <w:sz w:val="19"/>
              </w:rPr>
              <w:t>1,02 à 3,90</w:t>
            </w:r>
          </w:p>
        </w:tc>
      </w:tr>
      <w:tr w:rsidR="002917CA" w:rsidRPr="004859B7" w14:paraId="6AEDBE8A" w14:textId="77777777">
        <w:trPr>
          <w:jc w:val="center"/>
        </w:trPr>
        <w:tc>
          <w:tcPr>
            <w:tcW w:w="2880" w:type="dxa"/>
          </w:tcPr>
          <w:p w14:paraId="41F0500B" w14:textId="77777777" w:rsidR="002917CA" w:rsidRPr="004859B7" w:rsidRDefault="00000000">
            <w:pPr>
              <w:rPr>
                <w:lang w:val="fr-FR"/>
              </w:rPr>
            </w:pPr>
            <w:r w:rsidRPr="004859B7">
              <w:rPr>
                <w:sz w:val="19"/>
                <w:lang w:val="fr-FR"/>
              </w:rPr>
              <w:t>Fiches qui répondent à moins de 25 %</w:t>
            </w:r>
          </w:p>
        </w:tc>
        <w:tc>
          <w:tcPr>
            <w:tcW w:w="2880" w:type="dxa"/>
          </w:tcPr>
          <w:p w14:paraId="3B3B9382" w14:textId="77777777" w:rsidR="002917CA" w:rsidRPr="004859B7" w:rsidRDefault="00000000">
            <w:pPr>
              <w:rPr>
                <w:lang w:val="fr-FR"/>
              </w:rPr>
            </w:pPr>
            <w:proofErr w:type="gramStart"/>
            <w:r w:rsidRPr="004859B7">
              <w:rPr>
                <w:sz w:val="19"/>
                <w:lang w:val="fr-FR"/>
              </w:rPr>
              <w:t>écartée</w:t>
            </w:r>
            <w:proofErr w:type="gramEnd"/>
            <w:r w:rsidRPr="004859B7">
              <w:rPr>
                <w:sz w:val="19"/>
                <w:lang w:val="fr-FR"/>
              </w:rPr>
              <w:t>, trop peu de suppressions</w:t>
            </w:r>
          </w:p>
        </w:tc>
        <w:tc>
          <w:tcPr>
            <w:tcW w:w="2880" w:type="dxa"/>
          </w:tcPr>
          <w:p w14:paraId="7796B013" w14:textId="77777777" w:rsidR="002917CA" w:rsidRPr="004859B7" w:rsidRDefault="002917CA">
            <w:pPr>
              <w:jc w:val="right"/>
              <w:rPr>
                <w:lang w:val="fr-FR"/>
              </w:rPr>
            </w:pPr>
          </w:p>
        </w:tc>
      </w:tr>
    </w:tbl>
    <w:p w14:paraId="3DB394DE" w14:textId="77777777" w:rsidR="002917CA" w:rsidRPr="004859B7" w:rsidRDefault="002917CA">
      <w:pPr>
        <w:rPr>
          <w:lang w:val="fr-FR"/>
        </w:rPr>
      </w:pPr>
    </w:p>
    <w:p w14:paraId="2D62CF4F" w14:textId="77777777" w:rsidR="002917CA" w:rsidRPr="004859B7" w:rsidRDefault="00000000">
      <w:pPr>
        <w:rPr>
          <w:lang w:val="fr-FR"/>
        </w:rPr>
      </w:pPr>
      <w:r w:rsidRPr="004859B7">
        <w:rPr>
          <w:lang w:val="fr-FR"/>
        </w:rPr>
        <w:t xml:space="preserve">Ce n'est pas un artefact du modèle : les taux bruts le disent déjà. Sur les fiches qui répondent à plus de 75 %, 158 suppressions pour 10 000 avis répondus contre 393 pour les non répondus. </w:t>
      </w:r>
      <w:r w:rsidRPr="004859B7">
        <w:rPr>
          <w:lang w:val="fr-FR"/>
        </w:rPr>
        <w:lastRenderedPageBreak/>
        <w:t>Sur les fiches à 25 à 75 %, 434 contre 190. L'inversion est dans les données, pas dans l'ajustement.</w:t>
      </w:r>
    </w:p>
    <w:p w14:paraId="42B7C831" w14:textId="77777777" w:rsidR="002917CA" w:rsidRPr="004859B7" w:rsidRDefault="00000000">
      <w:pPr>
        <w:rPr>
          <w:lang w:val="fr-FR"/>
        </w:rPr>
      </w:pPr>
      <w:r w:rsidRPr="004859B7">
        <w:rPr>
          <w:lang w:val="fr-FR"/>
        </w:rPr>
        <w:t>Une lecture possible, qui n'est pas testée. Sur une fiche qui répond systématiquement, l'absence de réponse signale que le commerçant a jugé l'avis illégitime et l'a signalé. Sur une fiche qui répond de temps en temps, c'est au contraire la réponse qui marque l'avis qu'il a remarqué. Dans les deux cas, ce que la variable mesure serait l'attention du commerçant, non l'effet de l'acte de répondre.</w:t>
      </w:r>
    </w:p>
    <w:p w14:paraId="1F87C603" w14:textId="77777777" w:rsidR="002917CA" w:rsidRPr="004859B7" w:rsidRDefault="00000000">
      <w:pPr>
        <w:rPr>
          <w:lang w:val="fr-FR"/>
        </w:rPr>
      </w:pPr>
      <w:r w:rsidRPr="004859B7">
        <w:rPr>
          <w:b/>
          <w:lang w:val="fr-FR"/>
        </w:rPr>
        <w:t xml:space="preserve">Pourquoi les enseignes signalées changent tout. </w:t>
      </w:r>
      <w:r w:rsidRPr="004859B7">
        <w:rPr>
          <w:lang w:val="fr-FR"/>
        </w:rPr>
        <w:t>Elles ne pèsent que 1 142 avis sur 17 354, mais elles sont sur des fiches très réactives. Les retirer enlève 419 avis répondus de la tranche « plus de 75 % » et 122 des suppressions de cette tranche. Son taux y passe de 349 à 158 pour 10 000.</w:t>
      </w:r>
    </w:p>
    <w:p w14:paraId="36C41C22" w14:textId="77777777" w:rsidR="002917CA" w:rsidRPr="004859B7" w:rsidRDefault="00000000">
      <w:pPr>
        <w:pStyle w:val="Heading1"/>
        <w:rPr>
          <w:lang w:val="fr-FR"/>
        </w:rPr>
      </w:pPr>
      <w:r w:rsidRPr="004859B7">
        <w:rPr>
          <w:lang w:val="fr-FR"/>
        </w:rPr>
        <w:t>La réserve qui compte le plus</w:t>
      </w:r>
    </w:p>
    <w:p w14:paraId="1C78234A" w14:textId="77777777" w:rsidR="002917CA" w:rsidRPr="004859B7" w:rsidRDefault="00000000">
      <w:pPr>
        <w:rPr>
          <w:lang w:val="fr-FR"/>
        </w:rPr>
      </w:pPr>
      <w:r w:rsidRPr="004859B7">
        <w:rPr>
          <w:b/>
          <w:lang w:val="fr-FR"/>
        </w:rPr>
        <w:t xml:space="preserve">Ce n'est pas une confirmation indépendante. </w:t>
      </w:r>
      <w:r w:rsidRPr="004859B7">
        <w:rPr>
          <w:lang w:val="fr-FR"/>
        </w:rPr>
        <w:t xml:space="preserve">Les identifiants d'avis ont été croisés : sur les 17 473 avis du nouveau corpus, 17 467 étaient déjà dans l'ancien. 6 avis nouveaux. La sélection « </w:t>
      </w:r>
      <w:proofErr w:type="gramStart"/>
      <w:r w:rsidRPr="004859B7">
        <w:rPr>
          <w:lang w:val="fr-FR"/>
        </w:rPr>
        <w:t>vu</w:t>
      </w:r>
      <w:proofErr w:type="gramEnd"/>
      <w:r w:rsidRPr="004859B7">
        <w:rPr>
          <w:lang w:val="fr-FR"/>
        </w:rPr>
        <w:t xml:space="preserve"> dès sa naissance » impose de partir du 10 août, jour de l'arrivée du robot, donc les deux corpus sont structurellement les mêmes pour cette question. Le 03B ne l'élargit pas.</w:t>
      </w:r>
    </w:p>
    <w:p w14:paraId="47EE86AE" w14:textId="77777777" w:rsidR="002917CA" w:rsidRPr="004859B7" w:rsidRDefault="00000000">
      <w:pPr>
        <w:rPr>
          <w:lang w:val="fr-FR"/>
        </w:rPr>
      </w:pPr>
      <w:r w:rsidRPr="004859B7">
        <w:rPr>
          <w:lang w:val="fr-FR"/>
        </w:rPr>
        <w:t>Les valeurs le montrent : elles collent à l'ancien passage à un ou deux centièmes près, sur les six marches de l'escalier comme sur le découpage par habitude, où les fiches très réactives passent de ×0,40 à ×0,37.</w:t>
      </w:r>
    </w:p>
    <w:p w14:paraId="24B18EEA" w14:textId="77777777" w:rsidR="002917CA" w:rsidRPr="004859B7" w:rsidRDefault="00000000">
      <w:pPr>
        <w:rPr>
          <w:lang w:val="fr-FR"/>
        </w:rPr>
      </w:pPr>
      <w:r w:rsidRPr="004859B7">
        <w:rPr>
          <w:b/>
          <w:lang w:val="fr-FR"/>
        </w:rPr>
        <w:t xml:space="preserve">Ce que ce passage établit. </w:t>
      </w:r>
      <w:r w:rsidRPr="004859B7">
        <w:rPr>
          <w:lang w:val="fr-FR"/>
        </w:rPr>
        <w:t>Rien n'a bougé quand le corpus a été reconstruit, et la sélection s'est assainie au passage.</w:t>
      </w:r>
    </w:p>
    <w:p w14:paraId="4AC46858" w14:textId="77777777" w:rsidR="002917CA" w:rsidRPr="004859B7" w:rsidRDefault="00000000">
      <w:pPr>
        <w:rPr>
          <w:lang w:val="fr-FR"/>
        </w:rPr>
      </w:pPr>
      <w:r w:rsidRPr="004859B7">
        <w:rPr>
          <w:lang w:val="fr-FR"/>
        </w:rPr>
        <w:t>Les 268 avis que le 08 gardait et que le 08B écarte ne sont pas sortis du corpus : ils sont tous dans la table 03B. Ils sortent parce que le robot ne les avait pas encore vus. L'ancien critère mesurait l'âge de l'avis au 11 août, date d'arrivée du robot ; le nouveau mesure son âge le jour où le robot l'a vraiment vu. Un avis publié le 10 août mais découvert le 18 vaut 1 pour l'ancien et 8 pour le nouveau.</w:t>
      </w:r>
    </w:p>
    <w:tbl>
      <w:tblPr>
        <w:tblStyle w:val="TableGrid"/>
        <w:tblW w:w="0" w:type="auto"/>
        <w:jc w:val="center"/>
        <w:tblLook w:val="04A0" w:firstRow="1" w:lastRow="0" w:firstColumn="1" w:lastColumn="0" w:noHBand="0" w:noVBand="1"/>
      </w:tblPr>
      <w:tblGrid>
        <w:gridCol w:w="2880"/>
        <w:gridCol w:w="2880"/>
        <w:gridCol w:w="2880"/>
      </w:tblGrid>
      <w:tr w:rsidR="002917CA" w:rsidRPr="004859B7" w14:paraId="22CB74F1" w14:textId="77777777">
        <w:trPr>
          <w:jc w:val="center"/>
        </w:trPr>
        <w:tc>
          <w:tcPr>
            <w:tcW w:w="2880" w:type="dxa"/>
          </w:tcPr>
          <w:p w14:paraId="6BE3E0CB" w14:textId="77777777" w:rsidR="002917CA" w:rsidRPr="004859B7" w:rsidRDefault="00000000">
            <w:pPr>
              <w:rPr>
                <w:lang w:val="fr-FR"/>
              </w:rPr>
            </w:pPr>
            <w:r w:rsidRPr="004859B7">
              <w:rPr>
                <w:b/>
                <w:sz w:val="19"/>
                <w:lang w:val="fr-FR"/>
              </w:rPr>
              <w:t>Avis écartés par le 08B</w:t>
            </w:r>
          </w:p>
        </w:tc>
        <w:tc>
          <w:tcPr>
            <w:tcW w:w="2880" w:type="dxa"/>
          </w:tcPr>
          <w:p w14:paraId="2033AA02" w14:textId="77777777" w:rsidR="002917CA" w:rsidRDefault="00000000">
            <w:r>
              <w:rPr>
                <w:b/>
                <w:sz w:val="19"/>
              </w:rPr>
              <w:t>Nombre</w:t>
            </w:r>
          </w:p>
        </w:tc>
        <w:tc>
          <w:tcPr>
            <w:tcW w:w="2880" w:type="dxa"/>
          </w:tcPr>
          <w:p w14:paraId="790DD5AE" w14:textId="77777777" w:rsidR="002917CA" w:rsidRPr="004859B7" w:rsidRDefault="00000000">
            <w:pPr>
              <w:rPr>
                <w:lang w:val="fr-FR"/>
              </w:rPr>
            </w:pPr>
            <w:r w:rsidRPr="004859B7">
              <w:rPr>
                <w:b/>
                <w:sz w:val="19"/>
                <w:lang w:val="fr-FR"/>
              </w:rPr>
              <w:t>Âge à la première observation</w:t>
            </w:r>
          </w:p>
        </w:tc>
      </w:tr>
      <w:tr w:rsidR="002917CA" w14:paraId="4B8942F7" w14:textId="77777777">
        <w:trPr>
          <w:jc w:val="center"/>
        </w:trPr>
        <w:tc>
          <w:tcPr>
            <w:tcW w:w="2880" w:type="dxa"/>
          </w:tcPr>
          <w:p w14:paraId="7251F76C" w14:textId="77777777" w:rsidR="002917CA" w:rsidRPr="004859B7" w:rsidRDefault="00000000">
            <w:pPr>
              <w:rPr>
                <w:lang w:val="fr-FR"/>
              </w:rPr>
            </w:pPr>
            <w:r w:rsidRPr="004859B7">
              <w:rPr>
                <w:sz w:val="19"/>
                <w:lang w:val="fr-FR"/>
              </w:rPr>
              <w:t>Vus au 8e jour ou après</w:t>
            </w:r>
          </w:p>
        </w:tc>
        <w:tc>
          <w:tcPr>
            <w:tcW w:w="2880" w:type="dxa"/>
          </w:tcPr>
          <w:p w14:paraId="4D8DDB13" w14:textId="77777777" w:rsidR="002917CA" w:rsidRDefault="00000000">
            <w:pPr>
              <w:jc w:val="right"/>
            </w:pPr>
            <w:r>
              <w:rPr>
                <w:sz w:val="19"/>
              </w:rPr>
              <w:t>176</w:t>
            </w:r>
          </w:p>
        </w:tc>
        <w:tc>
          <w:tcPr>
            <w:tcW w:w="2880" w:type="dxa"/>
          </w:tcPr>
          <w:p w14:paraId="561A5705" w14:textId="77777777" w:rsidR="002917CA" w:rsidRDefault="00000000">
            <w:pPr>
              <w:jc w:val="right"/>
            </w:pPr>
            <w:r>
              <w:rPr>
                <w:sz w:val="19"/>
              </w:rPr>
              <w:t>8 à 13 jours</w:t>
            </w:r>
          </w:p>
        </w:tc>
      </w:tr>
      <w:tr w:rsidR="002917CA" w14:paraId="1A889356" w14:textId="77777777">
        <w:trPr>
          <w:jc w:val="center"/>
        </w:trPr>
        <w:tc>
          <w:tcPr>
            <w:tcW w:w="2880" w:type="dxa"/>
          </w:tcPr>
          <w:p w14:paraId="6BDAEA00" w14:textId="77777777" w:rsidR="002917CA" w:rsidRPr="004859B7" w:rsidRDefault="00000000">
            <w:pPr>
              <w:rPr>
                <w:lang w:val="fr-FR"/>
              </w:rPr>
            </w:pPr>
            <w:r w:rsidRPr="004859B7">
              <w:rPr>
                <w:sz w:val="19"/>
                <w:lang w:val="fr-FR"/>
              </w:rPr>
              <w:t>Vus du 2e au 7e jour</w:t>
            </w:r>
          </w:p>
        </w:tc>
        <w:tc>
          <w:tcPr>
            <w:tcW w:w="2880" w:type="dxa"/>
          </w:tcPr>
          <w:p w14:paraId="484FEDE6" w14:textId="77777777" w:rsidR="002917CA" w:rsidRDefault="00000000">
            <w:pPr>
              <w:jc w:val="right"/>
            </w:pPr>
            <w:r>
              <w:rPr>
                <w:sz w:val="19"/>
              </w:rPr>
              <w:t>92</w:t>
            </w:r>
          </w:p>
        </w:tc>
        <w:tc>
          <w:tcPr>
            <w:tcW w:w="2880" w:type="dxa"/>
          </w:tcPr>
          <w:p w14:paraId="3D66599C" w14:textId="77777777" w:rsidR="002917CA" w:rsidRDefault="00000000">
            <w:pPr>
              <w:jc w:val="right"/>
            </w:pPr>
            <w:r>
              <w:rPr>
                <w:sz w:val="19"/>
              </w:rPr>
              <w:t>2 à 7 jours</w:t>
            </w:r>
          </w:p>
        </w:tc>
      </w:tr>
    </w:tbl>
    <w:p w14:paraId="0488FFAC" w14:textId="77777777" w:rsidR="002917CA" w:rsidRDefault="002917CA"/>
    <w:p w14:paraId="16C50A28" w14:textId="77777777" w:rsidR="002917CA" w:rsidRPr="004859B7" w:rsidRDefault="00000000">
      <w:pPr>
        <w:rPr>
          <w:lang w:val="fr-FR"/>
        </w:rPr>
      </w:pPr>
      <w:r w:rsidRPr="004859B7">
        <w:rPr>
          <w:lang w:val="fr-FR"/>
        </w:rPr>
        <w:t>Le 08 leur attribuait donc une survie entre le 3e et le 8e jour que personne n'avait observée. C'est une correction réelle, et elle ne déplace pas le résultat : les 268 avis concernés ne portaient que 3 suppressions.</w:t>
      </w:r>
    </w:p>
    <w:p w14:paraId="20235B81" w14:textId="77777777" w:rsidR="002917CA" w:rsidRPr="004859B7" w:rsidRDefault="00000000">
      <w:pPr>
        <w:rPr>
          <w:lang w:val="fr-FR"/>
        </w:rPr>
      </w:pPr>
      <w:r w:rsidRPr="004859B7">
        <w:rPr>
          <w:b/>
          <w:lang w:val="fr-FR"/>
        </w:rPr>
        <w:t xml:space="preserve">Ce qu'il n'établit pas. </w:t>
      </w:r>
      <w:r w:rsidRPr="004859B7">
        <w:rPr>
          <w:lang w:val="fr-FR"/>
        </w:rPr>
        <w:t>Que l'effet se retrouve sur d'autres avis. Il faudrait pour cela une seconde période de collecte, où le robot serait déjà en place quand les avis naissent.</w:t>
      </w:r>
    </w:p>
    <w:p w14:paraId="077A1578" w14:textId="77777777" w:rsidR="002917CA" w:rsidRPr="004859B7" w:rsidRDefault="00000000">
      <w:pPr>
        <w:rPr>
          <w:lang w:val="fr-FR"/>
        </w:rPr>
      </w:pPr>
      <w:r w:rsidRPr="004859B7">
        <w:rPr>
          <w:lang w:val="fr-FR"/>
        </w:rPr>
        <w:lastRenderedPageBreak/>
        <w:t xml:space="preserve">Deux limites du montage lui-même restent entières. Une réponse retirée est invisible : </w:t>
      </w:r>
      <w:proofErr w:type="spellStart"/>
      <w:r w:rsidRPr="004859B7">
        <w:rPr>
          <w:lang w:val="fr-FR"/>
        </w:rPr>
        <w:t>changed_fields</w:t>
      </w:r>
      <w:proofErr w:type="spellEnd"/>
      <w:r w:rsidRPr="004859B7">
        <w:rPr>
          <w:lang w:val="fr-FR"/>
        </w:rPr>
        <w:t xml:space="preserve"> ne contient que la note et le texte, jamais la réponse, donc un avis dont la réponse a été effacée est compté « sans réponse ». Et le sens de la causalité n'est pas établi : le commerçant qui répond est souvent celui qui signale.</w:t>
      </w:r>
    </w:p>
    <w:p w14:paraId="71965982" w14:textId="77777777" w:rsidR="002917CA" w:rsidRPr="004859B7" w:rsidRDefault="00000000">
      <w:pPr>
        <w:rPr>
          <w:lang w:val="fr-FR"/>
        </w:rPr>
      </w:pPr>
      <w:r w:rsidRPr="004859B7">
        <w:rPr>
          <w:i/>
          <w:color w:val="52514E"/>
          <w:sz w:val="21"/>
          <w:lang w:val="fr-FR"/>
        </w:rPr>
        <w:t xml:space="preserve">Sorties complètes dans </w:t>
      </w:r>
      <w:proofErr w:type="spellStart"/>
      <w:r w:rsidRPr="004859B7">
        <w:rPr>
          <w:i/>
          <w:color w:val="52514E"/>
          <w:sz w:val="21"/>
          <w:lang w:val="fr-FR"/>
        </w:rPr>
        <w:t>logistic-regression-study</w:t>
      </w:r>
      <w:proofErr w:type="spellEnd"/>
      <w:r w:rsidRPr="004859B7">
        <w:rPr>
          <w:i/>
          <w:color w:val="52514E"/>
          <w:sz w:val="21"/>
          <w:lang w:val="fr-FR"/>
        </w:rPr>
        <w:t>/output-</w:t>
      </w:r>
      <w:proofErr w:type="spellStart"/>
      <w:r w:rsidRPr="004859B7">
        <w:rPr>
          <w:i/>
          <w:color w:val="52514E"/>
          <w:sz w:val="21"/>
          <w:lang w:val="fr-FR"/>
        </w:rPr>
        <w:t>study</w:t>
      </w:r>
      <w:proofErr w:type="spellEnd"/>
      <w:r w:rsidRPr="004859B7">
        <w:rPr>
          <w:i/>
          <w:color w:val="52514E"/>
          <w:sz w:val="21"/>
          <w:lang w:val="fr-FR"/>
        </w:rPr>
        <w:t>/2026-09-21-sorties-08B/, quinze passages. Régénérer avec logistic-regression-study/python/08B_effet_reponse_commercant.py, puis etudes-ponctuelles/2026-09-21-reponse-commercant-03B/resultats.py et note.py.</w:t>
      </w:r>
    </w:p>
    <w:sectPr w:rsidR="002917CA" w:rsidRPr="004859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530815">
    <w:abstractNumId w:val="8"/>
  </w:num>
  <w:num w:numId="2" w16cid:durableId="455876438">
    <w:abstractNumId w:val="6"/>
  </w:num>
  <w:num w:numId="3" w16cid:durableId="49156969">
    <w:abstractNumId w:val="5"/>
  </w:num>
  <w:num w:numId="4" w16cid:durableId="165022140">
    <w:abstractNumId w:val="4"/>
  </w:num>
  <w:num w:numId="5" w16cid:durableId="856425355">
    <w:abstractNumId w:val="7"/>
  </w:num>
  <w:num w:numId="6" w16cid:durableId="1488746823">
    <w:abstractNumId w:val="3"/>
  </w:num>
  <w:num w:numId="7" w16cid:durableId="1284964976">
    <w:abstractNumId w:val="2"/>
  </w:num>
  <w:num w:numId="8" w16cid:durableId="1263301217">
    <w:abstractNumId w:val="1"/>
  </w:num>
  <w:num w:numId="9" w16cid:durableId="46767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17CA"/>
    <w:rsid w:val="0029639D"/>
    <w:rsid w:val="003113CA"/>
    <w:rsid w:val="00326F90"/>
    <w:rsid w:val="004859B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22ED55"/>
  <w14:defaultImageDpi w14:val="300"/>
  <w15:docId w15:val="{69FCC56E-F94A-46FD-AF8D-E9C732006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1024</Words>
  <Characters>5843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Matthieu Giraud - Sauveur (Student at CentraleSupelec)</cp:lastModifiedBy>
  <cp:revision>2</cp:revision>
  <dcterms:created xsi:type="dcterms:W3CDTF">2013-12-23T23:15:00Z</dcterms:created>
  <dcterms:modified xsi:type="dcterms:W3CDTF">2026-09-21T12:21:00Z</dcterms:modified>
  <cp:category/>
</cp:coreProperties>
</file>