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5615" w14:textId="77777777" w:rsidR="005328BD" w:rsidRPr="004E0B41" w:rsidRDefault="00000000">
      <w:pPr>
        <w:rPr>
          <w:lang w:val="fr-FR"/>
        </w:rPr>
      </w:pPr>
      <w:proofErr w:type="spellStart"/>
      <w:r w:rsidRPr="004E0B41">
        <w:rPr>
          <w:rFonts w:ascii="Calibri" w:hAnsi="Calibri"/>
          <w:b/>
          <w:color w:val="1F4E79"/>
          <w:sz w:val="44"/>
          <w:lang w:val="fr-FR"/>
        </w:rPr>
        <w:t>ReviewFlowz</w:t>
      </w:r>
      <w:proofErr w:type="spellEnd"/>
      <w:r w:rsidRPr="004E0B41">
        <w:rPr>
          <w:rFonts w:ascii="Calibri" w:hAnsi="Calibri"/>
          <w:b/>
          <w:color w:val="1F4E79"/>
          <w:sz w:val="44"/>
          <w:lang w:val="fr-FR"/>
        </w:rPr>
        <w:t xml:space="preserve"> — Étude des suppressions d'avis Google</w:t>
      </w:r>
    </w:p>
    <w:p w14:paraId="2B7A447A" w14:textId="77777777" w:rsidR="005328BD" w:rsidRPr="004E0B41" w:rsidRDefault="00000000">
      <w:pPr>
        <w:rPr>
          <w:lang w:val="fr-FR"/>
        </w:rPr>
      </w:pPr>
      <w:r w:rsidRPr="004E0B41">
        <w:rPr>
          <w:rFonts w:ascii="Calibri" w:hAnsi="Calibri"/>
          <w:i/>
          <w:color w:val="595959"/>
          <w:sz w:val="28"/>
          <w:lang w:val="fr-FR"/>
        </w:rPr>
        <w:t>Contrôle de robustesse par apprentissage automatique (</w:t>
      </w:r>
      <w:proofErr w:type="spellStart"/>
      <w:r w:rsidRPr="004E0B41">
        <w:rPr>
          <w:rFonts w:ascii="Calibri" w:hAnsi="Calibri"/>
          <w:i/>
          <w:color w:val="595959"/>
          <w:sz w:val="28"/>
          <w:lang w:val="fr-FR"/>
        </w:rPr>
        <w:t>XGBoost</w:t>
      </w:r>
      <w:proofErr w:type="spellEnd"/>
      <w:r w:rsidRPr="004E0B41">
        <w:rPr>
          <w:rFonts w:ascii="Calibri" w:hAnsi="Calibri"/>
          <w:i/>
          <w:color w:val="595959"/>
          <w:sz w:val="28"/>
          <w:lang w:val="fr-FR"/>
        </w:rPr>
        <w:t xml:space="preserve"> et analyse textuelle)</w:t>
      </w:r>
    </w:p>
    <w:p w14:paraId="486A1DD8" w14:textId="77777777" w:rsidR="005328BD" w:rsidRPr="004E0B41" w:rsidRDefault="00000000">
      <w:pPr>
        <w:pStyle w:val="Heading2"/>
        <w:rPr>
          <w:lang w:val="fr-FR"/>
        </w:rPr>
      </w:pPr>
      <w:r w:rsidRPr="004E0B41">
        <w:rPr>
          <w:rFonts w:ascii="Calibri" w:hAnsi="Calibri"/>
          <w:color w:val="1F4E79"/>
          <w:lang w:val="fr-FR"/>
        </w:rPr>
        <w:t>B. Les caractéristiques textuelles intégrées (Option 2)</w:t>
      </w:r>
    </w:p>
    <w:p w14:paraId="04F1D7FF" w14:textId="77777777" w:rsidR="005328BD" w:rsidRPr="004E0B41" w:rsidRDefault="00000000">
      <w:pPr>
        <w:pStyle w:val="ListBullet"/>
        <w:spacing w:after="80"/>
        <w:rPr>
          <w:lang w:val="fr-FR"/>
        </w:rPr>
      </w:pPr>
      <w:r w:rsidRPr="004E0B41">
        <w:rPr>
          <w:b/>
          <w:bCs/>
          <w:lang w:val="fr-FR"/>
        </w:rPr>
        <w:t>Signaux de forme et typographie</w:t>
      </w:r>
      <w:r w:rsidRPr="004E0B41">
        <w:rPr>
          <w:lang w:val="fr-FR"/>
        </w:rPr>
        <w:t xml:space="preserve"> : part de lettres majuscules (détection d'avis écrits en criant), décompte des points d'exclamation consécutifs, décompte des points d'interrogation, présence d'émojis.</w:t>
      </w:r>
    </w:p>
    <w:p w14:paraId="4CF816A5" w14:textId="77777777" w:rsidR="005328BD" w:rsidRPr="004E0B41" w:rsidRDefault="00000000">
      <w:pPr>
        <w:pStyle w:val="ListBullet"/>
        <w:spacing w:after="80"/>
        <w:rPr>
          <w:lang w:val="fr-FR"/>
        </w:rPr>
      </w:pPr>
      <w:r w:rsidRPr="004E0B41">
        <w:rPr>
          <w:b/>
          <w:bCs/>
          <w:lang w:val="fr-FR"/>
        </w:rPr>
        <w:t>Structure du texte</w:t>
      </w:r>
      <w:r w:rsidRPr="004E0B41">
        <w:rPr>
          <w:lang w:val="fr-FR"/>
        </w:rPr>
        <w:t xml:space="preserve"> : volume total de mots, longueur en caractères, indicateur d'avis ultra-court générique (1 à 3 mots comme « Top » ou « Fuyez »).</w:t>
      </w:r>
    </w:p>
    <w:p w14:paraId="64899CF1" w14:textId="77777777" w:rsidR="005328BD" w:rsidRPr="004E0B41" w:rsidRDefault="00000000">
      <w:pPr>
        <w:pStyle w:val="ListBullet"/>
        <w:spacing w:after="80"/>
        <w:rPr>
          <w:lang w:val="fr-FR"/>
        </w:rPr>
      </w:pPr>
      <w:r w:rsidRPr="004E0B41">
        <w:rPr>
          <w:b/>
          <w:bCs/>
          <w:lang w:val="fr-FR"/>
        </w:rPr>
        <w:t>Discordance note et lexique</w:t>
      </w:r>
      <w:r w:rsidRPr="004E0B41">
        <w:rPr>
          <w:lang w:val="fr-FR"/>
        </w:rPr>
        <w:t xml:space="preserve"> : confrontation entre la note en étoiles et la polarité du vocabulaire (note 5 étoiles avec lexique de plainte ou note 1 étoile avec remerciements).</w:t>
      </w:r>
    </w:p>
    <w:p w14:paraId="0E56C410" w14:textId="4202F428" w:rsidR="005328BD" w:rsidRPr="004E0B41" w:rsidRDefault="00000000">
      <w:pPr>
        <w:pStyle w:val="ListBullet"/>
        <w:rPr>
          <w:lang w:val="fr-FR"/>
        </w:rPr>
      </w:pPr>
      <w:r w:rsidRPr="004E0B41">
        <w:rPr>
          <w:b/>
          <w:bCs/>
          <w:lang w:val="fr-FR"/>
        </w:rPr>
        <w:t>Vocabulaire discriminant</w:t>
      </w:r>
      <w:r w:rsidRPr="004E0B41">
        <w:rPr>
          <w:lang w:val="fr-FR"/>
        </w:rPr>
        <w:t xml:space="preserve"> : sélection par 50 termes les plus informatifs ajustés sur le jeu d'entraînement.</w:t>
      </w:r>
    </w:p>
    <w:p w14:paraId="31AC4C9D" w14:textId="77777777" w:rsidR="005328BD" w:rsidRPr="004E0B41" w:rsidRDefault="00000000">
      <w:pPr>
        <w:pStyle w:val="Heading2"/>
        <w:rPr>
          <w:lang w:val="fr-FR"/>
        </w:rPr>
      </w:pPr>
      <w:r w:rsidRPr="004E0B41">
        <w:rPr>
          <w:rFonts w:ascii="Calibri" w:hAnsi="Calibri"/>
          <w:color w:val="1F4E79"/>
          <w:lang w:val="fr-FR"/>
        </w:rPr>
        <w:t>C. Le protocole d'évaluation et de partition</w:t>
      </w:r>
    </w:p>
    <w:p w14:paraId="5B20257B" w14:textId="4D4534C8" w:rsidR="004E0B41" w:rsidRDefault="004E0B41" w:rsidP="004E0B41">
      <w:pPr>
        <w:spacing w:after="280"/>
        <w:rPr>
          <w:lang w:val="fr-FR"/>
        </w:rPr>
      </w:pPr>
      <w:r>
        <w:rPr>
          <w:lang w:val="fr-FR"/>
        </w:rPr>
        <w:t>Entrainement : 75% (150k avis) contre 25% de test (50k avis)</w:t>
      </w:r>
    </w:p>
    <w:p w14:paraId="46E924F6" w14:textId="4A37D62C" w:rsidR="005328BD" w:rsidRPr="004E0B41" w:rsidRDefault="00000000" w:rsidP="004E0B41">
      <w:pPr>
        <w:spacing w:after="280"/>
        <w:rPr>
          <w:lang w:val="fr-FR"/>
        </w:rPr>
      </w:pPr>
      <w:r w:rsidRPr="004E0B41">
        <w:rPr>
          <w:rFonts w:ascii="Calibri" w:hAnsi="Calibri"/>
          <w:b/>
          <w:color w:val="1F4E79"/>
          <w:sz w:val="32"/>
          <w:lang w:val="fr-FR"/>
        </w:rPr>
        <w:t>2. Les résultats et enseignements</w:t>
      </w:r>
    </w:p>
    <w:p w14:paraId="793BBC38" w14:textId="77777777" w:rsidR="005328BD" w:rsidRPr="004E0B41" w:rsidRDefault="00000000">
      <w:pPr>
        <w:pStyle w:val="Heading2"/>
        <w:rPr>
          <w:lang w:val="fr-FR"/>
        </w:rPr>
      </w:pPr>
      <w:r w:rsidRPr="004E0B41">
        <w:rPr>
          <w:rFonts w:ascii="Calibri" w:hAnsi="Calibri"/>
          <w:color w:val="1F4E79"/>
          <w:lang w:val="fr-FR"/>
        </w:rPr>
        <w:t>A. Capacité de classement : validation de la régression logistique</w:t>
      </w:r>
    </w:p>
    <w:p w14:paraId="03B09BCC" w14:textId="77777777" w:rsidR="005328BD" w:rsidRPr="004E0B41" w:rsidRDefault="00000000">
      <w:pPr>
        <w:spacing w:after="160"/>
        <w:rPr>
          <w:lang w:val="fr-FR"/>
        </w:rPr>
      </w:pPr>
      <w:r w:rsidRPr="004E0B41">
        <w:rPr>
          <w:lang w:val="fr-FR"/>
        </w:rPr>
        <w:t xml:space="preserve">Le modèle </w:t>
      </w:r>
      <w:proofErr w:type="spellStart"/>
      <w:r w:rsidRPr="004E0B41">
        <w:rPr>
          <w:lang w:val="fr-FR"/>
        </w:rPr>
        <w:t>XGBoost</w:t>
      </w:r>
      <w:proofErr w:type="spellEnd"/>
      <w:r w:rsidRPr="004E0B41">
        <w:rPr>
          <w:lang w:val="fr-FR"/>
        </w:rPr>
        <w:t xml:space="preserve"> intégrant les caractéristiques textuelles a été exécuté sur les six configurations méthodologiques définies dans le projet :</w:t>
      </w:r>
    </w:p>
    <w:tbl>
      <w:tblPr>
        <w:tblW w:w="0" w:type="auto"/>
        <w:jc w:val="center"/>
        <w:tblLayout w:type="fixed"/>
        <w:tblLook w:val="04A0" w:firstRow="1" w:lastRow="0" w:firstColumn="1" w:lastColumn="0" w:noHBand="0" w:noVBand="1"/>
      </w:tblPr>
      <w:tblGrid>
        <w:gridCol w:w="3600"/>
        <w:gridCol w:w="1440"/>
        <w:gridCol w:w="1584"/>
        <w:gridCol w:w="1440"/>
        <w:gridCol w:w="1728"/>
      </w:tblGrid>
      <w:tr w:rsidR="005328BD" w14:paraId="439AA0F2" w14:textId="77777777">
        <w:trPr>
          <w:jc w:val="center"/>
        </w:trPr>
        <w:tc>
          <w:tcPr>
            <w:tcW w:w="3600" w:type="dxa"/>
            <w:shd w:val="clear" w:color="auto" w:fill="1F4E79"/>
            <w:tcMar>
              <w:top w:w="120" w:type="dxa"/>
              <w:left w:w="100" w:type="dxa"/>
              <w:bottom w:w="120" w:type="dxa"/>
              <w:right w:w="100" w:type="dxa"/>
            </w:tcMar>
          </w:tcPr>
          <w:p w14:paraId="29558082" w14:textId="77777777" w:rsidR="005328BD" w:rsidRDefault="00000000">
            <w:pPr>
              <w:jc w:val="center"/>
            </w:pPr>
            <w:proofErr w:type="spellStart"/>
            <w:r>
              <w:rPr>
                <w:rFonts w:ascii="Calibri" w:hAnsi="Calibri"/>
                <w:b/>
                <w:color w:val="FFFFFF"/>
                <w:sz w:val="20"/>
              </w:rPr>
              <w:t>Périmètre</w:t>
            </w:r>
            <w:proofErr w:type="spellEnd"/>
            <w:r>
              <w:rPr>
                <w:rFonts w:ascii="Calibri" w:hAnsi="Calibri"/>
                <w:b/>
                <w:color w:val="FFFFFF"/>
                <w:sz w:val="20"/>
              </w:rPr>
              <w:t xml:space="preserve"> </w:t>
            </w:r>
            <w:proofErr w:type="spellStart"/>
            <w:r>
              <w:rPr>
                <w:rFonts w:ascii="Calibri" w:hAnsi="Calibri"/>
                <w:b/>
                <w:color w:val="FFFFFF"/>
                <w:sz w:val="20"/>
              </w:rPr>
              <w:t>analysé</w:t>
            </w:r>
            <w:proofErr w:type="spellEnd"/>
          </w:p>
        </w:tc>
        <w:tc>
          <w:tcPr>
            <w:tcW w:w="1440" w:type="dxa"/>
            <w:shd w:val="clear" w:color="auto" w:fill="1F4E79"/>
            <w:tcMar>
              <w:top w:w="120" w:type="dxa"/>
              <w:left w:w="100" w:type="dxa"/>
              <w:bottom w:w="120" w:type="dxa"/>
              <w:right w:w="100" w:type="dxa"/>
            </w:tcMar>
          </w:tcPr>
          <w:p w14:paraId="502FB2D3" w14:textId="77777777" w:rsidR="005328BD" w:rsidRDefault="00000000">
            <w:pPr>
              <w:jc w:val="center"/>
            </w:pPr>
            <w:r>
              <w:rPr>
                <w:rFonts w:ascii="Calibri" w:hAnsi="Calibri"/>
                <w:b/>
                <w:color w:val="FFFFFF"/>
                <w:sz w:val="20"/>
              </w:rPr>
              <w:t>Avis totaux</w:t>
            </w:r>
          </w:p>
        </w:tc>
        <w:tc>
          <w:tcPr>
            <w:tcW w:w="1584" w:type="dxa"/>
            <w:shd w:val="clear" w:color="auto" w:fill="1F4E79"/>
            <w:tcMar>
              <w:top w:w="120" w:type="dxa"/>
              <w:left w:w="100" w:type="dxa"/>
              <w:bottom w:w="120" w:type="dxa"/>
              <w:right w:w="100" w:type="dxa"/>
            </w:tcMar>
          </w:tcPr>
          <w:p w14:paraId="50EC19F3" w14:textId="77777777" w:rsidR="005328BD" w:rsidRDefault="00000000">
            <w:pPr>
              <w:jc w:val="center"/>
            </w:pPr>
            <w:r>
              <w:rPr>
                <w:rFonts w:ascii="Calibri" w:hAnsi="Calibri"/>
                <w:b/>
                <w:color w:val="FFFFFF"/>
                <w:sz w:val="20"/>
              </w:rPr>
              <w:t>Suppressions test</w:t>
            </w:r>
          </w:p>
        </w:tc>
        <w:tc>
          <w:tcPr>
            <w:tcW w:w="1440" w:type="dxa"/>
            <w:shd w:val="clear" w:color="auto" w:fill="1F4E79"/>
            <w:tcMar>
              <w:top w:w="120" w:type="dxa"/>
              <w:left w:w="100" w:type="dxa"/>
              <w:bottom w:w="120" w:type="dxa"/>
              <w:right w:w="100" w:type="dxa"/>
            </w:tcMar>
          </w:tcPr>
          <w:p w14:paraId="0CAC5C31" w14:textId="77777777" w:rsidR="005328BD" w:rsidRDefault="00000000">
            <w:pPr>
              <w:jc w:val="center"/>
            </w:pPr>
            <w:r>
              <w:rPr>
                <w:rFonts w:ascii="Calibri" w:hAnsi="Calibri"/>
                <w:b/>
                <w:color w:val="FFFFFF"/>
                <w:sz w:val="20"/>
              </w:rPr>
              <w:t>AUC Régression</w:t>
            </w:r>
          </w:p>
        </w:tc>
        <w:tc>
          <w:tcPr>
            <w:tcW w:w="1728" w:type="dxa"/>
            <w:shd w:val="clear" w:color="auto" w:fill="1F4E79"/>
            <w:tcMar>
              <w:top w:w="120" w:type="dxa"/>
              <w:left w:w="100" w:type="dxa"/>
              <w:bottom w:w="120" w:type="dxa"/>
              <w:right w:w="100" w:type="dxa"/>
            </w:tcMar>
          </w:tcPr>
          <w:p w14:paraId="4B598044" w14:textId="77777777" w:rsidR="005328BD" w:rsidRDefault="00000000">
            <w:pPr>
              <w:jc w:val="center"/>
            </w:pPr>
            <w:r>
              <w:rPr>
                <w:rFonts w:ascii="Calibri" w:hAnsi="Calibri"/>
                <w:b/>
                <w:color w:val="FFFFFF"/>
                <w:sz w:val="20"/>
              </w:rPr>
              <w:t>AUC XGBoost (texte)</w:t>
            </w:r>
          </w:p>
        </w:tc>
      </w:tr>
      <w:tr w:rsidR="005328BD" w14:paraId="55F4ADBE" w14:textId="77777777">
        <w:trPr>
          <w:jc w:val="center"/>
        </w:trPr>
        <w:tc>
          <w:tcPr>
            <w:tcW w:w="3600" w:type="dxa"/>
            <w:shd w:val="clear" w:color="auto" w:fill="F2F4F7"/>
            <w:tcMar>
              <w:top w:w="90" w:type="dxa"/>
              <w:left w:w="100" w:type="dxa"/>
              <w:bottom w:w="90" w:type="dxa"/>
              <w:right w:w="100" w:type="dxa"/>
            </w:tcMar>
          </w:tcPr>
          <w:p w14:paraId="1E1D4180" w14:textId="77777777" w:rsidR="005328BD" w:rsidRDefault="00000000">
            <w:r>
              <w:rPr>
                <w:rFonts w:ascii="Calibri" w:hAnsi="Calibri"/>
                <w:sz w:val="19"/>
              </w:rPr>
              <w:t>Ensemble du panel</w:t>
            </w:r>
          </w:p>
        </w:tc>
        <w:tc>
          <w:tcPr>
            <w:tcW w:w="1440" w:type="dxa"/>
            <w:shd w:val="clear" w:color="auto" w:fill="F2F4F7"/>
            <w:tcMar>
              <w:top w:w="90" w:type="dxa"/>
              <w:left w:w="100" w:type="dxa"/>
              <w:bottom w:w="90" w:type="dxa"/>
              <w:right w:w="100" w:type="dxa"/>
            </w:tcMar>
          </w:tcPr>
          <w:p w14:paraId="6366A051" w14:textId="77777777" w:rsidR="005328BD" w:rsidRDefault="00000000">
            <w:pPr>
              <w:jc w:val="right"/>
            </w:pPr>
            <w:r>
              <w:rPr>
                <w:rFonts w:ascii="Calibri" w:hAnsi="Calibri"/>
                <w:sz w:val="19"/>
              </w:rPr>
              <w:t>225 757</w:t>
            </w:r>
          </w:p>
        </w:tc>
        <w:tc>
          <w:tcPr>
            <w:tcW w:w="1584" w:type="dxa"/>
            <w:shd w:val="clear" w:color="auto" w:fill="F2F4F7"/>
            <w:tcMar>
              <w:top w:w="90" w:type="dxa"/>
              <w:left w:w="100" w:type="dxa"/>
              <w:bottom w:w="90" w:type="dxa"/>
              <w:right w:w="100" w:type="dxa"/>
            </w:tcMar>
          </w:tcPr>
          <w:p w14:paraId="732134F0" w14:textId="77777777" w:rsidR="005328BD" w:rsidRDefault="00000000">
            <w:pPr>
              <w:jc w:val="right"/>
            </w:pPr>
            <w:r>
              <w:rPr>
                <w:rFonts w:ascii="Calibri" w:hAnsi="Calibri"/>
                <w:sz w:val="19"/>
              </w:rPr>
              <w:t>595</w:t>
            </w:r>
          </w:p>
        </w:tc>
        <w:tc>
          <w:tcPr>
            <w:tcW w:w="1440" w:type="dxa"/>
            <w:shd w:val="clear" w:color="auto" w:fill="F2F4F7"/>
            <w:tcMar>
              <w:top w:w="90" w:type="dxa"/>
              <w:left w:w="100" w:type="dxa"/>
              <w:bottom w:w="90" w:type="dxa"/>
              <w:right w:w="100" w:type="dxa"/>
            </w:tcMar>
          </w:tcPr>
          <w:p w14:paraId="5BF8E282" w14:textId="77777777" w:rsidR="005328BD" w:rsidRDefault="00000000">
            <w:pPr>
              <w:jc w:val="right"/>
            </w:pPr>
            <w:r>
              <w:rPr>
                <w:rFonts w:ascii="Calibri" w:hAnsi="Calibri"/>
                <w:sz w:val="19"/>
              </w:rPr>
              <w:t>0,860</w:t>
            </w:r>
          </w:p>
        </w:tc>
        <w:tc>
          <w:tcPr>
            <w:tcW w:w="1728" w:type="dxa"/>
            <w:shd w:val="clear" w:color="auto" w:fill="F2F4F7"/>
            <w:tcMar>
              <w:top w:w="90" w:type="dxa"/>
              <w:left w:w="100" w:type="dxa"/>
              <w:bottom w:w="90" w:type="dxa"/>
              <w:right w:w="100" w:type="dxa"/>
            </w:tcMar>
          </w:tcPr>
          <w:p w14:paraId="761670DC" w14:textId="77777777" w:rsidR="005328BD" w:rsidRDefault="00000000">
            <w:pPr>
              <w:jc w:val="right"/>
            </w:pPr>
            <w:r>
              <w:rPr>
                <w:rFonts w:ascii="Calibri" w:hAnsi="Calibri"/>
                <w:b/>
                <w:sz w:val="19"/>
              </w:rPr>
              <w:t>0,866</w:t>
            </w:r>
          </w:p>
        </w:tc>
      </w:tr>
      <w:tr w:rsidR="005328BD" w14:paraId="51D244C4" w14:textId="77777777">
        <w:trPr>
          <w:jc w:val="center"/>
        </w:trPr>
        <w:tc>
          <w:tcPr>
            <w:tcW w:w="3600" w:type="dxa"/>
            <w:shd w:val="clear" w:color="auto" w:fill="FFFFFF"/>
            <w:tcMar>
              <w:top w:w="90" w:type="dxa"/>
              <w:left w:w="100" w:type="dxa"/>
              <w:bottom w:w="90" w:type="dxa"/>
              <w:right w:w="100" w:type="dxa"/>
            </w:tcMar>
          </w:tcPr>
          <w:p w14:paraId="26BA3BC0" w14:textId="77777777" w:rsidR="005328BD" w:rsidRPr="004E0B41" w:rsidRDefault="00000000">
            <w:pPr>
              <w:rPr>
                <w:lang w:val="fr-FR"/>
              </w:rPr>
            </w:pPr>
            <w:r w:rsidRPr="004E0B41">
              <w:rPr>
                <w:rFonts w:ascii="Calibri" w:hAnsi="Calibri"/>
                <w:sz w:val="19"/>
                <w:lang w:val="fr-FR"/>
              </w:rPr>
              <w:t>Sans les six enseignes signalées</w:t>
            </w:r>
          </w:p>
        </w:tc>
        <w:tc>
          <w:tcPr>
            <w:tcW w:w="1440" w:type="dxa"/>
            <w:shd w:val="clear" w:color="auto" w:fill="FFFFFF"/>
            <w:tcMar>
              <w:top w:w="90" w:type="dxa"/>
              <w:left w:w="100" w:type="dxa"/>
              <w:bottom w:w="90" w:type="dxa"/>
              <w:right w:w="100" w:type="dxa"/>
            </w:tcMar>
          </w:tcPr>
          <w:p w14:paraId="5192F38A" w14:textId="77777777" w:rsidR="005328BD" w:rsidRDefault="00000000">
            <w:pPr>
              <w:jc w:val="right"/>
            </w:pPr>
            <w:r>
              <w:rPr>
                <w:rFonts w:ascii="Calibri" w:hAnsi="Calibri"/>
                <w:sz w:val="19"/>
              </w:rPr>
              <w:t>210 670</w:t>
            </w:r>
          </w:p>
        </w:tc>
        <w:tc>
          <w:tcPr>
            <w:tcW w:w="1584" w:type="dxa"/>
            <w:shd w:val="clear" w:color="auto" w:fill="FFFFFF"/>
            <w:tcMar>
              <w:top w:w="90" w:type="dxa"/>
              <w:left w:w="100" w:type="dxa"/>
              <w:bottom w:w="90" w:type="dxa"/>
              <w:right w:w="100" w:type="dxa"/>
            </w:tcMar>
          </w:tcPr>
          <w:p w14:paraId="0D95D738" w14:textId="77777777" w:rsidR="005328BD" w:rsidRDefault="00000000">
            <w:pPr>
              <w:jc w:val="right"/>
            </w:pPr>
            <w:r>
              <w:rPr>
                <w:rFonts w:ascii="Calibri" w:hAnsi="Calibri"/>
                <w:sz w:val="19"/>
              </w:rPr>
              <w:t>366</w:t>
            </w:r>
          </w:p>
        </w:tc>
        <w:tc>
          <w:tcPr>
            <w:tcW w:w="1440" w:type="dxa"/>
            <w:shd w:val="clear" w:color="auto" w:fill="FFFFFF"/>
            <w:tcMar>
              <w:top w:w="90" w:type="dxa"/>
              <w:left w:w="100" w:type="dxa"/>
              <w:bottom w:w="90" w:type="dxa"/>
              <w:right w:w="100" w:type="dxa"/>
            </w:tcMar>
          </w:tcPr>
          <w:p w14:paraId="486E29E7" w14:textId="77777777" w:rsidR="005328BD" w:rsidRDefault="00000000">
            <w:pPr>
              <w:jc w:val="right"/>
            </w:pPr>
            <w:r>
              <w:rPr>
                <w:rFonts w:ascii="Calibri" w:hAnsi="Calibri"/>
                <w:sz w:val="19"/>
              </w:rPr>
              <w:t>0,800</w:t>
            </w:r>
          </w:p>
        </w:tc>
        <w:tc>
          <w:tcPr>
            <w:tcW w:w="1728" w:type="dxa"/>
            <w:shd w:val="clear" w:color="auto" w:fill="FFFFFF"/>
            <w:tcMar>
              <w:top w:w="90" w:type="dxa"/>
              <w:left w:w="100" w:type="dxa"/>
              <w:bottom w:w="90" w:type="dxa"/>
              <w:right w:w="100" w:type="dxa"/>
            </w:tcMar>
          </w:tcPr>
          <w:p w14:paraId="454A635A" w14:textId="77777777" w:rsidR="005328BD" w:rsidRDefault="00000000">
            <w:pPr>
              <w:jc w:val="right"/>
            </w:pPr>
            <w:r>
              <w:rPr>
                <w:rFonts w:ascii="Calibri" w:hAnsi="Calibri"/>
                <w:b/>
                <w:sz w:val="19"/>
              </w:rPr>
              <w:t>0,811</w:t>
            </w:r>
          </w:p>
        </w:tc>
      </w:tr>
      <w:tr w:rsidR="005328BD" w14:paraId="2A538272" w14:textId="77777777">
        <w:trPr>
          <w:jc w:val="center"/>
        </w:trPr>
        <w:tc>
          <w:tcPr>
            <w:tcW w:w="3600" w:type="dxa"/>
            <w:shd w:val="clear" w:color="auto" w:fill="F2F4F7"/>
            <w:tcMar>
              <w:top w:w="90" w:type="dxa"/>
              <w:left w:w="100" w:type="dxa"/>
              <w:bottom w:w="90" w:type="dxa"/>
              <w:right w:w="100" w:type="dxa"/>
            </w:tcMar>
          </w:tcPr>
          <w:p w14:paraId="0AA50193" w14:textId="77777777" w:rsidR="005328BD" w:rsidRDefault="00000000">
            <w:r>
              <w:rPr>
                <w:rFonts w:ascii="Calibri" w:hAnsi="Calibri"/>
                <w:sz w:val="19"/>
              </w:rPr>
              <w:t>États-Unis</w:t>
            </w:r>
          </w:p>
        </w:tc>
        <w:tc>
          <w:tcPr>
            <w:tcW w:w="1440" w:type="dxa"/>
            <w:shd w:val="clear" w:color="auto" w:fill="F2F4F7"/>
            <w:tcMar>
              <w:top w:w="90" w:type="dxa"/>
              <w:left w:w="100" w:type="dxa"/>
              <w:bottom w:w="90" w:type="dxa"/>
              <w:right w:w="100" w:type="dxa"/>
            </w:tcMar>
          </w:tcPr>
          <w:p w14:paraId="773A2D3B" w14:textId="77777777" w:rsidR="005328BD" w:rsidRDefault="00000000">
            <w:pPr>
              <w:jc w:val="right"/>
            </w:pPr>
            <w:r>
              <w:rPr>
                <w:rFonts w:ascii="Calibri" w:hAnsi="Calibri"/>
                <w:sz w:val="19"/>
              </w:rPr>
              <w:t>127 813</w:t>
            </w:r>
          </w:p>
        </w:tc>
        <w:tc>
          <w:tcPr>
            <w:tcW w:w="1584" w:type="dxa"/>
            <w:shd w:val="clear" w:color="auto" w:fill="F2F4F7"/>
            <w:tcMar>
              <w:top w:w="90" w:type="dxa"/>
              <w:left w:w="100" w:type="dxa"/>
              <w:bottom w:w="90" w:type="dxa"/>
              <w:right w:w="100" w:type="dxa"/>
            </w:tcMar>
          </w:tcPr>
          <w:p w14:paraId="0DE61F8E" w14:textId="77777777" w:rsidR="005328BD" w:rsidRDefault="00000000">
            <w:pPr>
              <w:jc w:val="right"/>
            </w:pPr>
            <w:r>
              <w:rPr>
                <w:rFonts w:ascii="Calibri" w:hAnsi="Calibri"/>
                <w:sz w:val="19"/>
              </w:rPr>
              <w:t>445</w:t>
            </w:r>
          </w:p>
        </w:tc>
        <w:tc>
          <w:tcPr>
            <w:tcW w:w="1440" w:type="dxa"/>
            <w:shd w:val="clear" w:color="auto" w:fill="F2F4F7"/>
            <w:tcMar>
              <w:top w:w="90" w:type="dxa"/>
              <w:left w:w="100" w:type="dxa"/>
              <w:bottom w:w="90" w:type="dxa"/>
              <w:right w:w="100" w:type="dxa"/>
            </w:tcMar>
          </w:tcPr>
          <w:p w14:paraId="50554C72" w14:textId="77777777" w:rsidR="005328BD" w:rsidRDefault="00000000">
            <w:pPr>
              <w:jc w:val="right"/>
            </w:pPr>
            <w:r>
              <w:rPr>
                <w:rFonts w:ascii="Calibri" w:hAnsi="Calibri"/>
                <w:sz w:val="19"/>
              </w:rPr>
              <w:t>0,860</w:t>
            </w:r>
          </w:p>
        </w:tc>
        <w:tc>
          <w:tcPr>
            <w:tcW w:w="1728" w:type="dxa"/>
            <w:shd w:val="clear" w:color="auto" w:fill="F2F4F7"/>
            <w:tcMar>
              <w:top w:w="90" w:type="dxa"/>
              <w:left w:w="100" w:type="dxa"/>
              <w:bottom w:w="90" w:type="dxa"/>
              <w:right w:w="100" w:type="dxa"/>
            </w:tcMar>
          </w:tcPr>
          <w:p w14:paraId="7362A4A7" w14:textId="77777777" w:rsidR="005328BD" w:rsidRDefault="00000000">
            <w:pPr>
              <w:jc w:val="right"/>
            </w:pPr>
            <w:r>
              <w:rPr>
                <w:rFonts w:ascii="Calibri" w:hAnsi="Calibri"/>
                <w:b/>
                <w:sz w:val="19"/>
              </w:rPr>
              <w:t>0,858</w:t>
            </w:r>
          </w:p>
        </w:tc>
      </w:tr>
      <w:tr w:rsidR="005328BD" w14:paraId="71A6E893" w14:textId="77777777">
        <w:trPr>
          <w:jc w:val="center"/>
        </w:trPr>
        <w:tc>
          <w:tcPr>
            <w:tcW w:w="3600" w:type="dxa"/>
            <w:shd w:val="clear" w:color="auto" w:fill="FFFFFF"/>
            <w:tcMar>
              <w:top w:w="90" w:type="dxa"/>
              <w:left w:w="100" w:type="dxa"/>
              <w:bottom w:w="90" w:type="dxa"/>
              <w:right w:w="100" w:type="dxa"/>
            </w:tcMar>
          </w:tcPr>
          <w:p w14:paraId="60C018EB" w14:textId="77777777" w:rsidR="005328BD" w:rsidRDefault="00000000">
            <w:r>
              <w:rPr>
                <w:rFonts w:ascii="Calibri" w:hAnsi="Calibri"/>
                <w:sz w:val="19"/>
              </w:rPr>
              <w:t>États-Unis sans enseignes</w:t>
            </w:r>
          </w:p>
        </w:tc>
        <w:tc>
          <w:tcPr>
            <w:tcW w:w="1440" w:type="dxa"/>
            <w:shd w:val="clear" w:color="auto" w:fill="FFFFFF"/>
            <w:tcMar>
              <w:top w:w="90" w:type="dxa"/>
              <w:left w:w="100" w:type="dxa"/>
              <w:bottom w:w="90" w:type="dxa"/>
              <w:right w:w="100" w:type="dxa"/>
            </w:tcMar>
          </w:tcPr>
          <w:p w14:paraId="4488D07A" w14:textId="77777777" w:rsidR="005328BD" w:rsidRDefault="00000000">
            <w:pPr>
              <w:jc w:val="right"/>
            </w:pPr>
            <w:r>
              <w:rPr>
                <w:rFonts w:ascii="Calibri" w:hAnsi="Calibri"/>
                <w:sz w:val="19"/>
              </w:rPr>
              <w:t>113 173</w:t>
            </w:r>
          </w:p>
        </w:tc>
        <w:tc>
          <w:tcPr>
            <w:tcW w:w="1584" w:type="dxa"/>
            <w:shd w:val="clear" w:color="auto" w:fill="FFFFFF"/>
            <w:tcMar>
              <w:top w:w="90" w:type="dxa"/>
              <w:left w:w="100" w:type="dxa"/>
              <w:bottom w:w="90" w:type="dxa"/>
              <w:right w:w="100" w:type="dxa"/>
            </w:tcMar>
          </w:tcPr>
          <w:p w14:paraId="4FB2C1BE" w14:textId="77777777" w:rsidR="005328BD" w:rsidRDefault="00000000">
            <w:pPr>
              <w:jc w:val="right"/>
            </w:pPr>
            <w:r>
              <w:rPr>
                <w:rFonts w:ascii="Calibri" w:hAnsi="Calibri"/>
                <w:sz w:val="19"/>
              </w:rPr>
              <w:t>251</w:t>
            </w:r>
          </w:p>
        </w:tc>
        <w:tc>
          <w:tcPr>
            <w:tcW w:w="1440" w:type="dxa"/>
            <w:shd w:val="clear" w:color="auto" w:fill="FFFFFF"/>
            <w:tcMar>
              <w:top w:w="90" w:type="dxa"/>
              <w:left w:w="100" w:type="dxa"/>
              <w:bottom w:w="90" w:type="dxa"/>
              <w:right w:w="100" w:type="dxa"/>
            </w:tcMar>
          </w:tcPr>
          <w:p w14:paraId="17BF85AB" w14:textId="77777777" w:rsidR="005328BD" w:rsidRDefault="00000000">
            <w:pPr>
              <w:jc w:val="right"/>
            </w:pPr>
            <w:r>
              <w:rPr>
                <w:rFonts w:ascii="Calibri" w:hAnsi="Calibri"/>
                <w:sz w:val="19"/>
              </w:rPr>
              <w:t>0,810</w:t>
            </w:r>
          </w:p>
        </w:tc>
        <w:tc>
          <w:tcPr>
            <w:tcW w:w="1728" w:type="dxa"/>
            <w:shd w:val="clear" w:color="auto" w:fill="FFFFFF"/>
            <w:tcMar>
              <w:top w:w="90" w:type="dxa"/>
              <w:left w:w="100" w:type="dxa"/>
              <w:bottom w:w="90" w:type="dxa"/>
              <w:right w:w="100" w:type="dxa"/>
            </w:tcMar>
          </w:tcPr>
          <w:p w14:paraId="2977BD53" w14:textId="77777777" w:rsidR="005328BD" w:rsidRDefault="00000000">
            <w:pPr>
              <w:jc w:val="right"/>
            </w:pPr>
            <w:r>
              <w:rPr>
                <w:rFonts w:ascii="Calibri" w:hAnsi="Calibri"/>
                <w:b/>
                <w:sz w:val="19"/>
              </w:rPr>
              <w:t>0,820</w:t>
            </w:r>
          </w:p>
        </w:tc>
      </w:tr>
      <w:tr w:rsidR="005328BD" w14:paraId="42E1A4F3" w14:textId="77777777">
        <w:trPr>
          <w:jc w:val="center"/>
        </w:trPr>
        <w:tc>
          <w:tcPr>
            <w:tcW w:w="3600" w:type="dxa"/>
            <w:shd w:val="clear" w:color="auto" w:fill="F2F4F7"/>
            <w:tcMar>
              <w:top w:w="90" w:type="dxa"/>
              <w:left w:w="100" w:type="dxa"/>
              <w:bottom w:w="90" w:type="dxa"/>
              <w:right w:w="100" w:type="dxa"/>
            </w:tcMar>
          </w:tcPr>
          <w:p w14:paraId="2B353DEC" w14:textId="77777777" w:rsidR="005328BD" w:rsidRDefault="00000000">
            <w:r>
              <w:rPr>
                <w:rFonts w:ascii="Calibri" w:hAnsi="Calibri"/>
                <w:sz w:val="19"/>
              </w:rPr>
              <w:t>Europe</w:t>
            </w:r>
          </w:p>
        </w:tc>
        <w:tc>
          <w:tcPr>
            <w:tcW w:w="1440" w:type="dxa"/>
            <w:shd w:val="clear" w:color="auto" w:fill="F2F4F7"/>
            <w:tcMar>
              <w:top w:w="90" w:type="dxa"/>
              <w:left w:w="100" w:type="dxa"/>
              <w:bottom w:w="90" w:type="dxa"/>
              <w:right w:w="100" w:type="dxa"/>
            </w:tcMar>
          </w:tcPr>
          <w:p w14:paraId="34955D94" w14:textId="77777777" w:rsidR="005328BD" w:rsidRDefault="00000000">
            <w:pPr>
              <w:jc w:val="right"/>
            </w:pPr>
            <w:r>
              <w:rPr>
                <w:rFonts w:ascii="Calibri" w:hAnsi="Calibri"/>
                <w:sz w:val="19"/>
              </w:rPr>
              <w:t>97 944</w:t>
            </w:r>
          </w:p>
        </w:tc>
        <w:tc>
          <w:tcPr>
            <w:tcW w:w="1584" w:type="dxa"/>
            <w:shd w:val="clear" w:color="auto" w:fill="F2F4F7"/>
            <w:tcMar>
              <w:top w:w="90" w:type="dxa"/>
              <w:left w:w="100" w:type="dxa"/>
              <w:bottom w:w="90" w:type="dxa"/>
              <w:right w:w="100" w:type="dxa"/>
            </w:tcMar>
          </w:tcPr>
          <w:p w14:paraId="6133BE3F" w14:textId="77777777" w:rsidR="005328BD" w:rsidRDefault="00000000">
            <w:pPr>
              <w:jc w:val="right"/>
            </w:pPr>
            <w:r>
              <w:rPr>
                <w:rFonts w:ascii="Calibri" w:hAnsi="Calibri"/>
                <w:sz w:val="19"/>
              </w:rPr>
              <w:t>80</w:t>
            </w:r>
          </w:p>
        </w:tc>
        <w:tc>
          <w:tcPr>
            <w:tcW w:w="1440" w:type="dxa"/>
            <w:shd w:val="clear" w:color="auto" w:fill="F2F4F7"/>
            <w:tcMar>
              <w:top w:w="90" w:type="dxa"/>
              <w:left w:w="100" w:type="dxa"/>
              <w:bottom w:w="90" w:type="dxa"/>
              <w:right w:w="100" w:type="dxa"/>
            </w:tcMar>
          </w:tcPr>
          <w:p w14:paraId="19165BAB" w14:textId="77777777" w:rsidR="005328BD" w:rsidRDefault="00000000">
            <w:pPr>
              <w:jc w:val="right"/>
            </w:pPr>
            <w:r>
              <w:rPr>
                <w:rFonts w:ascii="Calibri" w:hAnsi="Calibri"/>
                <w:sz w:val="19"/>
              </w:rPr>
              <w:t>—</w:t>
            </w:r>
          </w:p>
        </w:tc>
        <w:tc>
          <w:tcPr>
            <w:tcW w:w="1728" w:type="dxa"/>
            <w:shd w:val="clear" w:color="auto" w:fill="F2F4F7"/>
            <w:tcMar>
              <w:top w:w="90" w:type="dxa"/>
              <w:left w:w="100" w:type="dxa"/>
              <w:bottom w:w="90" w:type="dxa"/>
              <w:right w:w="100" w:type="dxa"/>
            </w:tcMar>
          </w:tcPr>
          <w:p w14:paraId="09C76E5D" w14:textId="77777777" w:rsidR="005328BD" w:rsidRDefault="00000000">
            <w:pPr>
              <w:jc w:val="right"/>
            </w:pPr>
            <w:r>
              <w:rPr>
                <w:rFonts w:ascii="Calibri" w:hAnsi="Calibri"/>
                <w:b/>
                <w:sz w:val="19"/>
              </w:rPr>
              <w:t>0,844</w:t>
            </w:r>
          </w:p>
        </w:tc>
      </w:tr>
      <w:tr w:rsidR="005328BD" w14:paraId="04D587E3" w14:textId="77777777">
        <w:trPr>
          <w:jc w:val="center"/>
        </w:trPr>
        <w:tc>
          <w:tcPr>
            <w:tcW w:w="3600" w:type="dxa"/>
            <w:shd w:val="clear" w:color="auto" w:fill="FFFFFF"/>
            <w:tcMar>
              <w:top w:w="90" w:type="dxa"/>
              <w:left w:w="100" w:type="dxa"/>
              <w:bottom w:w="90" w:type="dxa"/>
              <w:right w:w="100" w:type="dxa"/>
            </w:tcMar>
          </w:tcPr>
          <w:p w14:paraId="6581DCD6" w14:textId="77777777" w:rsidR="005328BD" w:rsidRDefault="00000000">
            <w:r>
              <w:rPr>
                <w:rFonts w:ascii="Calibri" w:hAnsi="Calibri"/>
                <w:sz w:val="19"/>
              </w:rPr>
              <w:lastRenderedPageBreak/>
              <w:t>Europe sans enseignes</w:t>
            </w:r>
          </w:p>
        </w:tc>
        <w:tc>
          <w:tcPr>
            <w:tcW w:w="1440" w:type="dxa"/>
            <w:shd w:val="clear" w:color="auto" w:fill="FFFFFF"/>
            <w:tcMar>
              <w:top w:w="90" w:type="dxa"/>
              <w:left w:w="100" w:type="dxa"/>
              <w:bottom w:w="90" w:type="dxa"/>
              <w:right w:w="100" w:type="dxa"/>
            </w:tcMar>
          </w:tcPr>
          <w:p w14:paraId="4201E06C" w14:textId="77777777" w:rsidR="005328BD" w:rsidRDefault="00000000">
            <w:pPr>
              <w:jc w:val="right"/>
            </w:pPr>
            <w:r>
              <w:rPr>
                <w:rFonts w:ascii="Calibri" w:hAnsi="Calibri"/>
                <w:sz w:val="19"/>
              </w:rPr>
              <w:t>97 497</w:t>
            </w:r>
          </w:p>
        </w:tc>
        <w:tc>
          <w:tcPr>
            <w:tcW w:w="1584" w:type="dxa"/>
            <w:shd w:val="clear" w:color="auto" w:fill="FFFFFF"/>
            <w:tcMar>
              <w:top w:w="90" w:type="dxa"/>
              <w:left w:w="100" w:type="dxa"/>
              <w:bottom w:w="90" w:type="dxa"/>
              <w:right w:w="100" w:type="dxa"/>
            </w:tcMar>
          </w:tcPr>
          <w:p w14:paraId="5D0B718A" w14:textId="77777777" w:rsidR="005328BD" w:rsidRDefault="00000000">
            <w:pPr>
              <w:jc w:val="right"/>
            </w:pPr>
            <w:r>
              <w:rPr>
                <w:rFonts w:ascii="Calibri" w:hAnsi="Calibri"/>
                <w:sz w:val="19"/>
              </w:rPr>
              <w:t>57</w:t>
            </w:r>
          </w:p>
        </w:tc>
        <w:tc>
          <w:tcPr>
            <w:tcW w:w="1440" w:type="dxa"/>
            <w:shd w:val="clear" w:color="auto" w:fill="FFFFFF"/>
            <w:tcMar>
              <w:top w:w="90" w:type="dxa"/>
              <w:left w:w="100" w:type="dxa"/>
              <w:bottom w:w="90" w:type="dxa"/>
              <w:right w:w="100" w:type="dxa"/>
            </w:tcMar>
          </w:tcPr>
          <w:p w14:paraId="1B0FA0F7" w14:textId="77777777" w:rsidR="005328BD" w:rsidRDefault="00000000">
            <w:pPr>
              <w:jc w:val="right"/>
            </w:pPr>
            <w:r>
              <w:rPr>
                <w:rFonts w:ascii="Calibri" w:hAnsi="Calibri"/>
                <w:sz w:val="19"/>
              </w:rPr>
              <w:t>—</w:t>
            </w:r>
          </w:p>
        </w:tc>
        <w:tc>
          <w:tcPr>
            <w:tcW w:w="1728" w:type="dxa"/>
            <w:shd w:val="clear" w:color="auto" w:fill="FFFFFF"/>
            <w:tcMar>
              <w:top w:w="90" w:type="dxa"/>
              <w:left w:w="100" w:type="dxa"/>
              <w:bottom w:w="90" w:type="dxa"/>
              <w:right w:w="100" w:type="dxa"/>
            </w:tcMar>
          </w:tcPr>
          <w:p w14:paraId="419ED170" w14:textId="77777777" w:rsidR="005328BD" w:rsidRDefault="00000000">
            <w:pPr>
              <w:jc w:val="right"/>
            </w:pPr>
            <w:r>
              <w:rPr>
                <w:rFonts w:ascii="Calibri" w:hAnsi="Calibri"/>
                <w:b/>
                <w:sz w:val="19"/>
              </w:rPr>
              <w:t>0,807</w:t>
            </w:r>
          </w:p>
        </w:tc>
      </w:tr>
    </w:tbl>
    <w:p w14:paraId="0ECACCE9" w14:textId="11C5DFA2" w:rsidR="005328BD" w:rsidRPr="004E0B41" w:rsidRDefault="00000000">
      <w:pPr>
        <w:spacing w:before="160" w:after="240"/>
        <w:rPr>
          <w:lang w:val="fr-FR"/>
        </w:rPr>
      </w:pPr>
      <w:r w:rsidRPr="004E0B41">
        <w:rPr>
          <w:lang w:val="fr-FR"/>
        </w:rPr>
        <w:t xml:space="preserve">Conclusion : l'AUC obtenue par </w:t>
      </w:r>
      <w:proofErr w:type="spellStart"/>
      <w:r w:rsidRPr="004E0B41">
        <w:rPr>
          <w:lang w:val="fr-FR"/>
        </w:rPr>
        <w:t>XGBoost</w:t>
      </w:r>
      <w:proofErr w:type="spellEnd"/>
      <w:r w:rsidRPr="004E0B41">
        <w:rPr>
          <w:lang w:val="fr-FR"/>
        </w:rPr>
        <w:t xml:space="preserve"> (0,866) est quasi identique à celle de la régression logistique (0,860). </w:t>
      </w:r>
      <w:r w:rsidR="00C36C38">
        <w:rPr>
          <w:lang w:val="fr-FR"/>
        </w:rPr>
        <w:t>Donc la régression logistique fonctionne : pas de non-linéarité qui casse le modèle</w:t>
      </w:r>
    </w:p>
    <w:p w14:paraId="1523B806" w14:textId="77777777" w:rsidR="005328BD" w:rsidRPr="004E0B41" w:rsidRDefault="00000000">
      <w:pPr>
        <w:pStyle w:val="Heading2"/>
        <w:rPr>
          <w:lang w:val="fr-FR"/>
        </w:rPr>
      </w:pPr>
      <w:r w:rsidRPr="004E0B41">
        <w:rPr>
          <w:rFonts w:ascii="Calibri" w:hAnsi="Calibri"/>
          <w:color w:val="1F4E79"/>
          <w:lang w:val="fr-FR"/>
        </w:rPr>
        <w:t>B. Justesse des prévisions (Courbe de calibration)</w:t>
      </w:r>
    </w:p>
    <w:p w14:paraId="16578C8F" w14:textId="77777777" w:rsidR="005328BD" w:rsidRPr="004E0B41" w:rsidRDefault="00000000">
      <w:pPr>
        <w:spacing w:after="160"/>
        <w:rPr>
          <w:lang w:val="fr-FR"/>
        </w:rPr>
      </w:pPr>
      <w:r w:rsidRPr="004E0B41">
        <w:rPr>
          <w:lang w:val="fr-FR"/>
        </w:rPr>
        <w:t>La calibration vérifie si le risque annoncé correspond à la réalité observée. Lorsque le modèle est ajusté à l'échelle réelle, les prédictions suivent parfaitement la diagonale des dix déciles :</w:t>
      </w:r>
    </w:p>
    <w:p w14:paraId="37B7FD47" w14:textId="77777777" w:rsidR="005328BD" w:rsidRPr="004E0B41" w:rsidRDefault="005328BD">
      <w:pPr>
        <w:jc w:val="center"/>
        <w:rPr>
          <w:lang w:val="fr-FR"/>
        </w:rPr>
      </w:pPr>
    </w:p>
    <w:p w14:paraId="287C5088" w14:textId="77777777" w:rsidR="005328BD" w:rsidRDefault="00000000">
      <w:r>
        <w:rPr>
          <w:noProof/>
        </w:rPr>
        <w:drawing>
          <wp:inline distT="0" distB="0" distL="0" distR="0" wp14:anchorId="71E09BA0" wp14:editId="50BF2FED">
            <wp:extent cx="384048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libration_tous.png"/>
                    <pic:cNvPicPr/>
                  </pic:nvPicPr>
                  <pic:blipFill>
                    <a:blip r:embed="rId6"/>
                    <a:stretch>
                      <a:fillRect/>
                    </a:stretch>
                  </pic:blipFill>
                  <pic:spPr>
                    <a:xfrm>
                      <a:off x="0" y="0"/>
                      <a:ext cx="3840480" cy="3840480"/>
                    </a:xfrm>
                    <a:prstGeom prst="rect">
                      <a:avLst/>
                    </a:prstGeom>
                  </pic:spPr>
                </pic:pic>
              </a:graphicData>
            </a:graphic>
          </wp:inline>
        </w:drawing>
      </w:r>
    </w:p>
    <w:p w14:paraId="442A2CAD" w14:textId="77777777" w:rsidR="005328BD" w:rsidRPr="004E0B41" w:rsidRDefault="00000000">
      <w:pPr>
        <w:spacing w:after="240"/>
        <w:jc w:val="center"/>
        <w:rPr>
          <w:lang w:val="fr-FR"/>
        </w:rPr>
      </w:pPr>
      <w:r w:rsidRPr="004E0B41">
        <w:rPr>
          <w:i/>
          <w:color w:val="595959"/>
          <w:sz w:val="18"/>
          <w:lang w:val="fr-FR"/>
        </w:rPr>
        <w:t xml:space="preserve">Figure 1 : Courbe de calibration du modèle </w:t>
      </w:r>
      <w:proofErr w:type="spellStart"/>
      <w:r w:rsidRPr="004E0B41">
        <w:rPr>
          <w:i/>
          <w:color w:val="595959"/>
          <w:sz w:val="18"/>
          <w:lang w:val="fr-FR"/>
        </w:rPr>
        <w:t>XGBoost</w:t>
      </w:r>
      <w:proofErr w:type="spellEnd"/>
      <w:r w:rsidRPr="004E0B41">
        <w:rPr>
          <w:i/>
          <w:color w:val="595959"/>
          <w:sz w:val="18"/>
          <w:lang w:val="fr-FR"/>
        </w:rPr>
        <w:t xml:space="preserve"> sur les 52 302 avis de test (AUC 0,866)</w:t>
      </w:r>
    </w:p>
    <w:p w14:paraId="2100B653" w14:textId="77777777" w:rsidR="005328BD" w:rsidRPr="004E0B41" w:rsidRDefault="00000000">
      <w:pPr>
        <w:pStyle w:val="Heading2"/>
        <w:rPr>
          <w:lang w:val="fr-FR"/>
        </w:rPr>
      </w:pPr>
      <w:r w:rsidRPr="004E0B41">
        <w:rPr>
          <w:rFonts w:ascii="Calibri" w:hAnsi="Calibri"/>
          <w:color w:val="1F4E79"/>
          <w:lang w:val="fr-FR"/>
        </w:rPr>
        <w:t>C. Hiérarchie des variables et apport réel du texte</w:t>
      </w:r>
    </w:p>
    <w:p w14:paraId="335F60F3" w14:textId="77777777" w:rsidR="005328BD" w:rsidRPr="004E0B41" w:rsidRDefault="00000000">
      <w:pPr>
        <w:spacing w:after="160"/>
        <w:rPr>
          <w:lang w:val="fr-FR"/>
        </w:rPr>
      </w:pPr>
      <w:r w:rsidRPr="004E0B41">
        <w:rPr>
          <w:lang w:val="fr-FR"/>
        </w:rPr>
        <w:t>L'examen des variables classées par gain de division confirme la prépondérance des facteurs structurels et le poids modeste du texte :</w:t>
      </w:r>
    </w:p>
    <w:tbl>
      <w:tblPr>
        <w:tblW w:w="0" w:type="auto"/>
        <w:jc w:val="center"/>
        <w:tblLayout w:type="fixed"/>
        <w:tblLook w:val="04A0" w:firstRow="1" w:lastRow="0" w:firstColumn="1" w:lastColumn="0" w:noHBand="0" w:noVBand="1"/>
      </w:tblPr>
      <w:tblGrid>
        <w:gridCol w:w="1152"/>
        <w:gridCol w:w="3600"/>
        <w:gridCol w:w="3168"/>
        <w:gridCol w:w="1872"/>
      </w:tblGrid>
      <w:tr w:rsidR="005328BD" w14:paraId="026B9BD8" w14:textId="77777777">
        <w:trPr>
          <w:jc w:val="center"/>
        </w:trPr>
        <w:tc>
          <w:tcPr>
            <w:tcW w:w="1152" w:type="dxa"/>
            <w:shd w:val="clear" w:color="auto" w:fill="1F4E79"/>
            <w:tcMar>
              <w:top w:w="100" w:type="dxa"/>
              <w:left w:w="100" w:type="dxa"/>
              <w:bottom w:w="100" w:type="dxa"/>
              <w:right w:w="100" w:type="dxa"/>
            </w:tcMar>
          </w:tcPr>
          <w:p w14:paraId="6D171919" w14:textId="77777777" w:rsidR="005328BD" w:rsidRDefault="00000000">
            <w:pPr>
              <w:jc w:val="center"/>
            </w:pPr>
            <w:r>
              <w:rPr>
                <w:rFonts w:ascii="Calibri" w:hAnsi="Calibri"/>
                <w:b/>
                <w:color w:val="FFFFFF"/>
                <w:sz w:val="20"/>
              </w:rPr>
              <w:t>Rang</w:t>
            </w:r>
          </w:p>
        </w:tc>
        <w:tc>
          <w:tcPr>
            <w:tcW w:w="3600" w:type="dxa"/>
            <w:shd w:val="clear" w:color="auto" w:fill="1F4E79"/>
            <w:tcMar>
              <w:top w:w="100" w:type="dxa"/>
              <w:left w:w="100" w:type="dxa"/>
              <w:bottom w:w="100" w:type="dxa"/>
              <w:right w:w="100" w:type="dxa"/>
            </w:tcMar>
          </w:tcPr>
          <w:p w14:paraId="2A2AD795" w14:textId="77777777" w:rsidR="005328BD" w:rsidRDefault="00000000">
            <w:pPr>
              <w:jc w:val="center"/>
            </w:pPr>
            <w:r>
              <w:rPr>
                <w:rFonts w:ascii="Calibri" w:hAnsi="Calibri"/>
                <w:b/>
                <w:color w:val="FFFFFF"/>
                <w:sz w:val="20"/>
              </w:rPr>
              <w:t>Variable</w:t>
            </w:r>
          </w:p>
        </w:tc>
        <w:tc>
          <w:tcPr>
            <w:tcW w:w="3168" w:type="dxa"/>
            <w:shd w:val="clear" w:color="auto" w:fill="1F4E79"/>
            <w:tcMar>
              <w:top w:w="100" w:type="dxa"/>
              <w:left w:w="100" w:type="dxa"/>
              <w:bottom w:w="100" w:type="dxa"/>
              <w:right w:w="100" w:type="dxa"/>
            </w:tcMar>
          </w:tcPr>
          <w:p w14:paraId="489D4093" w14:textId="77777777" w:rsidR="005328BD" w:rsidRDefault="00000000">
            <w:pPr>
              <w:jc w:val="center"/>
            </w:pPr>
            <w:r>
              <w:rPr>
                <w:rFonts w:ascii="Calibri" w:hAnsi="Calibri"/>
                <w:b/>
                <w:color w:val="FFFFFF"/>
                <w:sz w:val="20"/>
              </w:rPr>
              <w:t>Nature de l'information</w:t>
            </w:r>
          </w:p>
        </w:tc>
        <w:tc>
          <w:tcPr>
            <w:tcW w:w="1872" w:type="dxa"/>
            <w:shd w:val="clear" w:color="auto" w:fill="1F4E79"/>
            <w:tcMar>
              <w:top w:w="100" w:type="dxa"/>
              <w:left w:w="100" w:type="dxa"/>
              <w:bottom w:w="100" w:type="dxa"/>
              <w:right w:w="100" w:type="dxa"/>
            </w:tcMar>
          </w:tcPr>
          <w:p w14:paraId="53C33240" w14:textId="77777777" w:rsidR="005328BD" w:rsidRDefault="00000000">
            <w:pPr>
              <w:jc w:val="center"/>
            </w:pPr>
            <w:r>
              <w:rPr>
                <w:rFonts w:ascii="Calibri" w:hAnsi="Calibri"/>
                <w:b/>
                <w:color w:val="FFFFFF"/>
                <w:sz w:val="20"/>
              </w:rPr>
              <w:t>Part du gain total</w:t>
            </w:r>
          </w:p>
        </w:tc>
      </w:tr>
      <w:tr w:rsidR="005328BD" w14:paraId="73F106CB" w14:textId="77777777">
        <w:trPr>
          <w:jc w:val="center"/>
        </w:trPr>
        <w:tc>
          <w:tcPr>
            <w:tcW w:w="1152" w:type="dxa"/>
            <w:shd w:val="clear" w:color="auto" w:fill="F2F4F7"/>
            <w:tcMar>
              <w:top w:w="80" w:type="dxa"/>
              <w:left w:w="100" w:type="dxa"/>
              <w:bottom w:w="80" w:type="dxa"/>
              <w:right w:w="100" w:type="dxa"/>
            </w:tcMar>
          </w:tcPr>
          <w:p w14:paraId="754651BB" w14:textId="77777777" w:rsidR="005328BD" w:rsidRDefault="00000000">
            <w:pPr>
              <w:jc w:val="center"/>
            </w:pPr>
            <w:r>
              <w:rPr>
                <w:rFonts w:ascii="Calibri" w:hAnsi="Calibri"/>
                <w:sz w:val="18"/>
              </w:rPr>
              <w:t>1</w:t>
            </w:r>
          </w:p>
        </w:tc>
        <w:tc>
          <w:tcPr>
            <w:tcW w:w="3600" w:type="dxa"/>
            <w:shd w:val="clear" w:color="auto" w:fill="F2F4F7"/>
            <w:tcMar>
              <w:top w:w="80" w:type="dxa"/>
              <w:left w:w="100" w:type="dxa"/>
              <w:bottom w:w="80" w:type="dxa"/>
              <w:right w:w="100" w:type="dxa"/>
            </w:tcMar>
          </w:tcPr>
          <w:p w14:paraId="25BA6FD8" w14:textId="77777777" w:rsidR="005328BD" w:rsidRDefault="00000000">
            <w:r>
              <w:rPr>
                <w:rFonts w:ascii="Calibri" w:hAnsi="Calibri"/>
                <w:sz w:val="18"/>
              </w:rPr>
              <w:t>star (note brute)</w:t>
            </w:r>
          </w:p>
        </w:tc>
        <w:tc>
          <w:tcPr>
            <w:tcW w:w="3168" w:type="dxa"/>
            <w:shd w:val="clear" w:color="auto" w:fill="F2F4F7"/>
            <w:tcMar>
              <w:top w:w="80" w:type="dxa"/>
              <w:left w:w="100" w:type="dxa"/>
              <w:bottom w:w="80" w:type="dxa"/>
              <w:right w:w="100" w:type="dxa"/>
            </w:tcMar>
          </w:tcPr>
          <w:p w14:paraId="7C617414" w14:textId="77777777" w:rsidR="005328BD" w:rsidRPr="004E0B41" w:rsidRDefault="00000000">
            <w:pPr>
              <w:rPr>
                <w:lang w:val="fr-FR"/>
              </w:rPr>
            </w:pPr>
            <w:r w:rsidRPr="004E0B41">
              <w:rPr>
                <w:rFonts w:ascii="Calibri" w:hAnsi="Calibri"/>
                <w:sz w:val="18"/>
                <w:lang w:val="fr-FR"/>
              </w:rPr>
              <w:t>L'avis : note de 1 à 5 étoiles</w:t>
            </w:r>
          </w:p>
        </w:tc>
        <w:tc>
          <w:tcPr>
            <w:tcW w:w="1872" w:type="dxa"/>
            <w:shd w:val="clear" w:color="auto" w:fill="F2F4F7"/>
            <w:tcMar>
              <w:top w:w="80" w:type="dxa"/>
              <w:left w:w="100" w:type="dxa"/>
              <w:bottom w:w="80" w:type="dxa"/>
              <w:right w:w="100" w:type="dxa"/>
            </w:tcMar>
          </w:tcPr>
          <w:p w14:paraId="41AF0F76" w14:textId="77777777" w:rsidR="005328BD" w:rsidRDefault="00000000">
            <w:pPr>
              <w:jc w:val="right"/>
            </w:pPr>
            <w:r>
              <w:rPr>
                <w:rFonts w:ascii="Calibri" w:hAnsi="Calibri"/>
                <w:b/>
                <w:sz w:val="18"/>
              </w:rPr>
              <w:t>10,16 %</w:t>
            </w:r>
          </w:p>
        </w:tc>
      </w:tr>
      <w:tr w:rsidR="005328BD" w14:paraId="19C30258" w14:textId="77777777">
        <w:trPr>
          <w:jc w:val="center"/>
        </w:trPr>
        <w:tc>
          <w:tcPr>
            <w:tcW w:w="1152" w:type="dxa"/>
            <w:shd w:val="clear" w:color="auto" w:fill="FFFFFF"/>
            <w:tcMar>
              <w:top w:w="80" w:type="dxa"/>
              <w:left w:w="100" w:type="dxa"/>
              <w:bottom w:w="80" w:type="dxa"/>
              <w:right w:w="100" w:type="dxa"/>
            </w:tcMar>
          </w:tcPr>
          <w:p w14:paraId="009E8D4A" w14:textId="77777777" w:rsidR="005328BD" w:rsidRDefault="00000000">
            <w:pPr>
              <w:jc w:val="center"/>
            </w:pPr>
            <w:r>
              <w:rPr>
                <w:rFonts w:ascii="Calibri" w:hAnsi="Calibri"/>
                <w:sz w:val="18"/>
              </w:rPr>
              <w:lastRenderedPageBreak/>
              <w:t>2</w:t>
            </w:r>
          </w:p>
        </w:tc>
        <w:tc>
          <w:tcPr>
            <w:tcW w:w="3600" w:type="dxa"/>
            <w:shd w:val="clear" w:color="auto" w:fill="FFFFFF"/>
            <w:tcMar>
              <w:top w:w="80" w:type="dxa"/>
              <w:left w:w="100" w:type="dxa"/>
              <w:bottom w:w="80" w:type="dxa"/>
              <w:right w:w="100" w:type="dxa"/>
            </w:tcMar>
          </w:tcPr>
          <w:p w14:paraId="5D9F06F4" w14:textId="77777777" w:rsidR="005328BD" w:rsidRDefault="00000000">
            <w:r>
              <w:rPr>
                <w:rFonts w:ascii="Calibri" w:hAnsi="Calibri"/>
                <w:sz w:val="18"/>
              </w:rPr>
              <w:t>secteur_home_services</w:t>
            </w:r>
          </w:p>
        </w:tc>
        <w:tc>
          <w:tcPr>
            <w:tcW w:w="3168" w:type="dxa"/>
            <w:shd w:val="clear" w:color="auto" w:fill="FFFFFF"/>
            <w:tcMar>
              <w:top w:w="80" w:type="dxa"/>
              <w:left w:w="100" w:type="dxa"/>
              <w:bottom w:w="80" w:type="dxa"/>
              <w:right w:w="100" w:type="dxa"/>
            </w:tcMar>
          </w:tcPr>
          <w:p w14:paraId="38DAABE3" w14:textId="77777777" w:rsidR="005328BD" w:rsidRDefault="00000000">
            <w:r>
              <w:rPr>
                <w:rFonts w:ascii="Calibri" w:hAnsi="Calibri"/>
                <w:sz w:val="18"/>
              </w:rPr>
              <w:t>L'établissement : services à domicile</w:t>
            </w:r>
          </w:p>
        </w:tc>
        <w:tc>
          <w:tcPr>
            <w:tcW w:w="1872" w:type="dxa"/>
            <w:shd w:val="clear" w:color="auto" w:fill="FFFFFF"/>
            <w:tcMar>
              <w:top w:w="80" w:type="dxa"/>
              <w:left w:w="100" w:type="dxa"/>
              <w:bottom w:w="80" w:type="dxa"/>
              <w:right w:w="100" w:type="dxa"/>
            </w:tcMar>
          </w:tcPr>
          <w:p w14:paraId="38010253" w14:textId="77777777" w:rsidR="005328BD" w:rsidRDefault="00000000">
            <w:pPr>
              <w:jc w:val="right"/>
            </w:pPr>
            <w:r>
              <w:rPr>
                <w:rFonts w:ascii="Calibri" w:hAnsi="Calibri"/>
                <w:b/>
                <w:sz w:val="18"/>
              </w:rPr>
              <w:t>7,35 %</w:t>
            </w:r>
          </w:p>
        </w:tc>
      </w:tr>
      <w:tr w:rsidR="005328BD" w14:paraId="69AF7D98" w14:textId="77777777">
        <w:trPr>
          <w:jc w:val="center"/>
        </w:trPr>
        <w:tc>
          <w:tcPr>
            <w:tcW w:w="1152" w:type="dxa"/>
            <w:shd w:val="clear" w:color="auto" w:fill="F2F4F7"/>
            <w:tcMar>
              <w:top w:w="80" w:type="dxa"/>
              <w:left w:w="100" w:type="dxa"/>
              <w:bottom w:w="80" w:type="dxa"/>
              <w:right w:w="100" w:type="dxa"/>
            </w:tcMar>
          </w:tcPr>
          <w:p w14:paraId="693DBBCA" w14:textId="77777777" w:rsidR="005328BD" w:rsidRDefault="00000000">
            <w:pPr>
              <w:jc w:val="center"/>
            </w:pPr>
            <w:r>
              <w:rPr>
                <w:rFonts w:ascii="Calibri" w:hAnsi="Calibri"/>
                <w:sz w:val="18"/>
              </w:rPr>
              <w:t>3</w:t>
            </w:r>
          </w:p>
        </w:tc>
        <w:tc>
          <w:tcPr>
            <w:tcW w:w="3600" w:type="dxa"/>
            <w:shd w:val="clear" w:color="auto" w:fill="F2F4F7"/>
            <w:tcMar>
              <w:top w:w="80" w:type="dxa"/>
              <w:left w:w="100" w:type="dxa"/>
              <w:bottom w:w="80" w:type="dxa"/>
              <w:right w:w="100" w:type="dxa"/>
            </w:tcMar>
          </w:tcPr>
          <w:p w14:paraId="005A1BB7" w14:textId="77777777" w:rsidR="005328BD" w:rsidRPr="004E0B41" w:rsidRDefault="00000000">
            <w:pPr>
              <w:rPr>
                <w:lang w:val="fr-FR"/>
              </w:rPr>
            </w:pPr>
            <w:proofErr w:type="gramStart"/>
            <w:r w:rsidRPr="004E0B41">
              <w:rPr>
                <w:rFonts w:ascii="Calibri" w:hAnsi="Calibri"/>
                <w:sz w:val="18"/>
                <w:lang w:val="fr-FR"/>
              </w:rPr>
              <w:t>age</w:t>
            </w:r>
            <w:proofErr w:type="gramEnd"/>
            <w:r w:rsidRPr="004E0B41">
              <w:rPr>
                <w:rFonts w:ascii="Calibri" w:hAnsi="Calibri"/>
                <w:sz w:val="18"/>
                <w:lang w:val="fr-FR"/>
              </w:rPr>
              <w:t>_a_la_vague1_j</w:t>
            </w:r>
          </w:p>
        </w:tc>
        <w:tc>
          <w:tcPr>
            <w:tcW w:w="3168" w:type="dxa"/>
            <w:shd w:val="clear" w:color="auto" w:fill="F2F4F7"/>
            <w:tcMar>
              <w:top w:w="80" w:type="dxa"/>
              <w:left w:w="100" w:type="dxa"/>
              <w:bottom w:w="80" w:type="dxa"/>
              <w:right w:w="100" w:type="dxa"/>
            </w:tcMar>
          </w:tcPr>
          <w:p w14:paraId="1BE5DB1A" w14:textId="77777777" w:rsidR="005328BD" w:rsidRPr="004E0B41" w:rsidRDefault="00000000">
            <w:pPr>
              <w:rPr>
                <w:lang w:val="fr-FR"/>
              </w:rPr>
            </w:pPr>
            <w:r w:rsidRPr="004E0B41">
              <w:rPr>
                <w:rFonts w:ascii="Calibri" w:hAnsi="Calibri"/>
                <w:sz w:val="18"/>
                <w:lang w:val="fr-FR"/>
              </w:rPr>
              <w:t>Contrôle : âge de l'avis au 11 août (jours)</w:t>
            </w:r>
          </w:p>
        </w:tc>
        <w:tc>
          <w:tcPr>
            <w:tcW w:w="1872" w:type="dxa"/>
            <w:shd w:val="clear" w:color="auto" w:fill="F2F4F7"/>
            <w:tcMar>
              <w:top w:w="80" w:type="dxa"/>
              <w:left w:w="100" w:type="dxa"/>
              <w:bottom w:w="80" w:type="dxa"/>
              <w:right w:w="100" w:type="dxa"/>
            </w:tcMar>
          </w:tcPr>
          <w:p w14:paraId="5C1340F2" w14:textId="77777777" w:rsidR="005328BD" w:rsidRDefault="00000000">
            <w:pPr>
              <w:jc w:val="right"/>
            </w:pPr>
            <w:r>
              <w:rPr>
                <w:rFonts w:ascii="Calibri" w:hAnsi="Calibri"/>
                <w:b/>
                <w:sz w:val="18"/>
              </w:rPr>
              <w:t>7,10 %</w:t>
            </w:r>
          </w:p>
        </w:tc>
      </w:tr>
      <w:tr w:rsidR="005328BD" w14:paraId="69828FEA" w14:textId="77777777">
        <w:trPr>
          <w:jc w:val="center"/>
        </w:trPr>
        <w:tc>
          <w:tcPr>
            <w:tcW w:w="1152" w:type="dxa"/>
            <w:shd w:val="clear" w:color="auto" w:fill="FFFFFF"/>
            <w:tcMar>
              <w:top w:w="80" w:type="dxa"/>
              <w:left w:w="100" w:type="dxa"/>
              <w:bottom w:w="80" w:type="dxa"/>
              <w:right w:w="100" w:type="dxa"/>
            </w:tcMar>
          </w:tcPr>
          <w:p w14:paraId="0C722FD3" w14:textId="77777777" w:rsidR="005328BD" w:rsidRDefault="00000000">
            <w:pPr>
              <w:jc w:val="center"/>
            </w:pPr>
            <w:r>
              <w:rPr>
                <w:rFonts w:ascii="Calibri" w:hAnsi="Calibri"/>
                <w:sz w:val="18"/>
              </w:rPr>
              <w:t>4</w:t>
            </w:r>
          </w:p>
        </w:tc>
        <w:tc>
          <w:tcPr>
            <w:tcW w:w="3600" w:type="dxa"/>
            <w:shd w:val="clear" w:color="auto" w:fill="FFFFFF"/>
            <w:tcMar>
              <w:top w:w="80" w:type="dxa"/>
              <w:left w:w="100" w:type="dxa"/>
              <w:bottom w:w="80" w:type="dxa"/>
              <w:right w:w="100" w:type="dxa"/>
            </w:tcMar>
          </w:tcPr>
          <w:p w14:paraId="13A171F2" w14:textId="77777777" w:rsidR="005328BD" w:rsidRPr="004E0B41" w:rsidRDefault="00000000">
            <w:pPr>
              <w:rPr>
                <w:lang w:val="fr-FR"/>
              </w:rPr>
            </w:pPr>
            <w:proofErr w:type="spellStart"/>
            <w:proofErr w:type="gramStart"/>
            <w:r w:rsidRPr="004E0B41">
              <w:rPr>
                <w:rFonts w:ascii="Calibri" w:hAnsi="Calibri"/>
                <w:sz w:val="18"/>
                <w:lang w:val="fr-FR"/>
              </w:rPr>
              <w:t>n</w:t>
            </w:r>
            <w:proofErr w:type="gramEnd"/>
            <w:r w:rsidRPr="004E0B41">
              <w:rPr>
                <w:rFonts w:ascii="Calibri" w:hAnsi="Calibri"/>
                <w:sz w:val="18"/>
                <w:lang w:val="fr-FR"/>
              </w:rPr>
              <w:t>_avis_meme_jour_auteur</w:t>
            </w:r>
            <w:proofErr w:type="spellEnd"/>
          </w:p>
        </w:tc>
        <w:tc>
          <w:tcPr>
            <w:tcW w:w="3168" w:type="dxa"/>
            <w:shd w:val="clear" w:color="auto" w:fill="FFFFFF"/>
            <w:tcMar>
              <w:top w:w="80" w:type="dxa"/>
              <w:left w:w="100" w:type="dxa"/>
              <w:bottom w:w="80" w:type="dxa"/>
              <w:right w:w="100" w:type="dxa"/>
            </w:tcMar>
          </w:tcPr>
          <w:p w14:paraId="339CFE8C" w14:textId="77777777" w:rsidR="005328BD" w:rsidRPr="004E0B41" w:rsidRDefault="00000000">
            <w:pPr>
              <w:rPr>
                <w:lang w:val="fr-FR"/>
              </w:rPr>
            </w:pPr>
            <w:r w:rsidRPr="004E0B41">
              <w:rPr>
                <w:rFonts w:ascii="Calibri" w:hAnsi="Calibri"/>
                <w:sz w:val="18"/>
                <w:lang w:val="fr-FR"/>
              </w:rPr>
              <w:t>L'auteur : avis publiés le même jour (rafale)</w:t>
            </w:r>
          </w:p>
        </w:tc>
        <w:tc>
          <w:tcPr>
            <w:tcW w:w="1872" w:type="dxa"/>
            <w:shd w:val="clear" w:color="auto" w:fill="FFFFFF"/>
            <w:tcMar>
              <w:top w:w="80" w:type="dxa"/>
              <w:left w:w="100" w:type="dxa"/>
              <w:bottom w:w="80" w:type="dxa"/>
              <w:right w:w="100" w:type="dxa"/>
            </w:tcMar>
          </w:tcPr>
          <w:p w14:paraId="28DE0C17" w14:textId="77777777" w:rsidR="005328BD" w:rsidRDefault="00000000">
            <w:pPr>
              <w:jc w:val="right"/>
            </w:pPr>
            <w:r>
              <w:rPr>
                <w:rFonts w:ascii="Calibri" w:hAnsi="Calibri"/>
                <w:b/>
                <w:sz w:val="18"/>
              </w:rPr>
              <w:t>5,33 %</w:t>
            </w:r>
          </w:p>
        </w:tc>
      </w:tr>
      <w:tr w:rsidR="005328BD" w14:paraId="6165B59B" w14:textId="77777777">
        <w:trPr>
          <w:jc w:val="center"/>
        </w:trPr>
        <w:tc>
          <w:tcPr>
            <w:tcW w:w="1152" w:type="dxa"/>
            <w:shd w:val="clear" w:color="auto" w:fill="F2F4F7"/>
            <w:tcMar>
              <w:top w:w="80" w:type="dxa"/>
              <w:left w:w="100" w:type="dxa"/>
              <w:bottom w:w="80" w:type="dxa"/>
              <w:right w:w="100" w:type="dxa"/>
            </w:tcMar>
          </w:tcPr>
          <w:p w14:paraId="50D801BD" w14:textId="77777777" w:rsidR="005328BD" w:rsidRDefault="00000000">
            <w:pPr>
              <w:jc w:val="center"/>
            </w:pPr>
            <w:r>
              <w:rPr>
                <w:rFonts w:ascii="Calibri" w:hAnsi="Calibri"/>
                <w:sz w:val="18"/>
              </w:rPr>
              <w:t>5</w:t>
            </w:r>
          </w:p>
        </w:tc>
        <w:tc>
          <w:tcPr>
            <w:tcW w:w="3600" w:type="dxa"/>
            <w:shd w:val="clear" w:color="auto" w:fill="F2F4F7"/>
            <w:tcMar>
              <w:top w:w="80" w:type="dxa"/>
              <w:left w:w="100" w:type="dxa"/>
              <w:bottom w:w="80" w:type="dxa"/>
              <w:right w:w="100" w:type="dxa"/>
            </w:tcMar>
          </w:tcPr>
          <w:p w14:paraId="09C7818F" w14:textId="77777777" w:rsidR="005328BD" w:rsidRDefault="00000000">
            <w:r>
              <w:rPr>
                <w:rFonts w:ascii="Calibri" w:hAnsi="Calibri"/>
                <w:sz w:val="18"/>
              </w:rPr>
              <w:t>region_US</w:t>
            </w:r>
          </w:p>
        </w:tc>
        <w:tc>
          <w:tcPr>
            <w:tcW w:w="3168" w:type="dxa"/>
            <w:shd w:val="clear" w:color="auto" w:fill="F2F4F7"/>
            <w:tcMar>
              <w:top w:w="80" w:type="dxa"/>
              <w:left w:w="100" w:type="dxa"/>
              <w:bottom w:w="80" w:type="dxa"/>
              <w:right w:w="100" w:type="dxa"/>
            </w:tcMar>
          </w:tcPr>
          <w:p w14:paraId="45C212E1" w14:textId="77777777" w:rsidR="005328BD" w:rsidRPr="004E0B41" w:rsidRDefault="00000000">
            <w:pPr>
              <w:rPr>
                <w:lang w:val="fr-FR"/>
              </w:rPr>
            </w:pPr>
            <w:r w:rsidRPr="004E0B41">
              <w:rPr>
                <w:rFonts w:ascii="Calibri" w:hAnsi="Calibri"/>
                <w:sz w:val="18"/>
                <w:lang w:val="fr-FR"/>
              </w:rPr>
              <w:t>Géographie : établissement aux États-Unis</w:t>
            </w:r>
          </w:p>
        </w:tc>
        <w:tc>
          <w:tcPr>
            <w:tcW w:w="1872" w:type="dxa"/>
            <w:shd w:val="clear" w:color="auto" w:fill="F2F4F7"/>
            <w:tcMar>
              <w:top w:w="80" w:type="dxa"/>
              <w:left w:w="100" w:type="dxa"/>
              <w:bottom w:w="80" w:type="dxa"/>
              <w:right w:w="100" w:type="dxa"/>
            </w:tcMar>
          </w:tcPr>
          <w:p w14:paraId="415B29F7" w14:textId="77777777" w:rsidR="005328BD" w:rsidRDefault="00000000">
            <w:pPr>
              <w:jc w:val="right"/>
            </w:pPr>
            <w:r>
              <w:rPr>
                <w:rFonts w:ascii="Calibri" w:hAnsi="Calibri"/>
                <w:b/>
                <w:sz w:val="18"/>
              </w:rPr>
              <w:t>3,81 %</w:t>
            </w:r>
          </w:p>
        </w:tc>
      </w:tr>
      <w:tr w:rsidR="005328BD" w14:paraId="2797F73A" w14:textId="77777777">
        <w:trPr>
          <w:jc w:val="center"/>
        </w:trPr>
        <w:tc>
          <w:tcPr>
            <w:tcW w:w="1152" w:type="dxa"/>
            <w:shd w:val="clear" w:color="auto" w:fill="FFFFFF"/>
            <w:tcMar>
              <w:top w:w="80" w:type="dxa"/>
              <w:left w:w="100" w:type="dxa"/>
              <w:bottom w:w="80" w:type="dxa"/>
              <w:right w:w="100" w:type="dxa"/>
            </w:tcMar>
          </w:tcPr>
          <w:p w14:paraId="15F4E316" w14:textId="77777777" w:rsidR="005328BD" w:rsidRDefault="00000000">
            <w:pPr>
              <w:jc w:val="center"/>
            </w:pPr>
            <w:r>
              <w:rPr>
                <w:rFonts w:ascii="Calibri" w:hAnsi="Calibri"/>
                <w:sz w:val="18"/>
              </w:rPr>
              <w:t>6</w:t>
            </w:r>
          </w:p>
        </w:tc>
        <w:tc>
          <w:tcPr>
            <w:tcW w:w="3600" w:type="dxa"/>
            <w:shd w:val="clear" w:color="auto" w:fill="FFFFFF"/>
            <w:tcMar>
              <w:top w:w="80" w:type="dxa"/>
              <w:left w:w="100" w:type="dxa"/>
              <w:bottom w:w="80" w:type="dxa"/>
              <w:right w:w="100" w:type="dxa"/>
            </w:tcMar>
          </w:tcPr>
          <w:p w14:paraId="6EB88C6B" w14:textId="77777777" w:rsidR="005328BD" w:rsidRDefault="00000000">
            <w:r>
              <w:rPr>
                <w:rFonts w:ascii="Calibri" w:hAnsi="Calibri"/>
                <w:sz w:val="18"/>
              </w:rPr>
              <w:t>secteur_wellness_fitness</w:t>
            </w:r>
          </w:p>
        </w:tc>
        <w:tc>
          <w:tcPr>
            <w:tcW w:w="3168" w:type="dxa"/>
            <w:shd w:val="clear" w:color="auto" w:fill="FFFFFF"/>
            <w:tcMar>
              <w:top w:w="80" w:type="dxa"/>
              <w:left w:w="100" w:type="dxa"/>
              <w:bottom w:w="80" w:type="dxa"/>
              <w:right w:w="100" w:type="dxa"/>
            </w:tcMar>
          </w:tcPr>
          <w:p w14:paraId="38EFE560" w14:textId="77777777" w:rsidR="005328BD" w:rsidRPr="004E0B41" w:rsidRDefault="00000000">
            <w:pPr>
              <w:rPr>
                <w:lang w:val="fr-FR"/>
              </w:rPr>
            </w:pPr>
            <w:r w:rsidRPr="004E0B41">
              <w:rPr>
                <w:rFonts w:ascii="Calibri" w:hAnsi="Calibri"/>
                <w:sz w:val="18"/>
                <w:lang w:val="fr-FR"/>
              </w:rPr>
              <w:t>L'établissement : sport et bien-être</w:t>
            </w:r>
          </w:p>
        </w:tc>
        <w:tc>
          <w:tcPr>
            <w:tcW w:w="1872" w:type="dxa"/>
            <w:shd w:val="clear" w:color="auto" w:fill="FFFFFF"/>
            <w:tcMar>
              <w:top w:w="80" w:type="dxa"/>
              <w:left w:w="100" w:type="dxa"/>
              <w:bottom w:w="80" w:type="dxa"/>
              <w:right w:w="100" w:type="dxa"/>
            </w:tcMar>
          </w:tcPr>
          <w:p w14:paraId="663F5B21" w14:textId="77777777" w:rsidR="005328BD" w:rsidRDefault="00000000">
            <w:pPr>
              <w:jc w:val="right"/>
            </w:pPr>
            <w:r>
              <w:rPr>
                <w:rFonts w:ascii="Calibri" w:hAnsi="Calibri"/>
                <w:b/>
                <w:sz w:val="18"/>
              </w:rPr>
              <w:t>3,74 %</w:t>
            </w:r>
          </w:p>
        </w:tc>
      </w:tr>
      <w:tr w:rsidR="005328BD" w14:paraId="492248F6" w14:textId="77777777">
        <w:trPr>
          <w:jc w:val="center"/>
        </w:trPr>
        <w:tc>
          <w:tcPr>
            <w:tcW w:w="1152" w:type="dxa"/>
            <w:shd w:val="clear" w:color="auto" w:fill="F2F4F7"/>
            <w:tcMar>
              <w:top w:w="80" w:type="dxa"/>
              <w:left w:w="100" w:type="dxa"/>
              <w:bottom w:w="80" w:type="dxa"/>
              <w:right w:w="100" w:type="dxa"/>
            </w:tcMar>
          </w:tcPr>
          <w:p w14:paraId="0BF437AD" w14:textId="77777777" w:rsidR="005328BD" w:rsidRDefault="00000000">
            <w:pPr>
              <w:jc w:val="center"/>
            </w:pPr>
            <w:r>
              <w:rPr>
                <w:rFonts w:ascii="Calibri" w:hAnsi="Calibri"/>
                <w:sz w:val="18"/>
              </w:rPr>
              <w:t>7</w:t>
            </w:r>
          </w:p>
        </w:tc>
        <w:tc>
          <w:tcPr>
            <w:tcW w:w="3600" w:type="dxa"/>
            <w:shd w:val="clear" w:color="auto" w:fill="F2F4F7"/>
            <w:tcMar>
              <w:top w:w="80" w:type="dxa"/>
              <w:left w:w="100" w:type="dxa"/>
              <w:bottom w:w="80" w:type="dxa"/>
              <w:right w:w="100" w:type="dxa"/>
            </w:tcMar>
          </w:tcPr>
          <w:p w14:paraId="3308A5E4" w14:textId="77777777" w:rsidR="005328BD" w:rsidRDefault="00000000">
            <w:r>
              <w:rPr>
                <w:rFonts w:ascii="Calibri" w:hAnsi="Calibri"/>
                <w:sz w:val="18"/>
              </w:rPr>
              <w:t>profil_guide_etabli</w:t>
            </w:r>
          </w:p>
        </w:tc>
        <w:tc>
          <w:tcPr>
            <w:tcW w:w="3168" w:type="dxa"/>
            <w:shd w:val="clear" w:color="auto" w:fill="F2F4F7"/>
            <w:tcMar>
              <w:top w:w="80" w:type="dxa"/>
              <w:left w:w="100" w:type="dxa"/>
              <w:bottom w:w="80" w:type="dxa"/>
              <w:right w:w="100" w:type="dxa"/>
            </w:tcMar>
          </w:tcPr>
          <w:p w14:paraId="6DD0DE96" w14:textId="77777777" w:rsidR="005328BD" w:rsidRPr="004E0B41" w:rsidRDefault="00000000">
            <w:pPr>
              <w:rPr>
                <w:lang w:val="fr-FR"/>
              </w:rPr>
            </w:pPr>
            <w:r w:rsidRPr="004E0B41">
              <w:rPr>
                <w:rFonts w:ascii="Calibri" w:hAnsi="Calibri"/>
                <w:sz w:val="18"/>
                <w:lang w:val="fr-FR"/>
              </w:rPr>
              <w:t>L'auteur : compte Local Guide niveau 4 et plus</w:t>
            </w:r>
          </w:p>
        </w:tc>
        <w:tc>
          <w:tcPr>
            <w:tcW w:w="1872" w:type="dxa"/>
            <w:shd w:val="clear" w:color="auto" w:fill="F2F4F7"/>
            <w:tcMar>
              <w:top w:w="80" w:type="dxa"/>
              <w:left w:w="100" w:type="dxa"/>
              <w:bottom w:w="80" w:type="dxa"/>
              <w:right w:w="100" w:type="dxa"/>
            </w:tcMar>
          </w:tcPr>
          <w:p w14:paraId="00F81AA1" w14:textId="77777777" w:rsidR="005328BD" w:rsidRDefault="00000000">
            <w:pPr>
              <w:jc w:val="right"/>
            </w:pPr>
            <w:r>
              <w:rPr>
                <w:rFonts w:ascii="Calibri" w:hAnsi="Calibri"/>
                <w:b/>
                <w:sz w:val="18"/>
              </w:rPr>
              <w:t>3,35 %</w:t>
            </w:r>
          </w:p>
        </w:tc>
      </w:tr>
      <w:tr w:rsidR="005328BD" w14:paraId="4AF081F4" w14:textId="77777777">
        <w:trPr>
          <w:jc w:val="center"/>
        </w:trPr>
        <w:tc>
          <w:tcPr>
            <w:tcW w:w="1152" w:type="dxa"/>
            <w:shd w:val="clear" w:color="auto" w:fill="FFFFFF"/>
            <w:tcMar>
              <w:top w:w="80" w:type="dxa"/>
              <w:left w:w="100" w:type="dxa"/>
              <w:bottom w:w="80" w:type="dxa"/>
              <w:right w:w="100" w:type="dxa"/>
            </w:tcMar>
          </w:tcPr>
          <w:p w14:paraId="4355E13B" w14:textId="77777777" w:rsidR="005328BD" w:rsidRDefault="00000000">
            <w:pPr>
              <w:jc w:val="center"/>
            </w:pPr>
            <w:r>
              <w:rPr>
                <w:rFonts w:ascii="Calibri" w:hAnsi="Calibri"/>
                <w:sz w:val="18"/>
              </w:rPr>
              <w:t>8</w:t>
            </w:r>
          </w:p>
        </w:tc>
        <w:tc>
          <w:tcPr>
            <w:tcW w:w="3600" w:type="dxa"/>
            <w:shd w:val="clear" w:color="auto" w:fill="FFFFFF"/>
            <w:tcMar>
              <w:top w:w="80" w:type="dxa"/>
              <w:left w:w="100" w:type="dxa"/>
              <w:bottom w:w="80" w:type="dxa"/>
              <w:right w:w="100" w:type="dxa"/>
            </w:tcMar>
          </w:tcPr>
          <w:p w14:paraId="50AE6DE6" w14:textId="77777777" w:rsidR="005328BD" w:rsidRDefault="00000000">
            <w:r>
              <w:rPr>
                <w:rFonts w:ascii="Calibri" w:hAnsi="Calibri"/>
                <w:sz w:val="18"/>
              </w:rPr>
              <w:t>taille_mono</w:t>
            </w:r>
          </w:p>
        </w:tc>
        <w:tc>
          <w:tcPr>
            <w:tcW w:w="3168" w:type="dxa"/>
            <w:shd w:val="clear" w:color="auto" w:fill="FFFFFF"/>
            <w:tcMar>
              <w:top w:w="80" w:type="dxa"/>
              <w:left w:w="100" w:type="dxa"/>
              <w:bottom w:w="80" w:type="dxa"/>
              <w:right w:w="100" w:type="dxa"/>
            </w:tcMar>
          </w:tcPr>
          <w:p w14:paraId="4EBAE5BF" w14:textId="77777777" w:rsidR="005328BD" w:rsidRDefault="00000000">
            <w:r>
              <w:rPr>
                <w:rFonts w:ascii="Calibri" w:hAnsi="Calibri"/>
                <w:sz w:val="18"/>
              </w:rPr>
              <w:t>L'établissement : commerce indépendant unique</w:t>
            </w:r>
          </w:p>
        </w:tc>
        <w:tc>
          <w:tcPr>
            <w:tcW w:w="1872" w:type="dxa"/>
            <w:shd w:val="clear" w:color="auto" w:fill="FFFFFF"/>
            <w:tcMar>
              <w:top w:w="80" w:type="dxa"/>
              <w:left w:w="100" w:type="dxa"/>
              <w:bottom w:w="80" w:type="dxa"/>
              <w:right w:w="100" w:type="dxa"/>
            </w:tcMar>
          </w:tcPr>
          <w:p w14:paraId="730CBE61" w14:textId="77777777" w:rsidR="005328BD" w:rsidRDefault="00000000">
            <w:pPr>
              <w:jc w:val="right"/>
            </w:pPr>
            <w:r>
              <w:rPr>
                <w:rFonts w:ascii="Calibri" w:hAnsi="Calibri"/>
                <w:b/>
                <w:sz w:val="18"/>
              </w:rPr>
              <w:t>2,41 %</w:t>
            </w:r>
          </w:p>
        </w:tc>
      </w:tr>
      <w:tr w:rsidR="005328BD" w14:paraId="35F268B3" w14:textId="77777777">
        <w:trPr>
          <w:jc w:val="center"/>
        </w:trPr>
        <w:tc>
          <w:tcPr>
            <w:tcW w:w="1152" w:type="dxa"/>
            <w:shd w:val="clear" w:color="auto" w:fill="F2F4F7"/>
            <w:tcMar>
              <w:top w:w="80" w:type="dxa"/>
              <w:left w:w="100" w:type="dxa"/>
              <w:bottom w:w="80" w:type="dxa"/>
              <w:right w:w="100" w:type="dxa"/>
            </w:tcMar>
          </w:tcPr>
          <w:p w14:paraId="07B64B14" w14:textId="77777777" w:rsidR="005328BD" w:rsidRDefault="00000000">
            <w:pPr>
              <w:jc w:val="center"/>
            </w:pPr>
            <w:r>
              <w:rPr>
                <w:rFonts w:ascii="Calibri" w:hAnsi="Calibri"/>
                <w:sz w:val="18"/>
              </w:rPr>
              <w:t>9</w:t>
            </w:r>
          </w:p>
        </w:tc>
        <w:tc>
          <w:tcPr>
            <w:tcW w:w="3600" w:type="dxa"/>
            <w:shd w:val="clear" w:color="auto" w:fill="F2F4F7"/>
            <w:tcMar>
              <w:top w:w="80" w:type="dxa"/>
              <w:left w:w="100" w:type="dxa"/>
              <w:bottom w:w="80" w:type="dxa"/>
              <w:right w:w="100" w:type="dxa"/>
            </w:tcMar>
          </w:tcPr>
          <w:p w14:paraId="776B0525" w14:textId="77777777" w:rsidR="005328BD" w:rsidRPr="004E0B41" w:rsidRDefault="00000000">
            <w:pPr>
              <w:rPr>
                <w:lang w:val="fr-FR"/>
              </w:rPr>
            </w:pPr>
            <w:proofErr w:type="spellStart"/>
            <w:proofErr w:type="gramStart"/>
            <w:r w:rsidRPr="004E0B41">
              <w:rPr>
                <w:rFonts w:ascii="Calibri" w:hAnsi="Calibri"/>
                <w:sz w:val="18"/>
                <w:lang w:val="fr-FR"/>
              </w:rPr>
              <w:t>log</w:t>
            </w:r>
            <w:proofErr w:type="gramEnd"/>
            <w:r w:rsidRPr="004E0B41">
              <w:rPr>
                <w:rFonts w:ascii="Calibri" w:hAnsi="Calibri"/>
                <w:sz w:val="18"/>
                <w:lang w:val="fr-FR"/>
              </w:rPr>
              <w:t>_ratio_pic_journalier_fiche</w:t>
            </w:r>
            <w:proofErr w:type="spellEnd"/>
          </w:p>
        </w:tc>
        <w:tc>
          <w:tcPr>
            <w:tcW w:w="3168" w:type="dxa"/>
            <w:shd w:val="clear" w:color="auto" w:fill="F2F4F7"/>
            <w:tcMar>
              <w:top w:w="80" w:type="dxa"/>
              <w:left w:w="100" w:type="dxa"/>
              <w:bottom w:w="80" w:type="dxa"/>
              <w:right w:w="100" w:type="dxa"/>
            </w:tcMar>
          </w:tcPr>
          <w:p w14:paraId="5FB15633" w14:textId="77777777" w:rsidR="005328BD" w:rsidRPr="004E0B41" w:rsidRDefault="00000000">
            <w:pPr>
              <w:rPr>
                <w:lang w:val="fr-FR"/>
              </w:rPr>
            </w:pPr>
            <w:r w:rsidRPr="004E0B41">
              <w:rPr>
                <w:rFonts w:ascii="Calibri" w:hAnsi="Calibri"/>
                <w:sz w:val="18"/>
                <w:lang w:val="fr-FR"/>
              </w:rPr>
              <w:t>L'afflux : écart au rythme habituel de la fiche</w:t>
            </w:r>
          </w:p>
        </w:tc>
        <w:tc>
          <w:tcPr>
            <w:tcW w:w="1872" w:type="dxa"/>
            <w:shd w:val="clear" w:color="auto" w:fill="F2F4F7"/>
            <w:tcMar>
              <w:top w:w="80" w:type="dxa"/>
              <w:left w:w="100" w:type="dxa"/>
              <w:bottom w:w="80" w:type="dxa"/>
              <w:right w:w="100" w:type="dxa"/>
            </w:tcMar>
          </w:tcPr>
          <w:p w14:paraId="3144C2D0" w14:textId="77777777" w:rsidR="005328BD" w:rsidRDefault="00000000">
            <w:pPr>
              <w:jc w:val="right"/>
            </w:pPr>
            <w:r>
              <w:rPr>
                <w:rFonts w:ascii="Calibri" w:hAnsi="Calibri"/>
                <w:b/>
                <w:sz w:val="18"/>
              </w:rPr>
              <w:t>2,39 %</w:t>
            </w:r>
          </w:p>
        </w:tc>
      </w:tr>
      <w:tr w:rsidR="005328BD" w14:paraId="72645AB5" w14:textId="77777777">
        <w:trPr>
          <w:jc w:val="center"/>
        </w:trPr>
        <w:tc>
          <w:tcPr>
            <w:tcW w:w="1152" w:type="dxa"/>
            <w:shd w:val="clear" w:color="auto" w:fill="FFFFFF"/>
            <w:tcMar>
              <w:top w:w="80" w:type="dxa"/>
              <w:left w:w="100" w:type="dxa"/>
              <w:bottom w:w="80" w:type="dxa"/>
              <w:right w:w="100" w:type="dxa"/>
            </w:tcMar>
          </w:tcPr>
          <w:p w14:paraId="2FA76B47" w14:textId="77777777" w:rsidR="005328BD" w:rsidRDefault="00000000">
            <w:pPr>
              <w:jc w:val="center"/>
            </w:pPr>
            <w:r>
              <w:rPr>
                <w:rFonts w:ascii="Calibri" w:hAnsi="Calibri"/>
                <w:sz w:val="18"/>
              </w:rPr>
              <w:t>10</w:t>
            </w:r>
          </w:p>
        </w:tc>
        <w:tc>
          <w:tcPr>
            <w:tcW w:w="3600" w:type="dxa"/>
            <w:shd w:val="clear" w:color="auto" w:fill="FFFFFF"/>
            <w:tcMar>
              <w:top w:w="80" w:type="dxa"/>
              <w:left w:w="100" w:type="dxa"/>
              <w:bottom w:w="80" w:type="dxa"/>
              <w:right w:w="100" w:type="dxa"/>
            </w:tcMar>
          </w:tcPr>
          <w:p w14:paraId="44CB4AE0" w14:textId="77777777" w:rsidR="005328BD" w:rsidRDefault="00000000">
            <w:r>
              <w:rPr>
                <w:rFonts w:ascii="Calibri" w:hAnsi="Calibri"/>
                <w:sz w:val="18"/>
              </w:rPr>
              <w:t>secteur_food_beverage</w:t>
            </w:r>
          </w:p>
        </w:tc>
        <w:tc>
          <w:tcPr>
            <w:tcW w:w="3168" w:type="dxa"/>
            <w:shd w:val="clear" w:color="auto" w:fill="FFFFFF"/>
            <w:tcMar>
              <w:top w:w="80" w:type="dxa"/>
              <w:left w:w="100" w:type="dxa"/>
              <w:bottom w:w="80" w:type="dxa"/>
              <w:right w:w="100" w:type="dxa"/>
            </w:tcMar>
          </w:tcPr>
          <w:p w14:paraId="4604432C" w14:textId="77777777" w:rsidR="005328BD" w:rsidRPr="004E0B41" w:rsidRDefault="00000000">
            <w:pPr>
              <w:rPr>
                <w:lang w:val="fr-FR"/>
              </w:rPr>
            </w:pPr>
            <w:r w:rsidRPr="004E0B41">
              <w:rPr>
                <w:rFonts w:ascii="Calibri" w:hAnsi="Calibri"/>
                <w:sz w:val="18"/>
                <w:lang w:val="fr-FR"/>
              </w:rPr>
              <w:t>L'établissement : restauration et débits de boisson</w:t>
            </w:r>
          </w:p>
        </w:tc>
        <w:tc>
          <w:tcPr>
            <w:tcW w:w="1872" w:type="dxa"/>
            <w:shd w:val="clear" w:color="auto" w:fill="FFFFFF"/>
            <w:tcMar>
              <w:top w:w="80" w:type="dxa"/>
              <w:left w:w="100" w:type="dxa"/>
              <w:bottom w:w="80" w:type="dxa"/>
              <w:right w:w="100" w:type="dxa"/>
            </w:tcMar>
          </w:tcPr>
          <w:p w14:paraId="2C91D9FC" w14:textId="77777777" w:rsidR="005328BD" w:rsidRDefault="00000000">
            <w:pPr>
              <w:jc w:val="right"/>
            </w:pPr>
            <w:r>
              <w:rPr>
                <w:rFonts w:ascii="Calibri" w:hAnsi="Calibri"/>
                <w:b/>
                <w:sz w:val="18"/>
              </w:rPr>
              <w:t>2,33 %</w:t>
            </w:r>
          </w:p>
        </w:tc>
      </w:tr>
    </w:tbl>
    <w:p w14:paraId="0EF8BA82" w14:textId="77777777" w:rsidR="005328BD" w:rsidRDefault="005328BD">
      <w:pPr>
        <w:spacing w:before="160"/>
      </w:pPr>
    </w:p>
    <w:p w14:paraId="7717BE4D" w14:textId="77777777" w:rsidR="005328BD" w:rsidRDefault="005328BD">
      <w:pPr>
        <w:jc w:val="center"/>
      </w:pPr>
    </w:p>
    <w:p w14:paraId="64EC8F33" w14:textId="77777777" w:rsidR="005328BD" w:rsidRDefault="00000000">
      <w:r>
        <w:rPr>
          <w:noProof/>
        </w:rPr>
        <w:lastRenderedPageBreak/>
        <w:drawing>
          <wp:inline distT="0" distB="0" distL="0" distR="0" wp14:anchorId="519E7907" wp14:editId="4795EAE4">
            <wp:extent cx="4572000" cy="542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hap_summary_tous.png"/>
                    <pic:cNvPicPr/>
                  </pic:nvPicPr>
                  <pic:blipFill>
                    <a:blip r:embed="rId7"/>
                    <a:stretch>
                      <a:fillRect/>
                    </a:stretch>
                  </pic:blipFill>
                  <pic:spPr>
                    <a:xfrm>
                      <a:off x="0" y="0"/>
                      <a:ext cx="4572000" cy="5429250"/>
                    </a:xfrm>
                    <a:prstGeom prst="rect">
                      <a:avLst/>
                    </a:prstGeom>
                  </pic:spPr>
                </pic:pic>
              </a:graphicData>
            </a:graphic>
          </wp:inline>
        </w:drawing>
      </w:r>
    </w:p>
    <w:p w14:paraId="623E81D9" w14:textId="77777777" w:rsidR="005328BD" w:rsidRPr="004E0B41" w:rsidRDefault="00000000">
      <w:pPr>
        <w:spacing w:after="240"/>
        <w:jc w:val="center"/>
        <w:rPr>
          <w:lang w:val="fr-FR"/>
        </w:rPr>
      </w:pPr>
      <w:r w:rsidRPr="004E0B41">
        <w:rPr>
          <w:i/>
          <w:color w:val="595959"/>
          <w:sz w:val="18"/>
          <w:lang w:val="fr-FR"/>
        </w:rPr>
        <w:t>Figure 2 : Impact SHAP des 20 variables principales sur le risque de suppression (5 000 avis de test)</w:t>
      </w:r>
    </w:p>
    <w:p w14:paraId="4232F5A0" w14:textId="77777777" w:rsidR="005328BD" w:rsidRPr="004E0B41" w:rsidRDefault="00000000">
      <w:pPr>
        <w:pStyle w:val="Heading2"/>
        <w:rPr>
          <w:lang w:val="fr-FR"/>
        </w:rPr>
      </w:pPr>
      <w:r w:rsidRPr="004E0B41">
        <w:rPr>
          <w:rFonts w:ascii="Calibri" w:hAnsi="Calibri"/>
          <w:color w:val="1F4E79"/>
          <w:lang w:val="fr-FR"/>
        </w:rPr>
        <w:t>D. Les interactions arborescentes identifiées</w:t>
      </w:r>
    </w:p>
    <w:p w14:paraId="3805CF0C" w14:textId="77777777" w:rsidR="005328BD" w:rsidRPr="004E0B41" w:rsidRDefault="00000000">
      <w:pPr>
        <w:spacing w:after="160"/>
        <w:rPr>
          <w:lang w:val="fr-FR"/>
        </w:rPr>
      </w:pPr>
      <w:r w:rsidRPr="004E0B41">
        <w:rPr>
          <w:lang w:val="fr-FR"/>
        </w:rPr>
        <w:t>L'analyse des successions de divisions dans les arbres met en lumière trois interactions fortes :</w:t>
      </w:r>
    </w:p>
    <w:p w14:paraId="51E4C39E" w14:textId="77777777" w:rsidR="005328BD" w:rsidRPr="004E0B41" w:rsidRDefault="00000000">
      <w:pPr>
        <w:pStyle w:val="ListBullet"/>
        <w:spacing w:after="80"/>
        <w:rPr>
          <w:lang w:val="fr-FR"/>
        </w:rPr>
      </w:pPr>
      <w:r w:rsidRPr="004E0B41">
        <w:rPr>
          <w:lang w:val="fr-FR"/>
        </w:rPr>
        <w:t>Afflux d'avis × Note : un afflux soudain d'avis négatifs (1 étoile) multiplie le risque de suppression de façon exponentielle (signal d'attaque repéré et traité par l'algorithme).</w:t>
      </w:r>
    </w:p>
    <w:p w14:paraId="50317072" w14:textId="77777777" w:rsidR="005328BD" w:rsidRPr="004E0B41" w:rsidRDefault="00000000">
      <w:pPr>
        <w:pStyle w:val="ListBullet"/>
        <w:spacing w:after="80"/>
        <w:rPr>
          <w:lang w:val="fr-FR"/>
        </w:rPr>
      </w:pPr>
      <w:r w:rsidRPr="004E0B41">
        <w:rPr>
          <w:lang w:val="fr-FR"/>
        </w:rPr>
        <w:t>Secteur des services à domicile × Note : la modération de Google applique un filtrage particulièrement agressif sur les avis 5 étoiles des artisans et prestataires à domicile.</w:t>
      </w:r>
    </w:p>
    <w:p w14:paraId="13B39C69" w14:textId="77777777" w:rsidR="005328BD" w:rsidRPr="004E0B41" w:rsidRDefault="00000000">
      <w:pPr>
        <w:pStyle w:val="ListBullet"/>
        <w:spacing w:after="280"/>
        <w:rPr>
          <w:lang w:val="fr-FR"/>
        </w:rPr>
      </w:pPr>
      <w:r w:rsidRPr="004E0B41">
        <w:rPr>
          <w:lang w:val="fr-FR"/>
        </w:rPr>
        <w:t>Âge de l'avis × Secteur : la quasi-totalité des suppressions en services à domicile a lieu dans les sept premiers jours de vie de l'avis.</w:t>
      </w:r>
    </w:p>
    <w:p w14:paraId="1FCF619E" w14:textId="19AAA184" w:rsidR="005328BD" w:rsidRDefault="005328BD">
      <w:pPr>
        <w:spacing w:after="360"/>
        <w:rPr>
          <w:lang w:val="fr-FR"/>
        </w:rPr>
      </w:pPr>
    </w:p>
    <w:p w14:paraId="7EF50BD0" w14:textId="77777777" w:rsidR="00455755" w:rsidRDefault="00455755">
      <w:pPr>
        <w:spacing w:after="360"/>
        <w:rPr>
          <w:lang w:val="fr-FR"/>
        </w:rPr>
      </w:pPr>
    </w:p>
    <w:p w14:paraId="532289B6" w14:textId="77777777" w:rsidR="00455755" w:rsidRDefault="00455755">
      <w:pPr>
        <w:spacing w:after="360"/>
        <w:rPr>
          <w:lang w:val="fr-FR"/>
        </w:rPr>
      </w:pPr>
    </w:p>
    <w:p w14:paraId="09B96E5D" w14:textId="77777777" w:rsidR="00455755" w:rsidRPr="00455755" w:rsidRDefault="00455755" w:rsidP="00455755">
      <w:pPr>
        <w:spacing w:after="360"/>
        <w:rPr>
          <w:lang w:val="fr-FR"/>
        </w:rPr>
      </w:pPr>
      <w:r w:rsidRPr="00455755">
        <w:rPr>
          <w:lang w:val="fr-FR"/>
        </w:rPr>
        <w:t>Les signaux techniques privés détenus par Google</w:t>
      </w:r>
    </w:p>
    <w:p w14:paraId="29CB991D" w14:textId="77777777" w:rsidR="00455755" w:rsidRPr="00455755" w:rsidRDefault="00455755" w:rsidP="00455755">
      <w:pPr>
        <w:spacing w:after="360"/>
        <w:rPr>
          <w:lang w:val="fr-FR"/>
        </w:rPr>
      </w:pPr>
      <w:r w:rsidRPr="00455755">
        <w:rPr>
          <w:lang w:val="fr-FR"/>
        </w:rPr>
        <w:t>Google ne modère pas un avis uniquement à partir de ce qui est affiché sur l'écran. Il utilise l'environnement technique de l'auteur au moment du dépôt :</w:t>
      </w:r>
    </w:p>
    <w:p w14:paraId="02BDB146" w14:textId="77777777" w:rsidR="00455755" w:rsidRPr="00455755" w:rsidRDefault="00455755" w:rsidP="00455755">
      <w:pPr>
        <w:numPr>
          <w:ilvl w:val="0"/>
          <w:numId w:val="10"/>
        </w:numPr>
        <w:spacing w:after="360"/>
        <w:rPr>
          <w:lang w:val="fr-FR"/>
        </w:rPr>
      </w:pPr>
      <w:r w:rsidRPr="00455755">
        <w:rPr>
          <w:lang w:val="fr-FR"/>
        </w:rPr>
        <w:t>L'adresse IP, le fournisseur d'accès et l'utilisation éventuelle d'un VPN ou d'un centre de données.</w:t>
      </w:r>
    </w:p>
    <w:p w14:paraId="424685B3" w14:textId="77777777" w:rsidR="00455755" w:rsidRPr="00455755" w:rsidRDefault="00455755" w:rsidP="00455755">
      <w:pPr>
        <w:numPr>
          <w:ilvl w:val="0"/>
          <w:numId w:val="10"/>
        </w:numPr>
        <w:spacing w:after="360"/>
        <w:rPr>
          <w:lang w:val="fr-FR"/>
        </w:rPr>
      </w:pPr>
      <w:r w:rsidRPr="00455755">
        <w:rPr>
          <w:lang w:val="fr-FR"/>
        </w:rPr>
        <w:t>L'empreinte de l'appareil (modèle de téléphone, navigateur, identifiants matériels).</w:t>
      </w:r>
    </w:p>
    <w:p w14:paraId="2683F182" w14:textId="77777777" w:rsidR="00455755" w:rsidRPr="00455755" w:rsidRDefault="00455755" w:rsidP="00455755">
      <w:pPr>
        <w:numPr>
          <w:ilvl w:val="0"/>
          <w:numId w:val="10"/>
        </w:numPr>
        <w:spacing w:after="360"/>
        <w:rPr>
          <w:lang w:val="fr-FR"/>
        </w:rPr>
      </w:pPr>
      <w:r w:rsidRPr="00455755">
        <w:rPr>
          <w:lang w:val="fr-FR"/>
        </w:rPr>
        <w:t xml:space="preserve">Les données de localisation GPS issues de Google </w:t>
      </w:r>
      <w:proofErr w:type="spellStart"/>
      <w:r w:rsidRPr="00455755">
        <w:rPr>
          <w:lang w:val="fr-FR"/>
        </w:rPr>
        <w:t>Maps</w:t>
      </w:r>
      <w:proofErr w:type="spellEnd"/>
      <w:r w:rsidRPr="00455755">
        <w:rPr>
          <w:lang w:val="fr-FR"/>
        </w:rPr>
        <w:t>, attestant si l'auteur s'est réellement rendu sur place.</w:t>
      </w:r>
    </w:p>
    <w:p w14:paraId="2ED4CBAA" w14:textId="77777777" w:rsidR="00455755" w:rsidRPr="00455755" w:rsidRDefault="00455755" w:rsidP="00455755">
      <w:pPr>
        <w:numPr>
          <w:ilvl w:val="0"/>
          <w:numId w:val="10"/>
        </w:numPr>
        <w:spacing w:after="360"/>
        <w:rPr>
          <w:lang w:val="fr-FR"/>
        </w:rPr>
      </w:pPr>
      <w:r w:rsidRPr="00455755">
        <w:rPr>
          <w:lang w:val="fr-FR"/>
        </w:rPr>
        <w:t>L'historique complet du compte Google (ancienneté réelle, historique de recherche, activité Gmail, moyens de paiement associés).</w:t>
      </w:r>
    </w:p>
    <w:p w14:paraId="3495FE84" w14:textId="77777777" w:rsidR="00455755" w:rsidRPr="00455755" w:rsidRDefault="00455755" w:rsidP="00455755">
      <w:pPr>
        <w:numPr>
          <w:ilvl w:val="0"/>
          <w:numId w:val="10"/>
        </w:numPr>
        <w:spacing w:after="360"/>
        <w:rPr>
          <w:lang w:val="fr-FR"/>
        </w:rPr>
      </w:pPr>
      <w:r w:rsidRPr="00455755">
        <w:rPr>
          <w:lang w:val="fr-FR"/>
        </w:rPr>
        <w:t>Les graphes de connexions entre comptes suspects à l'échelle de millions d'établissements dans le monde.</w:t>
      </w:r>
    </w:p>
    <w:p w14:paraId="7951EBE9" w14:textId="77777777" w:rsidR="00455755" w:rsidRPr="00455755" w:rsidRDefault="00455755" w:rsidP="00455755">
      <w:pPr>
        <w:spacing w:after="360"/>
        <w:rPr>
          <w:lang w:val="fr-FR"/>
        </w:rPr>
      </w:pPr>
      <w:r w:rsidRPr="00455755">
        <w:rPr>
          <w:lang w:val="fr-FR"/>
        </w:rPr>
        <w:t>L'absence de distinction entre modération automatique et signalement</w:t>
      </w:r>
    </w:p>
    <w:p w14:paraId="56D4414E" w14:textId="77777777" w:rsidR="00455755" w:rsidRPr="00455755" w:rsidRDefault="00455755" w:rsidP="00455755">
      <w:pPr>
        <w:spacing w:after="360"/>
      </w:pPr>
      <w:r w:rsidRPr="00455755">
        <w:rPr>
          <w:lang w:val="fr-FR"/>
        </w:rPr>
        <w:t xml:space="preserve">La base enregistre uniquement l'absence de l'avis d'un jour sur l'autre. </w:t>
      </w:r>
      <w:r w:rsidRPr="00455755">
        <w:t xml:space="preserve">Elle ne </w:t>
      </w:r>
      <w:proofErr w:type="spellStart"/>
      <w:r w:rsidRPr="00455755">
        <w:t>sait</w:t>
      </w:r>
      <w:proofErr w:type="spellEnd"/>
      <w:r w:rsidRPr="00455755">
        <w:t xml:space="preserve"> pas qui a </w:t>
      </w:r>
      <w:proofErr w:type="spellStart"/>
      <w:r w:rsidRPr="00455755">
        <w:t>déclenché</w:t>
      </w:r>
      <w:proofErr w:type="spellEnd"/>
      <w:r w:rsidRPr="00455755">
        <w:t xml:space="preserve"> le </w:t>
      </w:r>
      <w:proofErr w:type="spellStart"/>
      <w:proofErr w:type="gramStart"/>
      <w:r w:rsidRPr="00455755">
        <w:t>retrait</w:t>
      </w:r>
      <w:proofErr w:type="spellEnd"/>
      <w:r w:rsidRPr="00455755">
        <w:t xml:space="preserve"> :</w:t>
      </w:r>
      <w:proofErr w:type="gramEnd"/>
    </w:p>
    <w:p w14:paraId="27DA2A53" w14:textId="77777777" w:rsidR="00455755" w:rsidRPr="00455755" w:rsidRDefault="00455755" w:rsidP="00455755">
      <w:pPr>
        <w:numPr>
          <w:ilvl w:val="0"/>
          <w:numId w:val="11"/>
        </w:numPr>
        <w:spacing w:after="360"/>
      </w:pPr>
      <w:r w:rsidRPr="00455755">
        <w:t xml:space="preserve">Un </w:t>
      </w:r>
      <w:proofErr w:type="spellStart"/>
      <w:r w:rsidRPr="00455755">
        <w:t>filtre</w:t>
      </w:r>
      <w:proofErr w:type="spellEnd"/>
      <w:r w:rsidRPr="00455755">
        <w:t xml:space="preserve"> </w:t>
      </w:r>
      <w:proofErr w:type="spellStart"/>
      <w:r w:rsidRPr="00455755">
        <w:t>algorithmique</w:t>
      </w:r>
      <w:proofErr w:type="spellEnd"/>
      <w:r w:rsidRPr="00455755">
        <w:t xml:space="preserve"> </w:t>
      </w:r>
      <w:proofErr w:type="spellStart"/>
      <w:r w:rsidRPr="00455755">
        <w:t>autonome</w:t>
      </w:r>
      <w:proofErr w:type="spellEnd"/>
      <w:r w:rsidRPr="00455755">
        <w:t xml:space="preserve"> de Google.</w:t>
      </w:r>
    </w:p>
    <w:p w14:paraId="77967596" w14:textId="77777777" w:rsidR="00455755" w:rsidRPr="00455755" w:rsidRDefault="00455755" w:rsidP="00455755">
      <w:pPr>
        <w:numPr>
          <w:ilvl w:val="0"/>
          <w:numId w:val="11"/>
        </w:numPr>
        <w:spacing w:after="360"/>
        <w:rPr>
          <w:lang w:val="fr-FR"/>
        </w:rPr>
      </w:pPr>
      <w:r w:rsidRPr="00455755">
        <w:rPr>
          <w:lang w:val="fr-FR"/>
        </w:rPr>
        <w:t>Un signalement manuel déposé par le commerçant depuis son tableau de bord Google Business Profile.</w:t>
      </w:r>
    </w:p>
    <w:p w14:paraId="6229E79D" w14:textId="77777777" w:rsidR="00455755" w:rsidRPr="00455755" w:rsidRDefault="00455755" w:rsidP="00455755">
      <w:pPr>
        <w:numPr>
          <w:ilvl w:val="0"/>
          <w:numId w:val="11"/>
        </w:numPr>
        <w:spacing w:after="360"/>
        <w:rPr>
          <w:lang w:val="fr-FR"/>
        </w:rPr>
      </w:pPr>
      <w:r w:rsidRPr="00455755">
        <w:rPr>
          <w:lang w:val="fr-FR"/>
        </w:rPr>
        <w:t>Une suppression volontaire effectuée par l'auteur de l'avis lui-même.</w:t>
      </w:r>
    </w:p>
    <w:p w14:paraId="7CA75011" w14:textId="77777777" w:rsidR="00455755" w:rsidRPr="00455755" w:rsidRDefault="00455755" w:rsidP="00455755">
      <w:pPr>
        <w:spacing w:after="360"/>
        <w:rPr>
          <w:lang w:val="fr-FR"/>
        </w:rPr>
      </w:pPr>
      <w:r w:rsidRPr="00455755">
        <w:rPr>
          <w:lang w:val="fr-FR"/>
        </w:rPr>
        <w:t>Les pratiques de sollicitation des commerçants</w:t>
      </w:r>
    </w:p>
    <w:p w14:paraId="39B79ACE" w14:textId="77777777" w:rsidR="00455755" w:rsidRPr="00455755" w:rsidRDefault="00455755" w:rsidP="00455755">
      <w:pPr>
        <w:spacing w:after="360"/>
        <w:rPr>
          <w:lang w:val="fr-FR"/>
        </w:rPr>
      </w:pPr>
      <w:r w:rsidRPr="00455755">
        <w:rPr>
          <w:lang w:val="fr-FR"/>
        </w:rPr>
        <w:t xml:space="preserve">Les 4 chaînes américaines antiparasitaires représentent 26,7 % des suppressions du panel (692 suppressions sur 2 595), presque toutes sur des avis 4 et 5 étoiles. Leurs avis mentionnent très fréquemment le prénom du technicien intervenu à domicile. Ces enseignes utilisent probablement </w:t>
      </w:r>
      <w:r w:rsidRPr="00455755">
        <w:rPr>
          <w:lang w:val="fr-FR"/>
        </w:rPr>
        <w:lastRenderedPageBreak/>
        <w:t>des campagnes de sollicitation automatisées (SMS après intervention, tablettes présentées sur place, QR codes). Google détecte et pénalise régulièrement ces méthodes de collecte par des règles de conformité commerciale qui ne laissent aucune trace dans les données publiques de la fiche.</w:t>
      </w:r>
    </w:p>
    <w:p w14:paraId="53BAA9C6" w14:textId="77777777" w:rsidR="00455755" w:rsidRPr="00455755" w:rsidRDefault="00455755" w:rsidP="00455755">
      <w:pPr>
        <w:spacing w:after="360"/>
        <w:rPr>
          <w:lang w:val="fr-FR"/>
        </w:rPr>
      </w:pPr>
      <w:r w:rsidRPr="00455755">
        <w:rPr>
          <w:lang w:val="fr-FR"/>
        </w:rPr>
        <w:t>La nature du filtre au septième jour</w:t>
      </w:r>
    </w:p>
    <w:p w14:paraId="3B100212" w14:textId="77777777" w:rsidR="00455755" w:rsidRPr="00455755" w:rsidRDefault="00455755" w:rsidP="00455755">
      <w:pPr>
        <w:spacing w:after="360"/>
        <w:rPr>
          <w:lang w:val="fr-FR"/>
        </w:rPr>
      </w:pPr>
      <w:r w:rsidRPr="00455755">
        <w:rPr>
          <w:lang w:val="fr-FR"/>
        </w:rPr>
        <w:t>44,7 % des suppressions de la première semaine de suivi ont lieu au septième jour exact après parution (311 avis sur 695). Ce traitement par lot hebdomadaire repose très probablement sur une consolidation des signaux de comportement de l'auteur sur sept jours glissants. Cette consolidation globale est totalement inaccessible à l'échelle d'un relevé quotidien de fiches individuelles.</w:t>
      </w:r>
    </w:p>
    <w:p w14:paraId="6A1177A1" w14:textId="77777777" w:rsidR="00455755" w:rsidRPr="004E0B41" w:rsidRDefault="00455755">
      <w:pPr>
        <w:spacing w:after="360"/>
        <w:rPr>
          <w:lang w:val="fr-FR"/>
        </w:rPr>
      </w:pPr>
    </w:p>
    <w:sectPr w:rsidR="00455755" w:rsidRPr="004E0B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D7430A"/>
    <w:multiLevelType w:val="multilevel"/>
    <w:tmpl w:val="4F4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4A787D"/>
    <w:multiLevelType w:val="multilevel"/>
    <w:tmpl w:val="34A8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5401228">
    <w:abstractNumId w:val="8"/>
  </w:num>
  <w:num w:numId="2" w16cid:durableId="1660769865">
    <w:abstractNumId w:val="6"/>
  </w:num>
  <w:num w:numId="3" w16cid:durableId="1546259998">
    <w:abstractNumId w:val="5"/>
  </w:num>
  <w:num w:numId="4" w16cid:durableId="1282414967">
    <w:abstractNumId w:val="4"/>
  </w:num>
  <w:num w:numId="5" w16cid:durableId="91822409">
    <w:abstractNumId w:val="7"/>
  </w:num>
  <w:num w:numId="6" w16cid:durableId="930432642">
    <w:abstractNumId w:val="3"/>
  </w:num>
  <w:num w:numId="7" w16cid:durableId="2073892137">
    <w:abstractNumId w:val="2"/>
  </w:num>
  <w:num w:numId="8" w16cid:durableId="1810005355">
    <w:abstractNumId w:val="1"/>
  </w:num>
  <w:num w:numId="9" w16cid:durableId="1172834242">
    <w:abstractNumId w:val="0"/>
  </w:num>
  <w:num w:numId="10" w16cid:durableId="1982537770">
    <w:abstractNumId w:val="10"/>
  </w:num>
  <w:num w:numId="11" w16cid:durableId="1915891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911"/>
    <w:rsid w:val="0015074B"/>
    <w:rsid w:val="0029639D"/>
    <w:rsid w:val="00326F90"/>
    <w:rsid w:val="00455755"/>
    <w:rsid w:val="004E0B41"/>
    <w:rsid w:val="005328BD"/>
    <w:rsid w:val="008306DC"/>
    <w:rsid w:val="00AA1D8D"/>
    <w:rsid w:val="00B47730"/>
    <w:rsid w:val="00C36C38"/>
    <w:rsid w:val="00CB0664"/>
    <w:rsid w:val="00CE3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CDEAD"/>
  <w14:defaultImageDpi w14:val="300"/>
  <w15:docId w15:val="{C8A1F02D-4EFE-4226-A862-64424059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4</cp:revision>
  <dcterms:created xsi:type="dcterms:W3CDTF">2013-12-23T23:15:00Z</dcterms:created>
  <dcterms:modified xsi:type="dcterms:W3CDTF">2026-09-16T13:53:00Z</dcterms:modified>
  <cp:category/>
</cp:coreProperties>
</file>