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Ce que les textes disent des suppressions d'avis</w:t>
      </w:r>
    </w:p>
    <w:p>
      <w:r>
        <w:rPr>
          <w:b w:val="0"/>
        </w:rPr>
        <w:t>Panel 03B : 35 751 avis, 1 355 suppressions, dont 26 168 avis avec texte. Études du 29 septembre 2026.</w:t>
      </w:r>
    </w:p>
    <w:p>
      <w:pPr>
        <w:pStyle w:val="Heading1"/>
      </w:pPr>
      <w:r>
        <w:t>1. Ce qu'on a fait</w:t>
      </w:r>
    </w:p>
    <w:p>
      <w:r>
        <w:rPr>
          <w:b w:val="0"/>
        </w:rPr>
        <w:t>Chaque avis avec texte est traduit en une liste de 768 nombres par le modèle e5-base (embedding) : deux textes au sens proche ont des listes proches.</w:t>
      </w:r>
    </w:p>
    <w:p>
      <w:pPr>
        <w:pStyle w:val="Heading2"/>
      </w:pPr>
      <w:r>
        <w:t>Regrouper les textes américains</w:t>
      </w:r>
    </w:p>
    <w:p>
      <w:pPr>
        <w:pStyle w:val="ListBullet"/>
      </w:pPr>
      <w:r>
        <w:rPr>
          <w:b/>
        </w:rPr>
        <w:t>Avis US en anglais</w:t>
      </w:r>
      <w:r>
        <w:rPr>
          <w:b w:val="0"/>
        </w:rPr>
        <w:t>, sans les quatre chaînes antiparasitaires : 13 086 avis, 460 supprimés.</w:t>
      </w:r>
    </w:p>
    <w:p>
      <w:pPr>
        <w:pStyle w:val="ListBullet"/>
      </w:pPr>
      <w:r>
        <w:rPr>
          <w:b/>
        </w:rPr>
        <w:t>Retrait du secteur et de la note</w:t>
      </w:r>
      <w:r>
        <w:rPr>
          <w:b w:val="0"/>
        </w:rPr>
        <w:t xml:space="preserve"> : chaque avis perd la moyenne des avis de même secteur et de même note. Il reste ce qui le distingue : tournure, longueur, prénom, plainte précise.</w:t>
      </w:r>
    </w:p>
    <w:p>
      <w:pPr>
        <w:pStyle w:val="ListBullet"/>
      </w:pPr>
      <w:r>
        <w:rPr>
          <w:b/>
        </w:rPr>
        <w:t>Regroupement</w:t>
      </w:r>
      <w:r>
        <w:rPr>
          <w:b w:val="0"/>
        </w:rPr>
        <w:t xml:space="preserve"> : l'ACP résume les 768 nombres en 50 ; t-SNE place les avis sur une carte où les textes proches restent voisins ; HDBSCAN forme des groupes là où les avis sont serrés, laisse les avis isolés hors groupe et ne fixe pas le nombre de groupes.</w:t>
      </w:r>
    </w:p>
    <w:p>
      <w:pPr>
        <w:pStyle w:val="ListBullet"/>
      </w:pPr>
      <w:r>
        <w:rPr>
          <w:b/>
        </w:rPr>
        <w:t>Comparaison</w:t>
      </w:r>
      <w:r>
        <w:rPr>
          <w:b w:val="0"/>
        </w:rPr>
        <w:t xml:space="preserve"> : suppressions de chaque groupe face à celles attendues d'après son secteur et sa note, et face à 2 000 groupes tirés au hasard. Un groupe n'est retenu que s'il réapparaît quand on relance le calcul.</w:t>
      </w:r>
    </w:p>
    <w:p>
      <w:pPr>
        <w:pStyle w:val="Heading2"/>
      </w:pPr>
      <w:r>
        <w:t>Zoom sur les antiparasitaires américains</w:t>
      </w:r>
    </w:p>
    <w:p>
      <w:pPr>
        <w:pStyle w:val="ListBullet"/>
      </w:pPr>
      <w:r>
        <w:rPr>
          <w:b/>
        </w:rPr>
        <w:t>Tous les avis avec texte de 174 fiches</w:t>
      </w:r>
      <w:r>
        <w:rPr>
          <w:b w:val="0"/>
        </w:rPr>
        <w:t xml:space="preserve"> home services américaines (« pest » dans le nom, plus la chaîne Bulwark Exterminating), publiés depuis 2004 : 259 901 avis, 1 086 supprimés pendant le suivi.</w:t>
      </w:r>
    </w:p>
    <w:p>
      <w:pPr>
        <w:pStyle w:val="ListBullet"/>
      </w:pPr>
      <w:r>
        <w:rPr>
          <w:b/>
        </w:rPr>
        <w:t>Embeddings calculés sur Colab (GPU)</w:t>
      </w:r>
      <w:r>
        <w:rPr>
          <w:b w:val="0"/>
        </w:rPr>
        <w:t xml:space="preserve"> avec le même modèle ; sur 2 075 avis déjà encodés en local, les vecteurs sont identiques (similarité d'au moins 0,9999).</w:t>
      </w:r>
    </w:p>
    <w:p>
      <w:pPr>
        <w:pStyle w:val="ListBullet"/>
      </w:pPr>
      <w:r>
        <w:rPr>
          <w:b/>
        </w:rPr>
        <w:t>5 étoiles seulement</w:t>
      </w:r>
      <w:r>
        <w:rPr>
          <w:b w:val="0"/>
        </w:rPr>
        <w:t xml:space="preserve"> : 1 035 des 1 086 suppressions ; les autres notes en portent trop peu pour être découpées.</w:t>
      </w:r>
    </w:p>
    <w:p>
      <w:pPr>
        <w:pStyle w:val="ListBullet"/>
      </w:pPr>
      <w:r>
        <w:rPr>
          <w:b/>
        </w:rPr>
        <w:t>L'âge de l'avis est pris en compte</w:t>
      </w:r>
      <w:r>
        <w:rPr>
          <w:b w:val="0"/>
        </w:rPr>
        <w:t xml:space="preserve"> : la part supprimée va de 12,0 % pour les avis publiés en août 2026 à 0,06 % avant 2023. Les attendus et les tirages se font à période de publication égale (8 périodes).</w:t>
      </w:r>
    </w:p>
    <w:p>
      <w:pPr>
        <w:pStyle w:val="ListBullet"/>
      </w:pPr>
      <w:r>
        <w:rPr>
          <w:b/>
        </w:rPr>
        <w:t>Deux populations</w:t>
      </w:r>
      <w:r>
        <w:rPr>
          <w:b w:val="0"/>
        </w:rPr>
        <w:t xml:space="preserve"> : tous les avis 5 étoiles (242 011 avis, 1 035 supprimés), et ceux publiés depuis le 1er juin 2026 (10 715 avis, 540 supprimés).</w:t>
      </w:r>
    </w:p>
    <w:p>
      <w:pPr>
        <w:pStyle w:val="ListBullet"/>
      </w:pPr>
      <w:r>
        <w:rPr>
          <w:b/>
        </w:rPr>
        <w:t>KMeans de 2 à 10 groupes</w:t>
      </w:r>
      <w:r>
        <w:rPr>
          <w:b w:val="0"/>
        </w:rPr>
        <w:t xml:space="preserve"> sur les deux ; </w:t>
      </w:r>
      <w:r>
        <w:rPr>
          <w:b/>
        </w:rPr>
        <w:t>HDBSCAN</w:t>
      </w:r>
      <w:r>
        <w:rPr>
          <w:b w:val="0"/>
        </w:rPr>
        <w:t xml:space="preserve"> et les </w:t>
      </w:r>
      <w:r>
        <w:rPr>
          <w:b/>
        </w:rPr>
        <w:t>voisins de texte</w:t>
      </w:r>
      <w:r>
        <w:rPr>
          <w:b w:val="0"/>
        </w:rPr>
        <w:t xml:space="preserve"> hors de la fiche sur les avis récents.</w:t>
      </w:r>
    </w:p>
    <w:p>
      <w:pPr>
        <w:pStyle w:val="ListBullet"/>
      </w:pPr>
      <w:r>
        <w:rPr>
          <w:b/>
        </w:rPr>
        <w:t>Deux tirages au hasard</w:t>
      </w:r>
      <w:r>
        <w:rPr>
          <w:b w:val="0"/>
        </w:rPr>
        <w:t xml:space="preserve"> : à période égale, puis à fiche et période égales.</w:t>
      </w:r>
    </w:p>
    <w:p>
      <w:pPr>
        <w:pStyle w:val="Heading2"/>
      </w:pPr>
      <w:r>
        <w:t>Mesurer les copies dans la régression</w:t>
      </w:r>
    </w:p>
    <w:p>
      <w:pPr>
        <w:pStyle w:val="ListBullet"/>
      </w:pPr>
      <w:r>
        <w:rPr>
          <w:b/>
        </w:rPr>
        <w:t>La régression réduite du 28/09</w:t>
      </w:r>
      <w:r>
        <w:rPr>
          <w:b w:val="0"/>
        </w:rPr>
        <w:t xml:space="preserve"> (note, pic d'avis de la fiche, photo, photos de l'auteur, Local Guide 4 et plus, réponse du propriétaire, secteur, exposition), sur six passages : US, Europe, tous ; complet, puis sans les 2 salles de sport espagnoles et les fiches antiparasitaires américaines (« sans retraits »).</w:t>
      </w:r>
    </w:p>
    <w:p>
      <w:pPr>
        <w:pStyle w:val="ListBullet"/>
      </w:pPr>
      <w:r>
        <w:rPr>
          <w:b/>
        </w:rPr>
        <w:t>Copie</w:t>
      </w:r>
      <w:r>
        <w:rPr>
          <w:b w:val="0"/>
        </w:rPr>
        <w:t xml:space="preserve"> : texte d'au moins 80 caractères dont l'avis le plus proche du panel a une similarité de 0,97 ou plus. Variante à 30 caractères.</w:t>
      </w:r>
    </w:p>
    <w:p>
      <w:pPr>
        <w:pStyle w:val="ListBullet"/>
      </w:pPr>
      <w:r>
        <w:rPr>
          <w:b/>
        </w:rPr>
        <w:t>Longueur</w:t>
      </w:r>
      <w:r>
        <w:rPr>
          <w:b w:val="0"/>
        </w:rPr>
        <w:t xml:space="preserve"> : texte de moins de 60 caractères, et avis sans texte, face aux textes de 60 caractères ou plus.</w:t>
      </w:r>
    </w:p>
    <w:p>
      <w:pPr>
        <w:pStyle w:val="ListBullet"/>
      </w:pPr>
      <w:r>
        <w:rPr>
          <w:b/>
        </w:rPr>
        <w:t>Lien avec le jumeau</w:t>
      </w:r>
      <w:r>
        <w:rPr>
          <w:b w:val="0"/>
        </w:rPr>
        <w:t xml:space="preserve"> : chaque copie est rattachée à son avis le plus proche, même auteur ou non, même fiche ou non.</w:t>
      </w:r>
    </w:p>
    <w:p>
      <w:pPr>
        <w:pStyle w:val="ListBullet"/>
      </w:pPr>
      <w:r>
        <w:rPr>
          <w:b/>
        </w:rPr>
        <w:t>Contrôle</w:t>
      </w:r>
      <w:r>
        <w:rPr>
          <w:b w:val="0"/>
        </w:rPr>
        <w:t xml:space="preserve"> : sans ces variables, le calcul retrouve à l'identique la régression du 28/09.</w:t>
      </w:r>
    </w:p>
    <w:p>
      <w:pPr>
        <w:pStyle w:val="Heading1"/>
      </w:pPr>
      <w:r>
        <w:t>2. Résultats</w:t>
      </w:r>
    </w:p>
    <w:p>
      <w:pPr>
        <w:pStyle w:val="Heading2"/>
      </w:pPr>
      <w:r>
        <w:t>Les groupes de textes US</w:t>
      </w:r>
    </w:p>
    <w:p>
      <w:pPr>
        <w:pStyle w:val="ListBullet"/>
      </w:pPr>
      <w:r>
        <w:rPr>
          <w:b/>
        </w:rPr>
        <w:t>Les groupes décrivent la forme des avis</w:t>
      </w:r>
      <w:r>
        <w:rPr>
          <w:b w:val="0"/>
        </w:rPr>
        <w:t xml:space="preserve"> : avant retrait, 80 % des avis d'un groupe venaient de son secteur principal ; après, 63 % (hasard : 27 %).</w:t>
      </w:r>
    </w:p>
    <w:p>
      <w:pPr>
        <w:pStyle w:val="ListBullet"/>
      </w:pPr>
      <w:r>
        <w:rPr>
          <w:b/>
        </w:rPr>
        <w:t>7 groupes sur 80 s'écartent du hasard</w:t>
      </w:r>
      <w:r>
        <w:rPr>
          <w:b w:val="0"/>
        </w:rPr>
        <w:t>, pour environ 4 attendus par le seul hasard.</w:t>
      </w:r>
    </w:p>
    <w:p>
      <w:pPr>
        <w:pStyle w:val="ListBullet"/>
      </w:pPr>
      <w:r>
        <w:rPr>
          <w:b/>
        </w:rPr>
        <w:t>Trois groupes répartis sur plusieurs fiches sont plus supprimés</w:t>
      </w:r>
      <w:r>
        <w:rPr>
          <w:b w:val="0"/>
        </w:rPr>
        <w:t xml:space="preserve"> : jugements d'un à trois mots, soins esthétiques où la praticienne est citée, plaintes sur des frais. Ils portent 39 des 460 suppressions.</w:t>
      </w:r>
    </w:p>
    <w:p>
      <w:pPr>
        <w:pStyle w:val="ListBullet"/>
      </w:pPr>
      <w:r>
        <w:rPr>
          <w:b/>
        </w:rPr>
        <w:t>Citer un employé ne suffit pas</w:t>
      </w:r>
      <w:r>
        <w:rPr>
          <w:b w:val="0"/>
        </w:rPr>
        <w:t xml:space="preserve"> : revêtements de sol, vendeur nommé, 1 suppression pour 8 attendues.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-groupes-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1. Suppressions observées et attendues, groupes du tableau 1.</w:t>
      </w:r>
    </w:p>
    <w:p>
      <w:pPr>
        <w:pStyle w:val="TitreTableau"/>
      </w:pPr>
      <w:r>
        <w:t>Tableau 1. Les groupes à retenir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8DE"/>
          <w:left w:val="nil"/>
          <w:bottom w:val="single" w:sz="4" w:color="D9D8DE"/>
          <w:right w:val="nil"/>
          <w:insideH w:val="single" w:sz="4" w:color="D9D8DE"/>
          <w:insideV w:val="nil"/>
        </w:tblBorders>
      </w:tblPr>
      <w:tblGrid>
        <w:gridCol w:w="4309"/>
        <w:gridCol w:w="793"/>
        <w:gridCol w:w="1020"/>
        <w:gridCol w:w="1020"/>
        <w:gridCol w:w="2041"/>
      </w:tblGrid>
      <w:tr>
        <w:tc>
          <w:tcPr>
            <w:tcW w:type="dxa" w:w="4309"/>
            <w:vAlign w:val="center"/>
            <w:shd w:val="clear" w:color="auto" w:fill="32295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Groupe de textes</w:t>
            </w:r>
          </w:p>
        </w:tc>
        <w:tc>
          <w:tcPr>
            <w:tcW w:type="dxa" w:w="794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Avis</w:t>
            </w:r>
          </w:p>
        </w:tc>
        <w:tc>
          <w:tcPr>
            <w:tcW w:type="dxa" w:w="1020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Supprimés</w:t>
            </w:r>
          </w:p>
        </w:tc>
        <w:tc>
          <w:tcPr>
            <w:tcW w:type="dxa" w:w="1020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Attendus</w:t>
            </w:r>
          </w:p>
        </w:tc>
        <w:tc>
          <w:tcPr>
            <w:tcW w:type="dxa" w:w="2041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Répartition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Jugements d'un à trois mots (« Good job », « Nice »)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3,9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6 fiches</w:t>
            </w:r>
          </w:p>
        </w:tc>
      </w:tr>
      <w:tr>
        <w:tc>
          <w:tcPr>
            <w:tcW w:type="dxa" w:w="4309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1 étoile : frais, facturation, location de voiture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7,2</w:t>
            </w:r>
          </w:p>
        </w:tc>
        <w:tc>
          <w:tcPr>
            <w:tcW w:type="dxa" w:w="204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10 fiches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Soins esthétiques, praticienne citée par son prénom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182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8,9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8 fiches</w:t>
            </w:r>
          </w:p>
        </w:tc>
      </w:tr>
      <w:tr>
        <w:tc>
          <w:tcPr>
            <w:tcW w:type="dxa" w:w="4309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Station de lavage, employé cité par son prénom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0,9</w:t>
            </w:r>
          </w:p>
        </w:tc>
        <w:tc>
          <w:tcPr>
            <w:tcW w:type="dxa" w:w="204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 sur 8 sur une fiche</w:t>
            </w:r>
          </w:p>
        </w:tc>
      </w:tr>
      <w:tr>
        <w:tc>
          <w:tcPr>
            <w:tcW w:type="dxa" w:w="4309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Lavage auto, employé cité, avis courts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1,2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une seule fiche</w:t>
            </w:r>
          </w:p>
        </w:tc>
      </w:tr>
      <w:tr>
        <w:tc>
          <w:tcPr>
            <w:tcW w:type="dxa" w:w="4309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Revêtements de sol, vendeur cité par son nom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163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8,0</w:t>
            </w:r>
          </w:p>
        </w:tc>
        <w:tc>
          <w:tcPr>
            <w:tcW w:type="dxa" w:w="204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contre-exemple</w:t>
            </w:r>
          </w:p>
        </w:tc>
      </w:tr>
    </w:tbl>
    <w:p>
      <w:pPr>
        <w:pStyle w:val="NoteTableau"/>
      </w:pPr>
      <w:r>
        <w:t>Attendus : suppressions si chaque avis du groupe était supprimé au taux moyen de son secteur et de sa note.</w:t>
      </w:r>
    </w:p>
    <w:p>
      <w:pPr>
        <w:pStyle w:val="Heading2"/>
      </w:pPr>
      <w:r>
        <w:t>Le zoom antiparasitaires</w:t>
      </w:r>
    </w:p>
    <w:p>
      <w:pPr>
        <w:pStyle w:val="ListBullet"/>
      </w:pPr>
      <w:r>
        <w:rPr>
          <w:b/>
        </w:rPr>
        <w:t>Aucun groupe de supprimés ne se forme</w:t>
      </w:r>
      <w:r>
        <w:rPr>
          <w:b w:val="0"/>
        </w:rPr>
        <w:t xml:space="preserve"> : à K = 4, les groupes de tous les avis 5 étoiles sont supprimés entre 0,40 % et 0,45 % (moyenne 0,43 %) ; ceux des avis récents entre 4,6 % et 5,3 % (moyenne 5,0 %).</w:t>
      </w:r>
    </w:p>
    <w:p>
      <w:pPr>
        <w:pStyle w:val="ListBullet"/>
      </w:pPr>
      <w:r>
        <w:rPr>
          <w:b/>
        </w:rPr>
        <w:t>Aucun découpage KMeans ne dépasse le hasard</w:t>
      </w:r>
      <w:r>
        <w:rPr>
          <w:b w:val="0"/>
        </w:rPr>
        <w:t>, de 2 à 10 groupes, à période égale comme à fiche égale (tableau 2).</w:t>
      </w:r>
    </w:p>
    <w:p>
      <w:pPr>
        <w:pStyle w:val="ListBullet"/>
      </w:pPr>
      <w:r>
        <w:rPr>
          <w:b/>
        </w:rPr>
        <w:t>KMeans découpe surtout selon la longueur</w:t>
      </w:r>
      <w:r>
        <w:rPr>
          <w:b w:val="0"/>
        </w:rPr>
        <w:t xml:space="preserve"> : médianes de 23 à 209 caractères à K = 4.</w:t>
      </w:r>
    </w:p>
    <w:p>
      <w:pPr>
        <w:pStyle w:val="ListBullet"/>
      </w:pPr>
      <w:r>
        <w:rPr>
          <w:b/>
        </w:rPr>
        <w:t>HDBSCAN</w:t>
      </w:r>
      <w:r>
        <w:rPr>
          <w:b w:val="0"/>
        </w:rPr>
        <w:t xml:space="preserve"> forme 69 petits groupes ; le plus supprimé compte 6 suppressions sur 35 avis, un écart que le hasard produit aussi (94 % des tirages à période égale font moins).</w:t>
      </w:r>
    </w:p>
    <w:p>
      <w:pPr>
        <w:pStyle w:val="ListBullet"/>
      </w:pPr>
      <w:r>
        <w:rPr>
          <w:b/>
        </w:rPr>
        <w:t>Voisins</w:t>
      </w:r>
      <w:r>
        <w:rPr>
          <w:b w:val="0"/>
        </w:rPr>
        <w:t xml:space="preserve"> : un avis supprimé a 5,4 % de voisins supprimés, un avis resté 5,2 % ; écart de 0,2 point, dans la marge du hasard.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4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-antiparasitai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2. Part des avis supprimés par groupe de textes (KMeans, K = 4), avis 5 étoiles des fiches antiparasitaires américaines.</w:t>
      </w:r>
    </w:p>
    <w:p>
      <w:pPr>
        <w:pStyle w:val="TitreTableau"/>
      </w:pPr>
      <w:r>
        <w:t>Tableau 2. Le groupe le plus supprimé dépasse-t-il le hasard 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8DE"/>
          <w:left w:val="nil"/>
          <w:bottom w:val="single" w:sz="4" w:color="D9D8DE"/>
          <w:right w:val="nil"/>
          <w:insideH w:val="single" w:sz="4" w:color="D9D8DE"/>
          <w:insideV w:val="nil"/>
        </w:tblBorders>
      </w:tblPr>
      <w:tblGrid>
        <w:gridCol w:w="1814"/>
        <w:gridCol w:w="1927"/>
        <w:gridCol w:w="1927"/>
        <w:gridCol w:w="1814"/>
        <w:gridCol w:w="1814"/>
      </w:tblGrid>
      <w:tr>
        <w:tc>
          <w:tcPr>
            <w:tcW w:type="dxa" w:w="1814"/>
            <w:vAlign w:val="center"/>
            <w:shd w:val="clear" w:color="auto" w:fill="32295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Découpage</w:t>
            </w:r>
          </w:p>
        </w:tc>
        <w:tc>
          <w:tcPr>
            <w:tcW w:type="dxa" w:w="1928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Tous 5 étoiles, période égale</w:t>
            </w:r>
          </w:p>
        </w:tc>
        <w:tc>
          <w:tcPr>
            <w:tcW w:type="dxa" w:w="1928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Tous 5 étoiles, fiche égale</w:t>
            </w:r>
          </w:p>
        </w:tc>
        <w:tc>
          <w:tcPr>
            <w:tcW w:type="dxa" w:w="1814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Récents, période égale</w:t>
            </w:r>
          </w:p>
        </w:tc>
        <w:tc>
          <w:tcPr>
            <w:tcW w:type="dxa" w:w="1814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Récents, fiche égale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2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3,2 %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2,7 %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69,8 %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67,3 %</w:t>
            </w:r>
          </w:p>
        </w:tc>
      </w:tr>
      <w:tr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3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17,4 %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15,0 %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74,3 %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68,5 %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4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1,1 %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0,8 %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37,5 %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30,4 %</w:t>
            </w:r>
          </w:p>
        </w:tc>
      </w:tr>
      <w:tr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5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7,0 %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4,8 %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52,5 %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41,9 %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6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2,4 %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1,2 %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32,6 %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16,4 %</w:t>
            </w:r>
          </w:p>
        </w:tc>
      </w:tr>
      <w:tr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7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1,8 %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0,8 %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19,4 %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15,8 %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20,8 %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17,5 %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22,3 %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13,7 %</w:t>
            </w:r>
          </w:p>
        </w:tc>
      </w:tr>
      <w:tr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9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38,6 %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29,3 %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40,5 %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32,0 %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KMeans, K = 10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18,4 %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9,3 %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76,4 %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70,9 %</w:t>
            </w:r>
          </w:p>
        </w:tc>
      </w:tr>
      <w:tr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HDBSCAN</w:t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94,0 %</w:t>
            </w:r>
          </w:p>
        </w:tc>
        <w:tc>
          <w:tcPr>
            <w:tcW w:type="dxa" w:w="181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90,4 %</w:t>
            </w:r>
          </w:p>
        </w:tc>
      </w:tr>
    </w:tbl>
    <w:p>
      <w:pPr>
        <w:pStyle w:val="NoteTableau"/>
      </w:pPr>
      <w:r>
        <w:t>Part des tirages où le groupe le plus supprimé dépasse moins ses attendus que dans l'observé. Au-dessus de 97,5 %, le découpage isolerait les suppressions ; aucune case n'y arrive. Une valeur très basse veut dire que les suppressions se répartissent entre les groupes plus régulièrement encore qu'au hasard. Récents : avis publiés depuis le 1er juin 2026. HDBSCAN n'est calculé que sur les avis récents.</w:t>
      </w:r>
    </w:p>
    <w:p>
      <w:pPr>
        <w:pStyle w:val="Heading2"/>
      </w:pPr>
      <w:r>
        <w:t>Les copies</w:t>
      </w:r>
    </w:p>
    <w:p>
      <w:pPr>
        <w:pStyle w:val="ListBullet"/>
      </w:pPr>
      <w:r>
        <w:rPr>
          <w:b/>
        </w:rPr>
        <w:t>Une copie risque 12 fois plus d'être supprimée</w:t>
      </w:r>
      <w:r>
        <w:rPr>
          <w:b w:val="0"/>
        </w:rPr>
        <w:t>, à caractéristiques égales et sans les retraits ; ×5,5 à ×30 selon le passage. Sur 10 000 copies, 2 984 sont supprimées, contre 281 pour les textes de 60 caractères ou plus.</w:t>
      </w:r>
    </w:p>
    <w:p>
      <w:pPr>
        <w:pStyle w:val="ListBullet"/>
      </w:pPr>
      <w:r>
        <w:rPr>
          <w:b/>
        </w:rPr>
        <w:t>Ce sont les copies liées à une fiche ou à un auteur</w:t>
      </w:r>
      <w:r>
        <w:rPr>
          <w:b w:val="0"/>
        </w:rPr>
        <w:t xml:space="preserve"> : 128 avis, 43 % supprimés, le plus souvent déposés le même jour que leur jumeau. Auteurs et fiches différents : 21 avis, 2 supprimés.</w:t>
      </w:r>
    </w:p>
    <w:p>
      <w:pPr>
        <w:pStyle w:val="ListBullet"/>
      </w:pPr>
      <w:r>
        <w:rPr>
          <w:b/>
        </w:rPr>
        <w:t>Un auteur qui poste le même avis sur plusieurs succursales</w:t>
      </w:r>
      <w:r>
        <w:rPr>
          <w:b w:val="0"/>
        </w:rPr>
        <w:t xml:space="preserve"> voit son second avis supprimé à 77 %, le premier à 38 %.</w:t>
      </w:r>
    </w:p>
    <w:p>
      <w:pPr>
        <w:pStyle w:val="ListBullet"/>
      </w:pPr>
      <w:r>
        <w:rPr>
          <w:b/>
        </w:rPr>
        <w:t>Dans une même fiche</w:t>
      </w:r>
      <w:r>
        <w:rPr>
          <w:b w:val="0"/>
        </w:rPr>
        <w:t>, 30 % des copies sont supprimées contre 9 % des autres avis (sans les six enseignes).</w:t>
      </w:r>
    </w:p>
    <w:p>
      <w:pPr>
        <w:pStyle w:val="ListBullet"/>
      </w:pPr>
      <w:r>
        <w:rPr>
          <w:b/>
        </w:rPr>
        <w:t>Ces avis sont rares</w:t>
      </w:r>
      <w:r>
        <w:rPr>
          <w:b w:val="0"/>
        </w:rPr>
        <w:t xml:space="preserve"> : 149 sur 35 751, qui portent 57 des 1 355 suppressions.</w:t>
      </w:r>
    </w:p>
    <w:p>
      <w:pPr>
        <w:pStyle w:val="ListBullet"/>
      </w:pPr>
      <w:r>
        <w:rPr>
          <w:b/>
        </w:rPr>
        <w:t>À 30 caractères</w:t>
      </w:r>
      <w:r>
        <w:rPr>
          <w:b w:val="0"/>
        </w:rPr>
        <w:t>, les copies passent à 368 mais les suppressions à 64 : les ajouts sont surtout des formules courantes sans lien (138 avis, 3 supprimés), et le risque tombe à ×5,6 [3,5 – 8,7].</w:t>
      </w:r>
    </w:p>
    <w:p>
      <w:pPr>
        <w:pStyle w:val="ListBullet"/>
      </w:pPr>
      <w:r>
        <w:rPr>
          <w:b/>
        </w:rPr>
        <w:t>La longueur n'a aucun effet</w:t>
      </w:r>
      <w:r>
        <w:rPr>
          <w:b w:val="0"/>
        </w:rPr>
        <w:t xml:space="preserve"> (×0,97 [0,77 – 1,22] pour un texte de moins de 60 caractères) ; un avis sans texte est un peu moins supprimé sans les retraits (×0,72 [0,52 – 0,98]).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4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-cop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"/>
      </w:pPr>
      <w:r>
        <w:t>Figure 3. Part des copies supprimées selon le lien avec leur jumeau.</w:t>
      </w:r>
    </w:p>
    <w:p>
      <w:pPr>
        <w:pStyle w:val="TitreTableau"/>
      </w:pPr>
      <w:r>
        <w:t>Tableau 3. Risque de suppression, six passages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8DE"/>
          <w:left w:val="nil"/>
          <w:bottom w:val="single" w:sz="4" w:color="D9D8DE"/>
          <w:right w:val="nil"/>
          <w:insideH w:val="single" w:sz="4" w:color="D9D8DE"/>
          <w:insideV w:val="nil"/>
        </w:tblBorders>
      </w:tblPr>
      <w:tblGrid>
        <w:gridCol w:w="1927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928"/>
            <w:vAlign w:val="center"/>
            <w:shd w:val="clear" w:color="auto" w:fill="32295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Tous complet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Tous sans retraits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US complet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US sans retraits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Europe complet</w:t>
            </w:r>
          </w:p>
        </w:tc>
        <w:tc>
          <w:tcPr>
            <w:tcW w:type="dxa" w:w="1332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Europe sans retraits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Copie, 80 caractères ou plus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×13,9 [7,9 – 24,6]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×12,4 [7,3 – 21,0]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×8,7 [3,6 – 20,8]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×5,5 [2,3 – 13,6]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×28,9 [13,4 – 62,5]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×30,4 [14,8 – 62,3]</w:t>
            </w:r>
          </w:p>
        </w:tc>
      </w:tr>
      <w:tr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Copie, 30 caractères ou plus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×4,9 [3,0 – 8,0]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×5,6 [3,5 – 8,7]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×3,2 [1,6 – 6,6]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×2,9 [1,4 – 6,0]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×13,4 [7,0 – 25,9]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×14,0 [7,4 – 26,3]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Texte de moins de 60 car.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×1,10 [0,92 – 1,33]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×0,97 [0,77 – 1,22]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×1,11 [0,89 – 1,38]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×0,97 [0,72 – 1,30]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×1,07 [0,78 – 1,46]</w:t>
            </w:r>
          </w:p>
        </w:tc>
        <w:tc>
          <w:tcPr>
            <w:tcW w:type="dxa" w:w="1332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×1,03 [0,75 – 1,41]</w:t>
            </w:r>
          </w:p>
        </w:tc>
      </w:tr>
      <w:tr>
        <w:tc>
          <w:tcPr>
            <w:tcW w:type="dxa" w:w="1928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Sans texte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×1,10 [0,85 – 1,42]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×0,72 [0,52 – 0,98]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×1,13 [0,86 – 1,47]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×0,72 [0,48 – 1,06]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×0,96 [0,55 – 1,65]</w:t>
            </w:r>
          </w:p>
        </w:tc>
        <w:tc>
          <w:tcPr>
            <w:tcW w:type="dxa" w:w="1332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×0,72 [0,43 – 1,20]</w:t>
            </w:r>
          </w:p>
        </w:tc>
      </w:tr>
    </w:tbl>
    <w:p>
      <w:pPr>
        <w:pStyle w:val="NoteTableau"/>
      </w:pPr>
      <w:r>
        <w:t>Risque par rapport à un texte de 60 caractères ou plus sans copie, à note, secteur, photo, auteur, réponse, pic d'avis et exposition égaux ; fourchette à 95 %. En gras : fourchette qui ne contient pas 1. Les lignes « copie » viennent de deux modèles, un par seuil.</w:t>
      </w:r>
    </w:p>
    <w:p>
      <w:pPr>
        <w:pStyle w:val="TitreTableau"/>
      </w:pPr>
      <w:r>
        <w:t>Tableau 4. Les copies selon le lien avec leur jumeau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8DE"/>
          <w:left w:val="nil"/>
          <w:bottom w:val="single" w:sz="4" w:color="D9D8DE"/>
          <w:right w:val="nil"/>
          <w:insideH w:val="single" w:sz="4" w:color="D9D8DE"/>
          <w:insideV w:val="nil"/>
        </w:tblBorders>
      </w:tblPr>
      <w:tblGrid>
        <w:gridCol w:w="3175"/>
        <w:gridCol w:w="793"/>
        <w:gridCol w:w="1020"/>
        <w:gridCol w:w="1247"/>
        <w:gridCol w:w="1360"/>
        <w:gridCol w:w="1701"/>
      </w:tblGrid>
      <w:tr>
        <w:tc>
          <w:tcPr>
            <w:tcW w:type="dxa" w:w="3175"/>
            <w:vAlign w:val="center"/>
            <w:shd w:val="clear" w:color="auto" w:fill="32295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Lien avec le jumeau</w:t>
            </w:r>
          </w:p>
        </w:tc>
        <w:tc>
          <w:tcPr>
            <w:tcW w:type="dxa" w:w="794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Avis</w:t>
            </w:r>
          </w:p>
        </w:tc>
        <w:tc>
          <w:tcPr>
            <w:tcW w:type="dxa" w:w="1020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Supprimés</w:t>
            </w:r>
          </w:p>
        </w:tc>
        <w:tc>
          <w:tcPr>
            <w:tcW w:type="dxa" w:w="1247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Part supprimée</w:t>
            </w:r>
          </w:p>
        </w:tc>
        <w:tc>
          <w:tcPr>
            <w:tcW w:type="dxa" w:w="1361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Texte identique</w:t>
            </w:r>
          </w:p>
        </w:tc>
        <w:tc>
          <w:tcPr>
            <w:tcW w:type="dxa" w:w="1701"/>
            <w:vAlign w:val="center"/>
            <w:shd w:val="clear" w:color="auto" w:fill="322954"/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Déposés à moins d'un jour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Même auteur, plusieurs fiches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58 %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62 %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92 %</w:t>
            </w:r>
          </w:p>
        </w:tc>
      </w:tr>
      <w:tr>
        <w:tc>
          <w:tcPr>
            <w:tcW w:type="dxa" w:w="3175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Même auteur, même fiche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50 %</w:t>
            </w:r>
          </w:p>
        </w:tc>
        <w:tc>
          <w:tcPr>
            <w:tcW w:type="dxa" w:w="136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100 %</w:t>
            </w:r>
          </w:p>
        </w:tc>
        <w:tc>
          <w:tcPr>
            <w:tcW w:type="dxa" w:w="170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50 %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Auteurs différents, même fiche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39 %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31 %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80 %</w:t>
            </w:r>
          </w:p>
        </w:tc>
      </w:tr>
      <w:tr>
        <w:tc>
          <w:tcPr>
            <w:tcW w:type="dxa" w:w="3175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Auteurs différents, même enseigne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14 %</w:t>
            </w:r>
          </w:p>
        </w:tc>
        <w:tc>
          <w:tcPr>
            <w:tcW w:type="dxa" w:w="136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0 %</w:t>
            </w:r>
          </w:p>
        </w:tc>
        <w:tc>
          <w:tcPr>
            <w:tcW w:type="dxa" w:w="170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0 %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Auteurs et enseignes différents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7 %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21 %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21 %</w:t>
            </w:r>
          </w:p>
        </w:tc>
      </w:tr>
      <w:tr>
        <w:tc>
          <w:tcPr>
            <w:tcW w:type="dxa" w:w="3175"/>
            <w:vAlign w:val="center"/>
            <w:shd w:val="clear" w:color="auto" w:fill="F4F4F7"/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794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020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47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38 %</w:t>
            </w:r>
          </w:p>
        </w:tc>
        <w:tc>
          <w:tcPr>
            <w:tcW w:type="dxa" w:w="136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36 %</w:t>
            </w:r>
          </w:p>
        </w:tc>
        <w:tc>
          <w:tcPr>
            <w:tcW w:type="dxa" w:w="1701"/>
            <w:vAlign w:val="center"/>
            <w:shd w:val="clear" w:color="auto" w:fill="F4F4F7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72 %</w:t>
            </w:r>
          </w:p>
        </w:tc>
      </w:tr>
    </w:tbl>
    <w:p>
      <w:pPr>
        <w:pStyle w:val="NoteTableau"/>
      </w:pPr>
      <w:r>
        <w:t>Copies de 80 caractères ou plus, tout le panel. Un auteur est repéré par le lien de son profil : une personne avec deux comptes compte pour deux.</w:t>
      </w:r>
    </w:p>
    <w:p>
      <w:pPr>
        <w:pStyle w:val="Heading1"/>
      </w:pPr>
      <w:r>
        <w:t>3. Conclusion</w:t>
      </w:r>
    </w:p>
    <w:p>
      <w:pPr>
        <w:pStyle w:val="ListBullet"/>
      </w:pPr>
      <w:r>
        <w:rPr>
          <w:b/>
        </w:rPr>
        <w:t>Le texte explique une petite part des suppressions</w:t>
      </w:r>
      <w:r>
        <w:rPr>
          <w:b w:val="0"/>
        </w:rPr>
        <w:t xml:space="preserve"> : aucun groupe de textes ne les isole, et la longueur n'a pas d'effet.</w:t>
      </w:r>
    </w:p>
    <w:p>
      <w:pPr>
        <w:pStyle w:val="ListBullet"/>
      </w:pPr>
      <w:r>
        <w:rPr>
          <w:b/>
        </w:rPr>
        <w:t>Le seul signal net est la copie liée à une fiche ou à un auteur</w:t>
      </w:r>
      <w:r>
        <w:rPr>
          <w:b w:val="0"/>
        </w:rPr>
        <w:t xml:space="preserve"> : risque multiplié par 12, mais sur 0,4 % des avis et environ 4 % des suppressions. Pour un commerçant : ne pas publier le même avis sur plusieurs fiches, ne pas faire recopier un texte préparé.</w:t>
      </w:r>
    </w:p>
    <w:p>
      <w:pPr>
        <w:pStyle w:val="ListBullet"/>
      </w:pPr>
      <w:r>
        <w:rPr>
          <w:b/>
        </w:rPr>
        <w:t>Chez les antiparasitaires américains, les avis supprimés ne forment aucun groupe de textes</w:t>
      </w:r>
      <w:r>
        <w:rPr>
          <w:b w:val="0"/>
        </w:rPr>
        <w:t xml:space="preserve"> : sur 242 011 avis 5 étoiles, à âge égal, ils ressemblent aux avis restés en ligne.</w:t>
      </w:r>
    </w:p>
    <w:p>
      <w:pPr>
        <w:pStyle w:val="ListBullet"/>
      </w:pPr>
      <w:r>
        <w:rPr>
          <w:b/>
        </w:rPr>
        <w:t>Hors des chaînes, l'éloge court et générique est une tendance fragile</w:t>
      </w:r>
      <w:r>
        <w:rPr>
          <w:b w:val="0"/>
        </w:rPr>
        <w:t xml:space="preserve"> ; la longueur seule ne le capte pas. Le mesurer directement (prénom d'employé cité, détail concret) est la dernière piste texte.</w:t>
      </w:r>
    </w:p>
    <w:p>
      <w:pPr>
        <w:pStyle w:val="ListBullet"/>
      </w:pPr>
      <w:r>
        <w:rPr>
          <w:b/>
        </w:rPr>
        <w:t>Réserves</w:t>
      </w:r>
      <w:r>
        <w:rPr>
          <w:b w:val="0"/>
        </w:rPr>
        <w:t xml:space="preserve"> : 10 à 57 suppressions derrière chaque signal ; un seul modèle d'embedding (e5-base).</w:t>
      </w:r>
    </w:p>
    <w:p>
      <w:pPr>
        <w:pStyle w:val="NoteTableau"/>
      </w:pPr>
      <w:r>
        <w:rPr>
          <w:b w:val="0"/>
        </w:rPr>
        <w:t>Sources : etudes-ponctuelles/2026-09-29-hdbscan-residus-us/, 2026-09-30-avis-antiparasitaires/, 2026-09-29-quasi-copies/, 2026-09-28-embeddings-further/ ; logistic-regression-study/python/07D_regression_signaux_texte.py et output-study/2026-09-29-sorties-07D(-min30)/. Document écrit par etudes-ponctuelles/2026-09-29-synthese-textes/note.py.</w:t>
      </w:r>
    </w:p>
    <w:sectPr w:rsidR="00750A4F" w:rsidSect="00034616">
      <w:footerReference w:type="default" r:id="rId16"/>
      <w:headerReference w:type="default" r:id="rId19"/>
      <w:headerReference w:type="first" r:id="rId20"/>
      <w:footerReference w:type="first" r:id="rId21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3B3D" w14:textId="77777777" w:rsidR="00A13BAC" w:rsidRDefault="00A13BAC">
      <w:pPr>
        <w:spacing w:after="0" w:line="240" w:lineRule="auto"/>
      </w:pPr>
      <w:r>
        <w:separator/>
      </w:r>
    </w:p>
  </w:endnote>
  <w:endnote w:type="continuationSeparator" w:id="0">
    <w:p w14:paraId="3B739A44" w14:textId="77777777" w:rsidR="00A13BAC" w:rsidRDefault="00A1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DDDED" w14:textId="2EAC5E61" w:rsidR="00750A4F" w:rsidRDefault="00000000">
    <w:pPr>
      <w:pStyle w:val="Footer"/>
    </w:pPr>
    <w:r/>
    <w:r>
      <w:rPr>
        <w:color w:val="6B6A66"/>
        <w:sz w:val="17"/>
      </w:rPr>
    </w:r>
    <w:r>
      <w:rPr>
        <w:color w:val="6B6A66"/>
        <w:sz w:val="17"/>
      </w:rPr>
    </w:r>
    <w:r>
      <w:rPr>
        <w:color w:val="6B6A66"/>
        <w:sz w:val="17"/>
      </w:rPr>
    </w:r>
    <w:r>
      <w:rPr>
        <w:color w:val="6B6A66"/>
        <w:sz w:val="17"/>
      </w:rPr>
    </w:r>
    <w:r>
      <w:rPr>
        <w:color w:val="6B6A66"/>
        <w:sz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C9E5B" w14:textId="77777777" w:rsidR="00A13BAC" w:rsidRDefault="00A13BAC">
      <w:pPr>
        <w:spacing w:after="0" w:line="240" w:lineRule="auto"/>
      </w:pPr>
      <w:r>
        <w:separator/>
      </w:r>
    </w:p>
  </w:footnote>
  <w:footnote w:type="continuationSeparator" w:id="0">
    <w:p w14:paraId="756CF42E" w14:textId="77777777" w:rsidR="00A13BAC" w:rsidRDefault="00A13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CA664E"/>
    <w:multiLevelType w:val="hybridMultilevel"/>
    <w:tmpl w:val="0EF07DF8"/>
    <w:lvl w:ilvl="0" w:tplc="1DAA4C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46DA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7BE33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5ADAC7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5386A6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C176457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88007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D2A0F5B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52ED8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78687FB4"/>
    <w:multiLevelType w:val="hybridMultilevel"/>
    <w:tmpl w:val="DF0EDB02"/>
    <w:lvl w:ilvl="0" w:tplc="5A4A1BEA">
      <w:start w:val="1"/>
      <w:numFmt w:val="decimal"/>
      <w:lvlText w:val="%1."/>
      <w:lvlJc w:val="left"/>
      <w:pPr>
        <w:ind w:left="1440" w:hanging="360"/>
      </w:pPr>
    </w:lvl>
    <w:lvl w:ilvl="1" w:tplc="44946144">
      <w:start w:val="1"/>
      <w:numFmt w:val="decimal"/>
      <w:lvlText w:val="%2."/>
      <w:lvlJc w:val="left"/>
      <w:pPr>
        <w:ind w:left="1440" w:hanging="360"/>
      </w:pPr>
    </w:lvl>
    <w:lvl w:ilvl="2" w:tplc="F9747D40">
      <w:start w:val="1"/>
      <w:numFmt w:val="decimal"/>
      <w:lvlText w:val="%3."/>
      <w:lvlJc w:val="left"/>
      <w:pPr>
        <w:ind w:left="1440" w:hanging="360"/>
      </w:pPr>
    </w:lvl>
    <w:lvl w:ilvl="3" w:tplc="8D2685D6">
      <w:start w:val="1"/>
      <w:numFmt w:val="decimal"/>
      <w:lvlText w:val="%4."/>
      <w:lvlJc w:val="left"/>
      <w:pPr>
        <w:ind w:left="1440" w:hanging="360"/>
      </w:pPr>
    </w:lvl>
    <w:lvl w:ilvl="4" w:tplc="FB5EF8E6">
      <w:start w:val="1"/>
      <w:numFmt w:val="decimal"/>
      <w:lvlText w:val="%5."/>
      <w:lvlJc w:val="left"/>
      <w:pPr>
        <w:ind w:left="1440" w:hanging="360"/>
      </w:pPr>
    </w:lvl>
    <w:lvl w:ilvl="5" w:tplc="4CA0F414">
      <w:start w:val="1"/>
      <w:numFmt w:val="decimal"/>
      <w:lvlText w:val="%6."/>
      <w:lvlJc w:val="left"/>
      <w:pPr>
        <w:ind w:left="1440" w:hanging="360"/>
      </w:pPr>
    </w:lvl>
    <w:lvl w:ilvl="6" w:tplc="466CEEC2">
      <w:start w:val="1"/>
      <w:numFmt w:val="decimal"/>
      <w:lvlText w:val="%7."/>
      <w:lvlJc w:val="left"/>
      <w:pPr>
        <w:ind w:left="1440" w:hanging="360"/>
      </w:pPr>
    </w:lvl>
    <w:lvl w:ilvl="7" w:tplc="07AE0BEA">
      <w:start w:val="1"/>
      <w:numFmt w:val="decimal"/>
      <w:lvlText w:val="%8."/>
      <w:lvlJc w:val="left"/>
      <w:pPr>
        <w:ind w:left="1440" w:hanging="360"/>
      </w:pPr>
    </w:lvl>
    <w:lvl w:ilvl="8" w:tplc="8746F728">
      <w:start w:val="1"/>
      <w:numFmt w:val="decimal"/>
      <w:lvlText w:val="%9."/>
      <w:lvlJc w:val="left"/>
      <w:pPr>
        <w:ind w:left="1440" w:hanging="360"/>
      </w:pPr>
    </w:lvl>
  </w:abstractNum>
  <w:num w:numId="1" w16cid:durableId="1997998930">
    <w:abstractNumId w:val="8"/>
  </w:num>
  <w:num w:numId="2" w16cid:durableId="436676531">
    <w:abstractNumId w:val="6"/>
  </w:num>
  <w:num w:numId="3" w16cid:durableId="1361785263">
    <w:abstractNumId w:val="5"/>
  </w:num>
  <w:num w:numId="4" w16cid:durableId="11301994">
    <w:abstractNumId w:val="4"/>
  </w:num>
  <w:num w:numId="5" w16cid:durableId="858272546">
    <w:abstractNumId w:val="7"/>
  </w:num>
  <w:num w:numId="6" w16cid:durableId="385498057">
    <w:abstractNumId w:val="3"/>
  </w:num>
  <w:num w:numId="7" w16cid:durableId="1006398439">
    <w:abstractNumId w:val="2"/>
  </w:num>
  <w:num w:numId="8" w16cid:durableId="1028795403">
    <w:abstractNumId w:val="1"/>
  </w:num>
  <w:num w:numId="9" w16cid:durableId="519049877">
    <w:abstractNumId w:val="0"/>
  </w:num>
  <w:num w:numId="10" w16cid:durableId="1109206875">
    <w:abstractNumId w:val="10"/>
  </w:num>
  <w:num w:numId="11" w16cid:durableId="920913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14"/>
    <w:rsid w:val="00034616"/>
    <w:rsid w:val="0006063C"/>
    <w:rsid w:val="0015074B"/>
    <w:rsid w:val="0017731B"/>
    <w:rsid w:val="00180772"/>
    <w:rsid w:val="0018297C"/>
    <w:rsid w:val="00295F67"/>
    <w:rsid w:val="0029639D"/>
    <w:rsid w:val="00326F90"/>
    <w:rsid w:val="003E76EA"/>
    <w:rsid w:val="004A2620"/>
    <w:rsid w:val="004A2CD7"/>
    <w:rsid w:val="004E3440"/>
    <w:rsid w:val="005C699B"/>
    <w:rsid w:val="00664743"/>
    <w:rsid w:val="006B2692"/>
    <w:rsid w:val="007453CB"/>
    <w:rsid w:val="00750A4F"/>
    <w:rsid w:val="0077417C"/>
    <w:rsid w:val="0084744C"/>
    <w:rsid w:val="00911E15"/>
    <w:rsid w:val="00A01BE4"/>
    <w:rsid w:val="00A13BAC"/>
    <w:rsid w:val="00AA1D8D"/>
    <w:rsid w:val="00AA4359"/>
    <w:rsid w:val="00AB0974"/>
    <w:rsid w:val="00AE46B8"/>
    <w:rsid w:val="00B47730"/>
    <w:rsid w:val="00C654CD"/>
    <w:rsid w:val="00C93300"/>
    <w:rsid w:val="00CB0664"/>
    <w:rsid w:val="00CD0F01"/>
    <w:rsid w:val="00D53821"/>
    <w:rsid w:val="00DE07A2"/>
    <w:rsid w:val="00E00429"/>
    <w:rsid w:val="00F96F5D"/>
    <w:rsid w:val="00FC693F"/>
    <w:rsid w:val="00FD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B99C9"/>
  <w14:defaultImageDpi w14:val="300"/>
  <w15:docId w15:val="{B6320EE7-F00D-4A4E-AD1D-5CE3DCD8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cs="Calibri"/>
      <w:b/>
      <w:bCs/>
      <w:color w:val="3229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cs="Calibri"/>
      <w:b/>
      <w:bCs/>
      <w:color w:val="3229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cs="Calibri"/>
      <w:b/>
      <w:color w:val="3229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cs="Calibri"/>
      <w:iCs/>
      <w:color w:val="6B6A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e">
    <w:name w:val="Legende"/>
    <w:basedOn w:val="Normal"/>
    <w:pPr>
      <w:spacing w:after="240"/>
      <w:jc w:val="center"/>
    </w:pPr>
    <w:rPr>
      <w:i/>
      <w:color w:val="6B6A66"/>
      <w:sz w:val="18"/>
    </w:rPr>
  </w:style>
  <w:style w:type="paragraph" w:customStyle="1" w:styleId="TitreTableau">
    <w:name w:val="TitreTableau"/>
    <w:basedOn w:val="Normal"/>
    <w:pPr>
      <w:keepNext/>
      <w:spacing w:before="200"/>
    </w:pPr>
    <w:rPr>
      <w:b/>
      <w:color w:val="322954"/>
      <w:sz w:val="19"/>
    </w:rPr>
  </w:style>
  <w:style w:type="paragraph" w:customStyle="1" w:styleId="NoteTableau">
    <w:name w:val="NoteTableau"/>
    <w:basedOn w:val="Normal"/>
    <w:pPr>
      <w:spacing w:after="200"/>
    </w:pPr>
    <w:rPr>
      <w:color w:val="6B6A66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D0F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0F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0F01"/>
    <w:rPr>
      <w:rFonts w:ascii="Calibri" w:eastAsia="Calibri" w:hAnsi="Calibri"/>
      <w:color w:val="1F1F1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F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F01"/>
    <w:rPr>
      <w:rFonts w:ascii="Calibri" w:eastAsia="Calibri" w:hAnsi="Calibri"/>
      <w:b/>
      <w:bCs/>
      <w:color w:val="1F1F1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2328</Words>
  <Characters>13273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Suppressions par secteur et concentration</vt:lpstr>
    </vt:vector>
  </TitlesOfParts>
  <Manager/>
  <Company/>
  <LinksUpToDate>false</LinksUpToDate>
  <CharactersWithSpaces>15570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Analyses complémentaires</dc:title>
  <dc:subject/>
  <dc:creator>Cartelis</dc:creator>
  <cp:keywords/>
  <dc:description>generated by python-docx</dc:description>
  <cp:lastModifiedBy>Matthieu Giraud - Sauveur (Student at CentraleSupelec)</cp:lastModifiedBy>
  <cp:revision>11</cp:revision>
  <dcterms:created xsi:type="dcterms:W3CDTF">2013-12-23T23:15:00Z</dcterms:created>
  <dcterms:modified xsi:type="dcterms:W3CDTF">2026-09-28T15:56:00Z</dcterms:modified>
  <cp:category/>
</cp:coreProperties>
</file>