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B30E" w14:textId="54C3B215" w:rsidR="007C13A6" w:rsidRPr="0062016B" w:rsidRDefault="0062016B">
      <w:pPr>
        <w:widowControl w:val="0"/>
        <w:spacing w:line="459" w:lineRule="auto"/>
        <w:ind w:left="1453" w:right="151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016B">
        <w:rPr>
          <w:rFonts w:ascii="Times New Roman" w:eastAsia="Times New Roman" w:hAnsi="Times New Roman" w:cs="Times New Roman"/>
          <w:b/>
          <w:sz w:val="28"/>
          <w:szCs w:val="28"/>
        </w:rPr>
        <w:t>Global Temperature Dashboard Insights Report</w:t>
      </w:r>
    </w:p>
    <w:p w14:paraId="6C99FEB8" w14:textId="77777777" w:rsidR="007C13A6" w:rsidRDefault="00000000">
      <w:pPr>
        <w:widowControl w:val="0"/>
        <w:spacing w:line="459" w:lineRule="auto"/>
        <w:ind w:left="1453" w:right="151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Professor Michael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Wonderlich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6ACDC27E" w14:textId="77777777" w:rsidR="007C13A6" w:rsidRDefault="007C13A6">
      <w:pPr>
        <w:widowControl w:val="0"/>
        <w:spacing w:line="459" w:lineRule="auto"/>
        <w:ind w:left="1453" w:right="151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AB39F5" w14:textId="2D3F0D19" w:rsidR="007C13A6" w:rsidRDefault="0062016B">
      <w:pPr>
        <w:keepLines/>
        <w:widowControl w:val="0"/>
        <w:spacing w:line="240" w:lineRule="auto"/>
        <w:ind w:left="1453" w:right="1511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Prepared By</w:t>
      </w:r>
      <w:r w:rsidR="00000000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</w:p>
    <w:p w14:paraId="2DDB5248" w14:textId="77777777" w:rsidR="007C13A6" w:rsidRDefault="007C13A6">
      <w:pPr>
        <w:keepLines/>
        <w:widowControl w:val="0"/>
        <w:spacing w:line="240" w:lineRule="auto"/>
        <w:ind w:left="1453" w:right="1511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26677D0" w14:textId="708D0828" w:rsidR="007C13A6" w:rsidRDefault="00000000" w:rsidP="0062016B">
      <w:pPr>
        <w:keepLines/>
        <w:widowControl w:val="0"/>
        <w:spacing w:line="240" w:lineRule="auto"/>
        <w:ind w:left="1453" w:right="151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Arundhati Raj  </w:t>
      </w:r>
    </w:p>
    <w:p w14:paraId="500F36E3" w14:textId="366CA2CE" w:rsidR="007C13A6" w:rsidRDefault="00000000">
      <w:pPr>
        <w:widowControl w:val="0"/>
        <w:spacing w:before="271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Last </w:t>
      </w:r>
      <w:r w:rsidR="0062016B">
        <w:rPr>
          <w:rFonts w:ascii="Times New Roman" w:eastAsia="Times New Roman" w:hAnsi="Times New Roman" w:cs="Times New Roman"/>
          <w:b/>
          <w:sz w:val="20"/>
          <w:szCs w:val="20"/>
        </w:rPr>
        <w:t>Updated: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December 16</w:t>
      </w:r>
      <w:r>
        <w:rPr>
          <w:rFonts w:ascii="Times New Roman" w:eastAsia="Times New Roman" w:hAnsi="Times New Roman" w:cs="Times New Roman"/>
          <w:b/>
          <w:sz w:val="20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 2024</w:t>
      </w:r>
    </w:p>
    <w:p w14:paraId="72B97F26" w14:textId="77777777" w:rsidR="007C13A6" w:rsidRDefault="007C13A6">
      <w:pPr>
        <w:widowControl w:val="0"/>
        <w:spacing w:before="27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276639" w14:textId="77777777" w:rsidR="0062016B" w:rsidRDefault="00F006F2" w:rsidP="0062016B">
      <w:r>
        <w:rPr>
          <w:noProof/>
        </w:rPr>
        <w:pict w14:anchorId="14A8B0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896DD4" w14:textId="77777777" w:rsidR="0062016B" w:rsidRDefault="0062016B" w:rsidP="0062016B">
      <w:pPr>
        <w:pStyle w:val="Heading2"/>
      </w:pPr>
      <w:r>
        <w:rPr>
          <w:rStyle w:val="Strong"/>
          <w:b w:val="0"/>
          <w:bCs w:val="0"/>
        </w:rPr>
        <w:t>1. Introduction</w:t>
      </w:r>
    </w:p>
    <w:p w14:paraId="76471EAD" w14:textId="77777777" w:rsidR="0062016B" w:rsidRDefault="0062016B" w:rsidP="0062016B">
      <w:pPr>
        <w:pStyle w:val="NormalWeb"/>
      </w:pPr>
      <w:r>
        <w:t>This report presents an analytical review of global temperature trends from 1850 to 2010, focusing on selected countries: Brazil, the Philippines, China, Sweden, India, the United States, and Italy. The analysis leverages interactive Power BI visualizations to provide insights into temperature variations and emerging patterns over time.</w:t>
      </w:r>
    </w:p>
    <w:p w14:paraId="2170C9B0" w14:textId="77777777" w:rsidR="0062016B" w:rsidRDefault="0062016B" w:rsidP="0062016B">
      <w:pPr>
        <w:pStyle w:val="Heading2"/>
      </w:pPr>
      <w:r>
        <w:rPr>
          <w:rStyle w:val="Strong"/>
          <w:b w:val="0"/>
          <w:bCs w:val="0"/>
        </w:rPr>
        <w:t>2. Key Findings</w:t>
      </w:r>
    </w:p>
    <w:p w14:paraId="7EF61B8F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t>2.1 Filled Map (2010) – Average Temperature by Country</w:t>
      </w:r>
    </w:p>
    <w:p w14:paraId="428C26C0" w14:textId="77777777" w:rsidR="0062016B" w:rsidRDefault="0062016B" w:rsidP="006201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Brazil, India, and the Philippines exhibited </w:t>
      </w:r>
      <w:r>
        <w:rPr>
          <w:rStyle w:val="Strong"/>
        </w:rPr>
        <w:t>higher average temperatures</w:t>
      </w:r>
      <w:r>
        <w:t>, whereas Sweden and the United States recorded lower values.</w:t>
      </w:r>
    </w:p>
    <w:p w14:paraId="15B75983" w14:textId="77777777" w:rsidR="0062016B" w:rsidRDefault="0062016B" w:rsidP="006201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The heatmap visualization highlights </w:t>
      </w:r>
      <w:r>
        <w:rPr>
          <w:rStyle w:val="Strong"/>
        </w:rPr>
        <w:t>regional temperature disparities</w:t>
      </w:r>
      <w:r>
        <w:t>, emphasizing the impact of geography on climate.</w:t>
      </w:r>
    </w:p>
    <w:p w14:paraId="35F1AE30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t>2.2 Line Chart – Median Temperature Trends (1850-2010)</w:t>
      </w:r>
    </w:p>
    <w:p w14:paraId="13B438BD" w14:textId="77777777" w:rsidR="0062016B" w:rsidRDefault="0062016B" w:rsidP="0062016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consistent increase in global median temperature</w:t>
      </w:r>
      <w:r>
        <w:t xml:space="preserve"> is observed, with notable spikes post-1950.</w:t>
      </w:r>
    </w:p>
    <w:p w14:paraId="03F16136" w14:textId="77777777" w:rsidR="0062016B" w:rsidRDefault="0062016B" w:rsidP="0062016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rate of temperature rise accelerates</w:t>
      </w:r>
      <w:r>
        <w:t xml:space="preserve"> in later decades, aligning with industrialization and increased carbon emissions.</w:t>
      </w:r>
    </w:p>
    <w:p w14:paraId="5E2B1115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t xml:space="preserve">2.3 </w:t>
      </w:r>
      <w:proofErr w:type="spellStart"/>
      <w:r>
        <w:rPr>
          <w:rStyle w:val="Strong"/>
          <w:b w:val="0"/>
          <w:bCs w:val="0"/>
        </w:rPr>
        <w:t>Treemap</w:t>
      </w:r>
      <w:proofErr w:type="spellEnd"/>
      <w:r>
        <w:rPr>
          <w:rStyle w:val="Strong"/>
          <w:b w:val="0"/>
          <w:bCs w:val="0"/>
        </w:rPr>
        <w:t xml:space="preserve"> (2010) – Temperature Distribution by Country &amp; Month</w:t>
      </w:r>
    </w:p>
    <w:p w14:paraId="353B42DF" w14:textId="77777777" w:rsidR="0062016B" w:rsidRDefault="0062016B" w:rsidP="006201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Countries in </w:t>
      </w:r>
      <w:r>
        <w:rPr>
          <w:rStyle w:val="Strong"/>
        </w:rPr>
        <w:t>tropical zones (Brazil, India, the Philippines)</w:t>
      </w:r>
      <w:r>
        <w:t xml:space="preserve"> demonstrated </w:t>
      </w:r>
      <w:r>
        <w:rPr>
          <w:rStyle w:val="Strong"/>
        </w:rPr>
        <w:t>consistently high temperatures</w:t>
      </w:r>
      <w:r>
        <w:t xml:space="preserve"> year-round.</w:t>
      </w:r>
    </w:p>
    <w:p w14:paraId="3D814299" w14:textId="77777777" w:rsidR="0062016B" w:rsidRDefault="0062016B" w:rsidP="006201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Seasonal temperature fluctuations</w:t>
      </w:r>
      <w:r>
        <w:t xml:space="preserve"> were more pronounced in Sweden and the United States, indicating varying climate patterns.</w:t>
      </w:r>
    </w:p>
    <w:p w14:paraId="22E4BC67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lastRenderedPageBreak/>
        <w:t>2.4 Clustered Column Chart (2010) – Monthly Temperature by Country</w:t>
      </w:r>
    </w:p>
    <w:p w14:paraId="3C1C8692" w14:textId="77777777" w:rsidR="0062016B" w:rsidRDefault="0062016B" w:rsidP="0062016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Peak temperatures in July-August</w:t>
      </w:r>
      <w:r>
        <w:t xml:space="preserve"> are prevalent across most regions, except in </w:t>
      </w:r>
      <w:r>
        <w:rPr>
          <w:rStyle w:val="Strong"/>
        </w:rPr>
        <w:t>Sweden, where winter months show drastic temperature drops</w:t>
      </w:r>
      <w:r>
        <w:t>.</w:t>
      </w:r>
    </w:p>
    <w:p w14:paraId="2D636FFF" w14:textId="77777777" w:rsidR="0062016B" w:rsidRDefault="0062016B" w:rsidP="0062016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India and Brazil exhibit </w:t>
      </w:r>
      <w:r>
        <w:rPr>
          <w:rStyle w:val="Strong"/>
        </w:rPr>
        <w:t>stable temperature trends</w:t>
      </w:r>
      <w:r>
        <w:t xml:space="preserve">, while </w:t>
      </w:r>
      <w:r>
        <w:rPr>
          <w:rStyle w:val="Strong"/>
        </w:rPr>
        <w:t>China and the U.S. show significant seasonal variations</w:t>
      </w:r>
      <w:r>
        <w:t>.</w:t>
      </w:r>
    </w:p>
    <w:p w14:paraId="5ACC651F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t>2.5 Interactive Dashboard – Comprehensive Insights</w:t>
      </w:r>
    </w:p>
    <w:p w14:paraId="6E504E25" w14:textId="77777777" w:rsidR="0062016B" w:rsidRDefault="0062016B" w:rsidP="006201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The integrated dashboard consolidates visualizations, offering a </w:t>
      </w:r>
      <w:r>
        <w:rPr>
          <w:rStyle w:val="Strong"/>
        </w:rPr>
        <w:t>holistic perspective on temperature trends</w:t>
      </w:r>
      <w:r>
        <w:t>.</w:t>
      </w:r>
    </w:p>
    <w:p w14:paraId="19D2D343" w14:textId="77777777" w:rsidR="0062016B" w:rsidRDefault="0062016B" w:rsidP="006201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Users can filter by country, </w:t>
      </w:r>
      <w:proofErr w:type="gramStart"/>
      <w:r>
        <w:rPr>
          <w:rStyle w:val="Strong"/>
        </w:rPr>
        <w:t>time period</w:t>
      </w:r>
      <w:proofErr w:type="gramEnd"/>
      <w:r>
        <w:rPr>
          <w:rStyle w:val="Strong"/>
        </w:rPr>
        <w:t>, and temperature metrics</w:t>
      </w:r>
      <w:r>
        <w:t>, enhancing the depth of analysis.</w:t>
      </w:r>
    </w:p>
    <w:p w14:paraId="47FF6185" w14:textId="77777777" w:rsidR="0062016B" w:rsidRDefault="0062016B" w:rsidP="0062016B">
      <w:pPr>
        <w:pStyle w:val="Heading3"/>
      </w:pPr>
      <w:r>
        <w:rPr>
          <w:rStyle w:val="Strong"/>
          <w:b w:val="0"/>
          <w:bCs w:val="0"/>
        </w:rPr>
        <w:t>2.6 Custom Visualization – Temperature Anomaly Analysis</w:t>
      </w:r>
    </w:p>
    <w:p w14:paraId="2B4CFD4A" w14:textId="77777777" w:rsidR="0062016B" w:rsidRDefault="0062016B" w:rsidP="0062016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detailed analysis of temperature anomalies</w:t>
      </w:r>
      <w:r>
        <w:t xml:space="preserve"> reveals that </w:t>
      </w:r>
      <w:r>
        <w:rPr>
          <w:rStyle w:val="Strong"/>
        </w:rPr>
        <w:t>the last 50 years experienced the most dramatic shifts</w:t>
      </w:r>
      <w:r>
        <w:t>.</w:t>
      </w:r>
    </w:p>
    <w:p w14:paraId="439DCEC8" w14:textId="77777777" w:rsidR="0062016B" w:rsidRDefault="0062016B" w:rsidP="0062016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rate of increase has nearly doubled</w:t>
      </w:r>
      <w:r>
        <w:t xml:space="preserve"> in the last two decades compared to the early 20th century, reinforcing climate change concerns.</w:t>
      </w:r>
    </w:p>
    <w:p w14:paraId="1812B2C3" w14:textId="77777777" w:rsidR="0062016B" w:rsidRDefault="0062016B" w:rsidP="0062016B">
      <w:pPr>
        <w:pStyle w:val="Heading2"/>
      </w:pPr>
      <w:r>
        <w:rPr>
          <w:rStyle w:val="Strong"/>
          <w:b w:val="0"/>
          <w:bCs w:val="0"/>
        </w:rPr>
        <w:t>3. Conclusion and Recommendations</w:t>
      </w:r>
    </w:p>
    <w:p w14:paraId="2060B018" w14:textId="77777777" w:rsidR="0062016B" w:rsidRDefault="0062016B" w:rsidP="0062016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The analysis provides strong evidence of a </w:t>
      </w:r>
      <w:r>
        <w:rPr>
          <w:rStyle w:val="Strong"/>
        </w:rPr>
        <w:t>global warming trend</w:t>
      </w:r>
      <w:r>
        <w:t>, emphasizing the need for climate action.</w:t>
      </w:r>
    </w:p>
    <w:p w14:paraId="3850469C" w14:textId="77777777" w:rsidR="0062016B" w:rsidRDefault="0062016B" w:rsidP="0062016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Future studies could incorporate </w:t>
      </w:r>
      <w:r>
        <w:rPr>
          <w:rStyle w:val="Strong"/>
        </w:rPr>
        <w:t>predictive modeling</w:t>
      </w:r>
      <w:r>
        <w:t xml:space="preserve"> to forecast temperature changes and their potential impact.</w:t>
      </w:r>
    </w:p>
    <w:p w14:paraId="7AB1A9DB" w14:textId="77777777" w:rsidR="0062016B" w:rsidRDefault="0062016B" w:rsidP="0062016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The integration of additional datasets, such as </w:t>
      </w:r>
      <w:r>
        <w:rPr>
          <w:rStyle w:val="Strong"/>
        </w:rPr>
        <w:t>CO2 emissions and deforestation rates</w:t>
      </w:r>
      <w:r>
        <w:t>, would enhance correlation analysis and improve predictive accuracy.</w:t>
      </w:r>
    </w:p>
    <w:p w14:paraId="0CCE38F0" w14:textId="77777777" w:rsidR="0062016B" w:rsidRDefault="0062016B" w:rsidP="0062016B">
      <w:pPr>
        <w:pStyle w:val="Heading2"/>
      </w:pPr>
      <w:r>
        <w:rPr>
          <w:rStyle w:val="Strong"/>
          <w:b w:val="0"/>
          <w:bCs w:val="0"/>
        </w:rPr>
        <w:t>4. Next Steps</w:t>
      </w:r>
    </w:p>
    <w:p w14:paraId="5E6B04C2" w14:textId="77777777" w:rsidR="0062016B" w:rsidRDefault="0062016B" w:rsidP="006201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Enhance </w:t>
      </w:r>
      <w:r>
        <w:rPr>
          <w:rStyle w:val="Strong"/>
        </w:rPr>
        <w:t>real-time data integration</w:t>
      </w:r>
      <w:r>
        <w:t xml:space="preserve"> for continuous climate monitoring.</w:t>
      </w:r>
    </w:p>
    <w:p w14:paraId="4AA281CF" w14:textId="77777777" w:rsidR="0062016B" w:rsidRDefault="0062016B" w:rsidP="006201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Expand the scope to include </w:t>
      </w:r>
      <w:r>
        <w:rPr>
          <w:rStyle w:val="Strong"/>
        </w:rPr>
        <w:t>more countries and climate indicators</w:t>
      </w:r>
      <w:r>
        <w:t xml:space="preserve"> for a broader perspective.</w:t>
      </w:r>
    </w:p>
    <w:p w14:paraId="575ABB4A" w14:textId="77777777" w:rsidR="0062016B" w:rsidRDefault="0062016B" w:rsidP="006201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machine learning models</w:t>
      </w:r>
      <w:r>
        <w:t xml:space="preserve"> to predict future climate trends and potential mitigation strategies.</w:t>
      </w:r>
    </w:p>
    <w:p w14:paraId="4ECFDE99" w14:textId="77777777" w:rsidR="0062016B" w:rsidRDefault="00F006F2" w:rsidP="0062016B">
      <w:r>
        <w:rPr>
          <w:noProof/>
        </w:rPr>
        <w:pict w14:anchorId="269AEB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8BBEB5" w14:textId="61166E60" w:rsidR="007C13A6" w:rsidRDefault="007C13A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C13A6">
      <w:headerReference w:type="default" r:id="rId7"/>
      <w:footerReference w:type="default" r:id="rId8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AA9C" w14:textId="77777777" w:rsidR="00F006F2" w:rsidRDefault="00F006F2">
      <w:pPr>
        <w:spacing w:line="240" w:lineRule="auto"/>
      </w:pPr>
      <w:r>
        <w:separator/>
      </w:r>
    </w:p>
  </w:endnote>
  <w:endnote w:type="continuationSeparator" w:id="0">
    <w:p w14:paraId="1B73D1AF" w14:textId="77777777" w:rsidR="00F006F2" w:rsidRDefault="00F00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2CCCAC7-8FEF-9545-9D08-B61741C43CF1}"/>
    <w:embedBold r:id="rId2" w:fontKey="{38A8D819-541E-D647-8491-08E0B5E85398}"/>
    <w:embedBoldItalic r:id="rId3" w:fontKey="{7D564DA8-69F6-224C-B3CC-B65EA34840B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8AFF14C4-568E-D548-A5A2-5110479102F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E3E66AE-91A2-6C49-A85A-73DBBD8DEE0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E5F09AC-A9F9-6E41-ADBE-8A58FF83039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796D5AE1-BA49-1149-8858-FFA88A8810EF}"/>
    <w:embedBold r:id="rId8" w:fontKey="{38F3B0ED-932F-8646-ABE3-B2DD2435218F}"/>
    <w:embedItalic r:id="rId9" w:fontKey="{676C924C-24E7-044B-89D6-B00AB8487DE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66963F3A-D7FA-C949-854D-23FF2BFF06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535BB77-02E9-7148-8D14-3239115220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E338" w14:textId="77777777" w:rsidR="007C13A6" w:rsidRDefault="007C13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3196" w14:textId="77777777" w:rsidR="00F006F2" w:rsidRDefault="00F006F2">
      <w:pPr>
        <w:spacing w:line="240" w:lineRule="auto"/>
      </w:pPr>
      <w:r>
        <w:separator/>
      </w:r>
    </w:p>
  </w:footnote>
  <w:footnote w:type="continuationSeparator" w:id="0">
    <w:p w14:paraId="508009F1" w14:textId="77777777" w:rsidR="00F006F2" w:rsidRDefault="00F006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30F1E" w14:textId="77777777" w:rsidR="007C13A6" w:rsidRDefault="007C13A6">
    <w:pPr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C51"/>
    <w:multiLevelType w:val="multilevel"/>
    <w:tmpl w:val="9B78C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00396"/>
    <w:multiLevelType w:val="multilevel"/>
    <w:tmpl w:val="91225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121C10"/>
    <w:multiLevelType w:val="multilevel"/>
    <w:tmpl w:val="B4CED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322F29"/>
    <w:multiLevelType w:val="multilevel"/>
    <w:tmpl w:val="02D4C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47653F"/>
    <w:multiLevelType w:val="multilevel"/>
    <w:tmpl w:val="C5EEC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BB5EE4"/>
    <w:multiLevelType w:val="multilevel"/>
    <w:tmpl w:val="44D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1BD0"/>
    <w:multiLevelType w:val="multilevel"/>
    <w:tmpl w:val="79761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BE31FE"/>
    <w:multiLevelType w:val="multilevel"/>
    <w:tmpl w:val="13EC8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170005"/>
    <w:multiLevelType w:val="multilevel"/>
    <w:tmpl w:val="C658C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F12D20"/>
    <w:multiLevelType w:val="multilevel"/>
    <w:tmpl w:val="E2520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2A0796"/>
    <w:multiLevelType w:val="multilevel"/>
    <w:tmpl w:val="6828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53720F"/>
    <w:multiLevelType w:val="multilevel"/>
    <w:tmpl w:val="D01C4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6677CC"/>
    <w:multiLevelType w:val="multilevel"/>
    <w:tmpl w:val="49E65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280D74"/>
    <w:multiLevelType w:val="multilevel"/>
    <w:tmpl w:val="BACCD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697BC9"/>
    <w:multiLevelType w:val="multilevel"/>
    <w:tmpl w:val="67D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26726"/>
    <w:multiLevelType w:val="multilevel"/>
    <w:tmpl w:val="F95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E3375"/>
    <w:multiLevelType w:val="multilevel"/>
    <w:tmpl w:val="BCE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A0272"/>
    <w:multiLevelType w:val="multilevel"/>
    <w:tmpl w:val="D8B06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F97413"/>
    <w:multiLevelType w:val="multilevel"/>
    <w:tmpl w:val="8076A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59621D"/>
    <w:multiLevelType w:val="multilevel"/>
    <w:tmpl w:val="75081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CD0941"/>
    <w:multiLevelType w:val="multilevel"/>
    <w:tmpl w:val="895C0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A47016"/>
    <w:multiLevelType w:val="multilevel"/>
    <w:tmpl w:val="76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44FB5"/>
    <w:multiLevelType w:val="multilevel"/>
    <w:tmpl w:val="1B389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D56E1E"/>
    <w:multiLevelType w:val="multilevel"/>
    <w:tmpl w:val="AD563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150C6F"/>
    <w:multiLevelType w:val="multilevel"/>
    <w:tmpl w:val="43707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9736AEF"/>
    <w:multiLevelType w:val="multilevel"/>
    <w:tmpl w:val="40823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9B67F6"/>
    <w:multiLevelType w:val="multilevel"/>
    <w:tmpl w:val="458A1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9C62DA"/>
    <w:multiLevelType w:val="multilevel"/>
    <w:tmpl w:val="FC8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344CA"/>
    <w:multiLevelType w:val="multilevel"/>
    <w:tmpl w:val="86CCB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0A2F76"/>
    <w:multiLevelType w:val="multilevel"/>
    <w:tmpl w:val="F8DEE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192BDD"/>
    <w:multiLevelType w:val="multilevel"/>
    <w:tmpl w:val="FD6EE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3E125C"/>
    <w:multiLevelType w:val="multilevel"/>
    <w:tmpl w:val="E9004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DDF5F9F"/>
    <w:multiLevelType w:val="multilevel"/>
    <w:tmpl w:val="48229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9B0EAE"/>
    <w:multiLevelType w:val="multilevel"/>
    <w:tmpl w:val="D4B01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3C63324"/>
    <w:multiLevelType w:val="multilevel"/>
    <w:tmpl w:val="53684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6E1629C"/>
    <w:multiLevelType w:val="multilevel"/>
    <w:tmpl w:val="A8A8A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7A14D2"/>
    <w:multiLevelType w:val="multilevel"/>
    <w:tmpl w:val="F7089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9BE3075"/>
    <w:multiLevelType w:val="multilevel"/>
    <w:tmpl w:val="472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51668"/>
    <w:multiLevelType w:val="multilevel"/>
    <w:tmpl w:val="A18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C1ED0"/>
    <w:multiLevelType w:val="multilevel"/>
    <w:tmpl w:val="B1EC4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FC86D65"/>
    <w:multiLevelType w:val="multilevel"/>
    <w:tmpl w:val="13120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0208134">
    <w:abstractNumId w:val="32"/>
  </w:num>
  <w:num w:numId="2" w16cid:durableId="411511597">
    <w:abstractNumId w:val="33"/>
  </w:num>
  <w:num w:numId="3" w16cid:durableId="233979154">
    <w:abstractNumId w:val="1"/>
  </w:num>
  <w:num w:numId="4" w16cid:durableId="888494335">
    <w:abstractNumId w:val="23"/>
  </w:num>
  <w:num w:numId="5" w16cid:durableId="41025976">
    <w:abstractNumId w:val="28"/>
  </w:num>
  <w:num w:numId="6" w16cid:durableId="140970320">
    <w:abstractNumId w:val="31"/>
  </w:num>
  <w:num w:numId="7" w16cid:durableId="1041439948">
    <w:abstractNumId w:val="40"/>
  </w:num>
  <w:num w:numId="8" w16cid:durableId="574625528">
    <w:abstractNumId w:val="20"/>
  </w:num>
  <w:num w:numId="9" w16cid:durableId="1603076552">
    <w:abstractNumId w:val="35"/>
  </w:num>
  <w:num w:numId="10" w16cid:durableId="1389887845">
    <w:abstractNumId w:val="10"/>
  </w:num>
  <w:num w:numId="11" w16cid:durableId="912664804">
    <w:abstractNumId w:val="25"/>
  </w:num>
  <w:num w:numId="12" w16cid:durableId="1774012129">
    <w:abstractNumId w:val="30"/>
  </w:num>
  <w:num w:numId="13" w16cid:durableId="1061751692">
    <w:abstractNumId w:val="11"/>
  </w:num>
  <w:num w:numId="14" w16cid:durableId="1553539739">
    <w:abstractNumId w:val="0"/>
  </w:num>
  <w:num w:numId="15" w16cid:durableId="290748167">
    <w:abstractNumId w:val="3"/>
  </w:num>
  <w:num w:numId="16" w16cid:durableId="202333826">
    <w:abstractNumId w:val="7"/>
  </w:num>
  <w:num w:numId="17" w16cid:durableId="370618411">
    <w:abstractNumId w:val="9"/>
  </w:num>
  <w:num w:numId="18" w16cid:durableId="608656930">
    <w:abstractNumId w:val="4"/>
  </w:num>
  <w:num w:numId="19" w16cid:durableId="1150901956">
    <w:abstractNumId w:val="8"/>
  </w:num>
  <w:num w:numId="20" w16cid:durableId="311451439">
    <w:abstractNumId w:val="6"/>
  </w:num>
  <w:num w:numId="21" w16cid:durableId="1271429951">
    <w:abstractNumId w:val="17"/>
  </w:num>
  <w:num w:numId="22" w16cid:durableId="1058474129">
    <w:abstractNumId w:val="22"/>
  </w:num>
  <w:num w:numId="23" w16cid:durableId="1130436436">
    <w:abstractNumId w:val="26"/>
  </w:num>
  <w:num w:numId="24" w16cid:durableId="1150054025">
    <w:abstractNumId w:val="24"/>
  </w:num>
  <w:num w:numId="25" w16cid:durableId="311250028">
    <w:abstractNumId w:val="12"/>
  </w:num>
  <w:num w:numId="26" w16cid:durableId="774906070">
    <w:abstractNumId w:val="36"/>
  </w:num>
  <w:num w:numId="27" w16cid:durableId="1894543003">
    <w:abstractNumId w:val="39"/>
  </w:num>
  <w:num w:numId="28" w16cid:durableId="786043802">
    <w:abstractNumId w:val="2"/>
  </w:num>
  <w:num w:numId="29" w16cid:durableId="1758288824">
    <w:abstractNumId w:val="13"/>
  </w:num>
  <w:num w:numId="30" w16cid:durableId="2072074099">
    <w:abstractNumId w:val="19"/>
  </w:num>
  <w:num w:numId="31" w16cid:durableId="1810977118">
    <w:abstractNumId w:val="18"/>
  </w:num>
  <w:num w:numId="32" w16cid:durableId="1258173753">
    <w:abstractNumId w:val="29"/>
  </w:num>
  <w:num w:numId="33" w16cid:durableId="954680280">
    <w:abstractNumId w:val="34"/>
  </w:num>
  <w:num w:numId="34" w16cid:durableId="911547134">
    <w:abstractNumId w:val="5"/>
  </w:num>
  <w:num w:numId="35" w16cid:durableId="1086221970">
    <w:abstractNumId w:val="14"/>
  </w:num>
  <w:num w:numId="36" w16cid:durableId="1896576114">
    <w:abstractNumId w:val="15"/>
  </w:num>
  <w:num w:numId="37" w16cid:durableId="133912973">
    <w:abstractNumId w:val="37"/>
  </w:num>
  <w:num w:numId="38" w16cid:durableId="654070685">
    <w:abstractNumId w:val="21"/>
  </w:num>
  <w:num w:numId="39" w16cid:durableId="1996110076">
    <w:abstractNumId w:val="38"/>
  </w:num>
  <w:num w:numId="40" w16cid:durableId="222063153">
    <w:abstractNumId w:val="27"/>
  </w:num>
  <w:num w:numId="41" w16cid:durableId="11240784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A6"/>
    <w:rsid w:val="0062016B"/>
    <w:rsid w:val="007C13A6"/>
    <w:rsid w:val="00C517D2"/>
    <w:rsid w:val="00F0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4332"/>
  <w15:docId w15:val="{3E0F140D-0FBE-7942-9E14-7356C8C0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2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201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Raj, Arundhati</cp:lastModifiedBy>
  <cp:revision>2</cp:revision>
  <dcterms:created xsi:type="dcterms:W3CDTF">2025-02-12T04:19:00Z</dcterms:created>
  <dcterms:modified xsi:type="dcterms:W3CDTF">2025-02-12T05:45:00Z</dcterms:modified>
</cp:coreProperties>
</file>