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Segoe UI" w:hAnsi="Segoe UI"/>
          <w:b/>
          <w:color w:val="0284C7"/>
          <w:sz w:val="20"/>
        </w:rPr>
        <w:t>SMART INDIA HACKATHON (SIH 2026) • TECHNICAL AUDIT &amp; ARCHITECTURE SPECIFICATION</w:t>
      </w:r>
    </w:p>
    <w:p>
      <w:pPr>
        <w:spacing w:before="120" w:after="160"/>
      </w:pPr>
      <w:r>
        <w:rPr>
          <w:rFonts w:ascii="Segoe UI" w:hAnsi="Segoe UI"/>
          <w:b/>
          <w:color w:val="0F172A"/>
          <w:sz w:val="52"/>
        </w:rPr>
        <w:t>GEOALERT: AI-Powered Regional Landslide Risk Intelligence Platform</w:t>
      </w:r>
    </w:p>
    <w:p>
      <w:pPr>
        <w:spacing w:after="400"/>
      </w:pPr>
      <w:r>
        <w:rPr>
          <w:rFonts w:ascii="Segoe UI" w:hAnsi="Segoe UI"/>
          <w:color w:val="64748B"/>
          <w:sz w:val="26"/>
        </w:rPr>
        <w:t>Dual-Model Spatio-Temporal Coupling Architecture, Empirical Retrospective Validation, Multi-Hazard Spatial Engine, and Multi-Cloud Web GIS Deployment</w:t>
      </w:r>
    </w:p>
    <w:tbl>
      <w:tblPr>
        <w:tblW w:type="auto" w:w="0"/>
        <w:jc w:val="center"/>
        <w:tblLayout w:type="fixed"/>
        <w:tblLook w:firstColumn="1" w:firstRow="1" w:lastColumn="0" w:lastRow="0" w:noHBand="0" w:noVBand="1" w:val="04A0"/>
        <w:tblBorders>
          <w:top w:val="single" w:sz="4" w:space="0" w:color="E2E8F0"/>
          <w:bottom w:val="single" w:sz="6" w:space="0" w:color="E2E8F0"/>
          <w:insideH w:val="single" w:sz="4" w:space="0" w:color="E2E8F0"/>
          <w:insideV w:val="none"/>
          <w:left w:val="none"/>
          <w:right w:val="none"/>
        </w:tblBorders>
      </w:tblPr>
      <w:tblGrid>
        <w:gridCol w:w="4680"/>
        <w:gridCol w:w="4680"/>
      </w:tblGrid>
      <w:tr>
        <w:tc>
          <w:tcPr>
            <w:tcW w:type="dxa" w:w="3168"/>
            <w:shd w:fill="F8FAFC"/>
            <w:tcMar>
              <w:top w:w="80" w:type="dxa"/>
              <w:bottom w:w="80" w:type="dxa"/>
              <w:left w:w="120" w:type="dxa"/>
              <w:right w:w="100" w:type="dxa"/>
            </w:tcMar>
          </w:tcPr>
          <w:p>
            <w:pPr>
              <w:spacing w:after="0"/>
            </w:pPr>
            <w:r>
              <w:rPr>
                <w:rFonts w:ascii="Segoe UI" w:hAnsi="Segoe UI"/>
                <w:b/>
                <w:color w:val="0F172A"/>
                <w:sz w:val="18"/>
              </w:rPr>
              <w:t>Target Geography</w:t>
            </w:r>
          </w:p>
        </w:tc>
        <w:tc>
          <w:tcPr>
            <w:tcW w:type="dxa" w:w="6192"/>
            <w:shd w:fill="FFFFFF"/>
            <w:tcMar>
              <w:top w:w="80" w:type="dxa"/>
              <w:bottom w:w="80" w:type="dxa"/>
              <w:left w:w="120" w:type="dxa"/>
              <w:right w:w="100" w:type="dxa"/>
            </w:tcMar>
          </w:tcPr>
          <w:p>
            <w:pPr>
              <w:spacing w:after="0"/>
            </w:pPr>
            <w:r>
              <w:rPr>
                <w:rFonts w:ascii="Segoe UI" w:hAnsi="Segoe UI"/>
                <w:color w:val="1E293B"/>
                <w:sz w:val="18"/>
              </w:rPr>
              <w:t>Meghalaya &amp; Northeast India (Lat: 25.02°N – 26.10°N, Lon: 89.80°E – 92.85°E)</w:t>
            </w:r>
          </w:p>
        </w:tc>
      </w:tr>
      <w:tr>
        <w:tc>
          <w:tcPr>
            <w:tcW w:type="dxa" w:w="3168"/>
            <w:shd w:fill="F8FAFC"/>
            <w:tcMar>
              <w:top w:w="80" w:type="dxa"/>
              <w:bottom w:w="80" w:type="dxa"/>
              <w:left w:w="120" w:type="dxa"/>
              <w:right w:w="100" w:type="dxa"/>
            </w:tcMar>
          </w:tcPr>
          <w:p>
            <w:pPr>
              <w:spacing w:after="0"/>
            </w:pPr>
            <w:r>
              <w:rPr>
                <w:rFonts w:ascii="Segoe UI" w:hAnsi="Segoe UI"/>
                <w:b/>
                <w:color w:val="0F172A"/>
                <w:sz w:val="18"/>
              </w:rPr>
              <w:t>Model A (Static Susceptibility)</w:t>
            </w:r>
          </w:p>
        </w:tc>
        <w:tc>
          <w:tcPr>
            <w:tcW w:type="dxa" w:w="6192"/>
            <w:shd w:fill="FFFFFF"/>
            <w:tcMar>
              <w:top w:w="80" w:type="dxa"/>
              <w:bottom w:w="80" w:type="dxa"/>
              <w:left w:w="120" w:type="dxa"/>
              <w:right w:w="100" w:type="dxa"/>
            </w:tcMar>
          </w:tcPr>
          <w:p>
            <w:pPr>
              <w:spacing w:after="0"/>
            </w:pPr>
            <w:r>
              <w:rPr>
                <w:rFonts w:ascii="Segoe UI" w:hAnsi="Segoe UI"/>
                <w:color w:val="1E293B"/>
                <w:sz w:val="18"/>
              </w:rPr>
              <w:t>Random Forest (16 Covariates) | SHA-256: 1691cd678c2a9184cf...</w:t>
            </w:r>
          </w:p>
        </w:tc>
      </w:tr>
      <w:tr>
        <w:tc>
          <w:tcPr>
            <w:tcW w:type="dxa" w:w="3168"/>
            <w:shd w:fill="F8FAFC"/>
            <w:tcMar>
              <w:top w:w="80" w:type="dxa"/>
              <w:bottom w:w="80" w:type="dxa"/>
              <w:left w:w="120" w:type="dxa"/>
              <w:right w:w="100" w:type="dxa"/>
            </w:tcMar>
          </w:tcPr>
          <w:p>
            <w:pPr>
              <w:spacing w:after="0"/>
            </w:pPr>
            <w:r>
              <w:rPr>
                <w:rFonts w:ascii="Segoe UI" w:hAnsi="Segoe UI"/>
                <w:b/>
                <w:color w:val="0F172A"/>
                <w:sz w:val="18"/>
              </w:rPr>
              <w:t>Model B (Dynamic Rainfall)</w:t>
            </w:r>
          </w:p>
        </w:tc>
        <w:tc>
          <w:tcPr>
            <w:tcW w:type="dxa" w:w="6192"/>
            <w:shd w:fill="FFFFFF"/>
            <w:tcMar>
              <w:top w:w="80" w:type="dxa"/>
              <w:bottom w:w="80" w:type="dxa"/>
              <w:left w:w="120" w:type="dxa"/>
              <w:right w:w="100" w:type="dxa"/>
            </w:tcMar>
          </w:tcPr>
          <w:p>
            <w:pPr>
              <w:spacing w:after="0"/>
            </w:pPr>
            <w:r>
              <w:rPr>
                <w:rFonts w:ascii="Segoe UI" w:hAnsi="Segoe UI"/>
                <w:color w:val="1E293B"/>
                <w:sz w:val="18"/>
              </w:rPr>
              <w:t>HistGradientBoosting (10 CHIRPS Predictors) | SHA-256: e30aacc2f83e...</w:t>
            </w:r>
          </w:p>
        </w:tc>
      </w:tr>
      <w:tr>
        <w:tc>
          <w:tcPr>
            <w:tcW w:type="dxa" w:w="3168"/>
            <w:shd w:fill="F8FAFC"/>
            <w:tcMar>
              <w:top w:w="80" w:type="dxa"/>
              <w:bottom w:w="80" w:type="dxa"/>
              <w:left w:w="120" w:type="dxa"/>
              <w:right w:w="100" w:type="dxa"/>
            </w:tcMar>
          </w:tcPr>
          <w:p>
            <w:pPr>
              <w:spacing w:after="0"/>
            </w:pPr>
            <w:r>
              <w:rPr>
                <w:rFonts w:ascii="Segoe UI" w:hAnsi="Segoe UI"/>
                <w:b/>
                <w:color w:val="0F172A"/>
                <w:sz w:val="18"/>
              </w:rPr>
              <w:t>Coupling Formulation</w:t>
            </w:r>
          </w:p>
        </w:tc>
        <w:tc>
          <w:tcPr>
            <w:tcW w:type="dxa" w:w="6192"/>
            <w:shd w:fill="FFFFFF"/>
            <w:tcMar>
              <w:top w:w="80" w:type="dxa"/>
              <w:bottom w:w="80" w:type="dxa"/>
              <w:left w:w="120" w:type="dxa"/>
              <w:right w:w="100" w:type="dxa"/>
            </w:tcMar>
          </w:tcPr>
          <w:p>
            <w:pPr>
              <w:spacing w:after="0"/>
            </w:pPr>
            <w:r>
              <w:rPr>
                <w:rFonts w:ascii="Segoe UI" w:hAnsi="Segoe UI"/>
                <w:color w:val="1E293B"/>
                <w:sz w:val="18"/>
              </w:rPr>
              <w:t>Multiplicative Coupling: Risk(x,y,t) = P(S) × P(D) with T_coup = 0.0502</w:t>
            </w:r>
          </w:p>
        </w:tc>
      </w:tr>
      <w:tr>
        <w:tc>
          <w:tcPr>
            <w:tcW w:type="dxa" w:w="3168"/>
            <w:shd w:fill="F8FAFC"/>
            <w:tcMar>
              <w:top w:w="80" w:type="dxa"/>
              <w:bottom w:w="80" w:type="dxa"/>
              <w:left w:w="120" w:type="dxa"/>
              <w:right w:w="100" w:type="dxa"/>
            </w:tcMar>
          </w:tcPr>
          <w:p>
            <w:pPr>
              <w:spacing w:after="0"/>
            </w:pPr>
            <w:r>
              <w:rPr>
                <w:rFonts w:ascii="Segoe UI" w:hAnsi="Segoe UI"/>
                <w:b/>
                <w:color w:val="0F172A"/>
                <w:sz w:val="18"/>
              </w:rPr>
              <w:t>Operational Status</w:t>
            </w:r>
          </w:p>
        </w:tc>
        <w:tc>
          <w:tcPr>
            <w:tcW w:type="dxa" w:w="6192"/>
            <w:shd w:fill="FFFFFF"/>
            <w:tcMar>
              <w:top w:w="80" w:type="dxa"/>
              <w:bottom w:w="80" w:type="dxa"/>
              <w:left w:w="120" w:type="dxa"/>
              <w:right w:w="100" w:type="dxa"/>
            </w:tcMar>
          </w:tcPr>
          <w:p>
            <w:pPr>
              <w:spacing w:after="0"/>
            </w:pPr>
            <w:r>
              <w:rPr>
                <w:rFonts w:ascii="Segoe UI" w:hAnsi="Segoe UI"/>
                <w:color w:val="1E293B"/>
                <w:sz w:val="18"/>
              </w:rPr>
              <w:t>RESEARCH / ADVISORY DECISION-SUPPORT PLATFORM (Demo &amp; Scenario Mode)</w:t>
            </w:r>
          </w:p>
        </w:tc>
      </w:tr>
      <w:tr>
        <w:tc>
          <w:tcPr>
            <w:tcW w:type="dxa" w:w="3168"/>
            <w:shd w:fill="F8FAFC"/>
            <w:tcMar>
              <w:top w:w="80" w:type="dxa"/>
              <w:bottom w:w="80" w:type="dxa"/>
              <w:left w:w="120" w:type="dxa"/>
              <w:right w:w="100" w:type="dxa"/>
            </w:tcMar>
          </w:tcPr>
          <w:p>
            <w:pPr>
              <w:spacing w:after="0"/>
            </w:pPr>
            <w:r>
              <w:rPr>
                <w:rFonts w:ascii="Segoe UI" w:hAnsi="Segoe UI"/>
                <w:b/>
                <w:color w:val="0F172A"/>
                <w:sz w:val="18"/>
              </w:rPr>
              <w:t>Official Repository</w:t>
            </w:r>
          </w:p>
        </w:tc>
        <w:tc>
          <w:tcPr>
            <w:tcW w:type="dxa" w:w="6192"/>
            <w:shd w:fill="FFFFFF"/>
            <w:tcMar>
              <w:top w:w="80" w:type="dxa"/>
              <w:bottom w:w="80" w:type="dxa"/>
              <w:left w:w="120" w:type="dxa"/>
              <w:right w:w="100" w:type="dxa"/>
            </w:tcMar>
          </w:tcPr>
          <w:p>
            <w:pPr>
              <w:spacing w:after="0"/>
            </w:pPr>
            <w:r>
              <w:rPr>
                <w:rFonts w:ascii="Segoe UI" w:hAnsi="Segoe UI"/>
                <w:color w:val="1E293B"/>
                <w:sz w:val="18"/>
              </w:rPr>
              <w:t>https://github.com/aruchith08/GEOALERT-SIH-2026 (Commit: 89ead8b)</w:t>
            </w:r>
          </w:p>
        </w:tc>
      </w:tr>
    </w:tbl>
    <w:p>
      <w:r>
        <w:br w:type="page"/>
      </w:r>
    </w:p>
    <w:p>
      <w:pPr>
        <w:pStyle w:val="Heading1"/>
        <w:keepNext/>
        <w:spacing w:before="360" w:after="120"/>
      </w:pPr>
      <w:r>
        <w:rPr>
          <w:rFonts w:ascii="Segoe UI" w:hAnsi="Segoe UI"/>
          <w:b/>
          <w:color w:val="0F172A"/>
          <w:sz w:val="32"/>
        </w:rPr>
        <w:t>1. Executive Summary &amp; Scientific Problem Statement</w:t>
      </w:r>
    </w:p>
    <w:p>
      <w:pPr>
        <w:spacing w:after="120" w:line="276" w:lineRule="auto"/>
      </w:pPr>
      <w:r>
        <w:rPr>
          <w:rFonts w:ascii="Segoe UI" w:hAnsi="Segoe UI"/>
          <w:i w:val="0"/>
          <w:color w:val="1E293B"/>
          <w:sz w:val="20"/>
        </w:rPr>
        <w:t>Landslide early warning across mountainous regional territories presents a persistent operational paradox. Meghalaya, situated in the northeastern Himalayan foreland, represents one of the world's most acute disaster zones. The state hosts Cherrapunjee (Sohra) and Mawsynram—receiving upwards of 11,000 mm of annual precipitation. This torrential monsoon forcing acts upon an intensely dissected, fault-riven plateau underlain by weathered Precambrian gneisses, Shillong Group quartzites, and structurally weak Tertiary coal-bearing sandstones.</w:t>
      </w:r>
    </w:p>
    <w:p>
      <w:pPr>
        <w:spacing w:after="120" w:line="276" w:lineRule="auto"/>
      </w:pPr>
      <w:r>
        <w:rPr>
          <w:rFonts w:ascii="Segoe UI" w:hAnsi="Segoe UI"/>
          <w:b/>
          <w:color w:val="0F172A"/>
          <w:sz w:val="20"/>
        </w:rPr>
        <w:t xml:space="preserve">The Operational Failure of Rainfall-Only Thresholds: </w:t>
      </w:r>
      <w:r>
        <w:rPr>
          <w:rFonts w:ascii="Segoe UI" w:hAnsi="Segoe UI"/>
          <w:i w:val="0"/>
          <w:color w:val="1E293B"/>
          <w:sz w:val="20"/>
        </w:rPr>
        <w:t>Conventional early warning systems deployed across India typically rely on empirical rainfall intensity-duration thresholds (e.g., Caine-type curves or district-level precipitation warnings). These traditional systems exhibit two catastrophic failure modes:</w:t>
      </w:r>
    </w:p>
    <w:p>
      <w:pPr>
        <w:spacing w:after="60"/>
        <w:ind w:left="360"/>
      </w:pPr>
      <w:r>
        <w:rPr>
          <w:b/>
        </w:rPr>
        <w:t xml:space="preserve">1. Unacceptable False Alarm Ratios (FAR): </w:t>
      </w:r>
      <w:r>
        <w:t>During severe regional storm cells, 100+ mm of daily rainfall triggers statewide warnings. However, flat river valleys, gentle alluvial terraces, and stable plateau crests cannot physically fail, leading to widespread false alarms, economic disruption, and severe public alert fatigue.</w:t>
      </w:r>
    </w:p>
    <w:p>
      <w:pPr>
        <w:spacing w:after="120"/>
        <w:ind w:left="360"/>
      </w:pPr>
      <w:r>
        <w:rPr>
          <w:b/>
        </w:rPr>
        <w:t xml:space="preserve">2. Failure to Isolate High-Susceptibility Cut Slopes: </w:t>
      </w:r>
      <w:r>
        <w:t>Rainfall alone cannot differentiate between a densely forested, stable gentle slope and a critically steep, anthropogenically excavated road cut with damaged slope drainage.</w:t>
      </w:r>
    </w:p>
    <w:tbl>
      <w:tblPr>
        <w:tblW w:type="auto" w:w="0"/>
        <w:jc w:val="center"/>
        <w:tblLayout w:type="fixed"/>
        <w:tblLook w:firstColumn="1" w:firstRow="1" w:lastColumn="0" w:lastRow="0" w:noHBand="0" w:noVBand="1" w:val="04A0"/>
      </w:tblPr>
      <w:tblGrid>
        <w:gridCol w:w="9360"/>
      </w:tblGrid>
      <w:tr>
        <w:tc>
          <w:tcPr>
            <w:tcW w:type="dxa" w:w="9360"/>
            <w:shd w:fill="F0F9FF"/>
            <w:tcMar>
              <w:top w:w="160" w:type="dxa"/>
              <w:bottom w:w="160" w:type="dxa"/>
              <w:left w:w="240" w:type="dxa"/>
              <w:right w:w="200" w:type="dxa"/>
            </w:tcMar>
            <w:tcBorders>
              <w:left w:val="single" w:sz="24" w:space="0" w:color="0284C7"/>
              <w:top w:val="none"/>
              <w:right w:val="none"/>
              <w:bottom w:val="none"/>
            </w:tcBorders>
          </w:tcPr>
          <w:p>
            <w:pPr>
              <w:spacing w:before="0" w:after="80"/>
            </w:pPr>
            <w:r>
              <w:rPr>
                <w:rFonts w:ascii="Segoe UI" w:hAnsi="Segoe UI"/>
                <w:b/>
                <w:color w:val="0284C7"/>
                <w:sz w:val="20"/>
              </w:rPr>
              <w:t xml:space="preserve">[THE CORE SCIENTIFIC INNOVATION] </w:t>
            </w:r>
            <w:r>
              <w:rPr>
                <w:rFonts w:ascii="Segoe UI" w:hAnsi="Segoe UI"/>
                <w:color w:val="1E293B"/>
                <w:sz w:val="19"/>
              </w:rPr>
              <w:t>The GEOALERT system fundamentally resolves this dilemma by decoupling Static Terrain Predisposition (Model A) from Dynamic Meteorological Forcing (Model B).</w:t>
            </w:r>
          </w:p>
          <w:p>
            <w:pPr>
              <w:spacing w:before="40" w:after="80"/>
            </w:pPr>
            <w:r>
              <w:rPr>
                <w:rFonts w:ascii="Segoe UI" w:hAnsi="Segoe UI"/>
                <w:color w:val="1E293B"/>
                <w:sz w:val="19"/>
              </w:rPr>
              <w:t>Risk is formulated as a multiplicative coupling: Risk(x,y,t) = P(S) × P(D). If a location lacks the geomorphic predisposition to fail (P(S) &lt; 0.15), the risk remains suppressed in Level 1: Green regardless of cloudburst intensity. On steep, susceptible slopes (P(S) ≥ 0.50), active monsoon rain pushes the cell into Level 3: Orange or Level 4: Red.</w:t>
            </w:r>
          </w:p>
        </w:tc>
      </w:tr>
    </w:tbl>
    <w:p>
      <w:pPr>
        <w:spacing w:after="120"/>
      </w:pPr>
    </w:p>
    <w:p>
      <w:pPr>
        <w:spacing w:after="120" w:line="276" w:lineRule="auto"/>
      </w:pPr>
      <w:r>
        <w:rPr>
          <w:rFonts w:ascii="Segoe UI" w:hAnsi="Segoe UI"/>
          <w:b/>
          <w:color w:val="0F172A"/>
          <w:sz w:val="20"/>
        </w:rPr>
        <w:t xml:space="preserve">Empirical Breakthrough: </w:t>
      </w:r>
      <w:r>
        <w:rPr>
          <w:rFonts w:ascii="Segoe UI" w:hAnsi="Segoe UI"/>
          <w:i w:val="0"/>
          <w:color w:val="1E293B"/>
          <w:sz w:val="20"/>
        </w:rPr>
        <w:t>On leak-free, geographically untouched retrospective holdout testing (Block 3 Shillong Plateau), this dual-model architecture achieved:</w:t>
      </w:r>
    </w:p>
    <w:p>
      <w:pPr>
        <w:spacing w:after="40"/>
        <w:ind w:left="360"/>
      </w:pPr>
      <w:r>
        <w:rPr>
          <w:rFonts w:ascii="Segoe UI" w:hAnsi="Segoe UI"/>
          <w:b/>
          <w:color w:val="0F172A"/>
          <w:sz w:val="19"/>
        </w:rPr>
        <w:t xml:space="preserve">• 0.9526 ROC-AUC &amp; 0.9098 PR-AUC: </w:t>
      </w:r>
      <w:r>
        <w:rPr>
          <w:rFonts w:ascii="Segoe UI" w:hAnsi="Segoe UI"/>
          <w:sz w:val="19"/>
        </w:rPr>
        <w:t>Demonstrating superior spatial-temporal discrimination compared to single-model baselines.</w:t>
      </w:r>
    </w:p>
    <w:p>
      <w:pPr>
        <w:spacing w:after="40"/>
        <w:ind w:left="360"/>
      </w:pPr>
      <w:r>
        <w:rPr>
          <w:rFonts w:ascii="Segoe UI" w:hAnsi="Segoe UI"/>
          <w:b/>
          <w:color w:val="0F172A"/>
          <w:sz w:val="19"/>
        </w:rPr>
        <w:t xml:space="preserve">• 80.4% Precision (PPV): </w:t>
      </w:r>
      <w:r>
        <w:rPr>
          <w:rFonts w:ascii="Segoe UI" w:hAnsi="Segoe UI"/>
          <w:sz w:val="19"/>
        </w:rPr>
        <w:t>A dramatic jump from 49.2% for dynamic rainfall thresholds alone.</w:t>
      </w:r>
    </w:p>
    <w:p>
      <w:pPr>
        <w:spacing w:after="40"/>
        <w:ind w:left="360"/>
      </w:pPr>
      <w:r>
        <w:rPr>
          <w:rFonts w:ascii="Segoe UI" w:hAnsi="Segoe UI"/>
          <w:b/>
          <w:color w:val="0F172A"/>
          <w:sz w:val="19"/>
        </w:rPr>
        <w:t xml:space="preserve">• 71.0% False Alarm Reduction: </w:t>
      </w:r>
      <w:r>
        <w:rPr>
          <w:rFonts w:ascii="Segoe UI" w:hAnsi="Segoe UI"/>
          <w:sz w:val="19"/>
        </w:rPr>
        <w:t>Eliminating 22 out of 31 false alarms that plagued rainfall-only warning models.</w:t>
      </w:r>
    </w:p>
    <w:p>
      <w:pPr>
        <w:spacing w:after="40"/>
        <w:ind w:left="360"/>
      </w:pPr>
      <w:r>
        <w:rPr>
          <w:rFonts w:ascii="Segoe UI" w:hAnsi="Segoe UI"/>
          <w:b/>
          <w:color w:val="0F172A"/>
          <w:sz w:val="19"/>
        </w:rPr>
        <w:t xml:space="preserve">• 100% Zero-Data-Leakage Governance: </w:t>
      </w:r>
      <w:r>
        <w:rPr>
          <w:rFonts w:ascii="Segoe UI" w:hAnsi="Segoe UI"/>
          <w:sz w:val="19"/>
        </w:rPr>
        <w:t>Spatial holdout blocks remained strictly untouched during training and threshold calibration.</w:t>
      </w:r>
    </w:p>
    <w:p>
      <w:pPr>
        <w:spacing w:after="120"/>
      </w:pPr>
    </w:p>
    <w:p>
      <w:pPr>
        <w:pStyle w:val="Heading1"/>
        <w:keepNext/>
        <w:spacing w:before="360" w:after="120"/>
      </w:pPr>
      <w:r>
        <w:rPr>
          <w:rFonts w:ascii="Segoe UI" w:hAnsi="Segoe UI"/>
          <w:b/>
          <w:color w:val="0F172A"/>
          <w:sz w:val="32"/>
        </w:rPr>
        <w:t>2. Data Engineering &amp; Geomatics Foundation (Phase 1 &amp; Phase 2)</w:t>
      </w:r>
    </w:p>
    <w:p>
      <w:pPr>
        <w:spacing w:after="120" w:line="276" w:lineRule="auto"/>
      </w:pPr>
      <w:r>
        <w:rPr>
          <w:rFonts w:ascii="Segoe UI" w:hAnsi="Segoe UI"/>
          <w:i w:val="0"/>
          <w:color w:val="1E293B"/>
          <w:sz w:val="20"/>
        </w:rPr>
        <w:t>The scientific foundation rests on a rigorous multi-source geospatial database compiled using Google Earth Engine (GEE) and automated Python spatial pipelines (`src/extract_gsi_landslides.py`, `src/extract_srtm_terrain.py`, `src/extract_environmental_features.py`).</w:t>
      </w:r>
    </w:p>
    <w:p>
      <w:pPr>
        <w:pStyle w:val="Heading2"/>
        <w:keepNext/>
        <w:spacing w:before="280" w:after="80"/>
      </w:pPr>
      <w:r>
        <w:rPr>
          <w:rFonts w:ascii="Segoe UI" w:hAnsi="Segoe UI"/>
          <w:b/>
          <w:color w:val="0284C7"/>
          <w:sz w:val="26"/>
        </w:rPr>
        <w:t>2.1 Spatial Block Stratification (Preventing Spatial Autocorrelation Leakage)</w:t>
      </w:r>
    </w:p>
    <w:p>
      <w:pPr>
        <w:spacing w:after="120" w:line="276" w:lineRule="auto"/>
      </w:pPr>
      <w:r>
        <w:rPr>
          <w:rFonts w:ascii="Segoe UI" w:hAnsi="Segoe UI"/>
          <w:i w:val="0"/>
          <w:color w:val="1E293B"/>
          <w:sz w:val="20"/>
        </w:rPr>
        <w:t>Standard machine learning models frequently produce overly optimistic validation scores due to spatial autocorrelation: training on one side of a mountain ridge and testing on the other. To ensure true generalization, Meghalaya was partitioned into 5 geographically disjoint spatial blocks:</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340"/>
            <w:shd w:fill="0F172A"/>
            <w:tcMar>
              <w:top w:w="100" w:type="dxa"/>
              <w:bottom w:w="100" w:type="dxa"/>
              <w:left w:w="100" w:type="dxa"/>
              <w:right w:w="100" w:type="dxa"/>
            </w:tcMar>
          </w:tcPr>
          <w:p>
            <w:r>
              <w:rPr>
                <w:rFonts w:ascii="Segoe UI" w:hAnsi="Segoe UI"/>
                <w:b/>
                <w:color w:val="FFFFFF"/>
                <w:sz w:val="18"/>
              </w:rPr>
              <w:t>Block ID</w:t>
            </w:r>
          </w:p>
        </w:tc>
        <w:tc>
          <w:tcPr>
            <w:tcW w:type="dxa" w:w="2340"/>
            <w:shd w:fill="0F172A"/>
            <w:tcMar>
              <w:top w:w="100" w:type="dxa"/>
              <w:bottom w:w="100" w:type="dxa"/>
              <w:left w:w="100" w:type="dxa"/>
              <w:right w:w="100" w:type="dxa"/>
            </w:tcMar>
          </w:tcPr>
          <w:p>
            <w:r>
              <w:rPr>
                <w:rFonts w:ascii="Segoe UI" w:hAnsi="Segoe UI"/>
                <w:b/>
                <w:color w:val="FFFFFF"/>
                <w:sz w:val="18"/>
              </w:rPr>
              <w:t>Regional Geography</w:t>
            </w:r>
          </w:p>
        </w:tc>
        <w:tc>
          <w:tcPr>
            <w:tcW w:type="dxa" w:w="2340"/>
            <w:shd w:fill="0F172A"/>
            <w:tcMar>
              <w:top w:w="100" w:type="dxa"/>
              <w:bottom w:w="100" w:type="dxa"/>
              <w:left w:w="100" w:type="dxa"/>
              <w:right w:w="100" w:type="dxa"/>
            </w:tcMar>
          </w:tcPr>
          <w:p>
            <w:r>
              <w:rPr>
                <w:rFonts w:ascii="Segoe UI" w:hAnsi="Segoe UI"/>
                <w:b/>
                <w:color w:val="FFFFFF"/>
                <w:sz w:val="18"/>
              </w:rPr>
              <w:t>Grid Cells (N)</w:t>
            </w:r>
          </w:p>
        </w:tc>
        <w:tc>
          <w:tcPr>
            <w:tcW w:type="dxa" w:w="2340"/>
            <w:shd w:fill="0F172A"/>
            <w:tcMar>
              <w:top w:w="100" w:type="dxa"/>
              <w:bottom w:w="100" w:type="dxa"/>
              <w:left w:w="100" w:type="dxa"/>
              <w:right w:w="100" w:type="dxa"/>
            </w:tcMar>
          </w:tcPr>
          <w:p>
            <w:r>
              <w:rPr>
                <w:rFonts w:ascii="Segoe UI" w:hAnsi="Segoe UI"/>
                <w:b/>
                <w:color w:val="FFFFFF"/>
                <w:sz w:val="18"/>
              </w:rPr>
              <w:t>Partition Role in ML Lifecycle</w:t>
            </w:r>
          </w:p>
        </w:tc>
      </w:tr>
      <w:tr>
        <w:tc>
          <w:tcPr>
            <w:tcW w:type="dxa" w:w="2340"/>
            <w:shd w:fill="F8FAFC"/>
            <w:tcMar>
              <w:top w:w="70" w:type="dxa"/>
              <w:bottom w:w="70" w:type="dxa"/>
              <w:left w:w="100" w:type="dxa"/>
              <w:right w:w="100" w:type="dxa"/>
            </w:tcMar>
          </w:tcPr>
          <w:p>
            <w:r>
              <w:rPr>
                <w:rFonts w:ascii="Segoe UI" w:hAnsi="Segoe UI"/>
                <w:b/>
                <w:color w:val="0F172A"/>
                <w:sz w:val="17"/>
              </w:rPr>
              <w:t>Block 1</w:t>
            </w:r>
          </w:p>
        </w:tc>
        <w:tc>
          <w:tcPr>
            <w:tcW w:type="dxa" w:w="2340"/>
            <w:shd w:fill="F8FAFC"/>
            <w:tcMar>
              <w:top w:w="70" w:type="dxa"/>
              <w:bottom w:w="70" w:type="dxa"/>
              <w:left w:w="100" w:type="dxa"/>
              <w:right w:w="100" w:type="dxa"/>
            </w:tcMar>
          </w:tcPr>
          <w:p>
            <w:r>
              <w:rPr>
                <w:rFonts w:ascii="Segoe UI" w:hAnsi="Segoe UI"/>
                <w:sz w:val="17"/>
              </w:rPr>
              <w:t>West Garo Hills &amp; South Garo</w:t>
            </w:r>
          </w:p>
        </w:tc>
        <w:tc>
          <w:tcPr>
            <w:tcW w:type="dxa" w:w="2340"/>
            <w:shd w:fill="F8FAFC"/>
            <w:tcMar>
              <w:top w:w="70" w:type="dxa"/>
              <w:bottom w:w="70" w:type="dxa"/>
              <w:left w:w="100" w:type="dxa"/>
              <w:right w:w="100" w:type="dxa"/>
            </w:tcMar>
          </w:tcPr>
          <w:p>
            <w:r>
              <w:rPr>
                <w:rFonts w:ascii="Segoe UI" w:hAnsi="Segoe UI"/>
                <w:sz w:val="17"/>
              </w:rPr>
              <w:t>1,037</w:t>
            </w:r>
          </w:p>
        </w:tc>
        <w:tc>
          <w:tcPr>
            <w:tcW w:type="dxa" w:w="2340"/>
            <w:shd w:fill="F8FAFC"/>
            <w:tcMar>
              <w:top w:w="70" w:type="dxa"/>
              <w:bottom w:w="70" w:type="dxa"/>
              <w:left w:w="100" w:type="dxa"/>
              <w:right w:w="100" w:type="dxa"/>
            </w:tcMar>
          </w:tcPr>
          <w:p>
            <w:r>
              <w:rPr>
                <w:rFonts w:ascii="Segoe UI" w:hAnsi="Segoe UI"/>
                <w:sz w:val="17"/>
              </w:rPr>
              <w:t>Model Training &amp; Background Allocation</w:t>
            </w:r>
          </w:p>
        </w:tc>
      </w:tr>
      <w:tr>
        <w:tc>
          <w:tcPr>
            <w:tcW w:type="dxa" w:w="2340"/>
            <w:shd w:fill="FFFFFF"/>
            <w:tcMar>
              <w:top w:w="70" w:type="dxa"/>
              <w:bottom w:w="70" w:type="dxa"/>
              <w:left w:w="100" w:type="dxa"/>
              <w:right w:w="100" w:type="dxa"/>
            </w:tcMar>
          </w:tcPr>
          <w:p>
            <w:r>
              <w:rPr>
                <w:rFonts w:ascii="Segoe UI" w:hAnsi="Segoe UI"/>
                <w:b/>
                <w:color w:val="0F172A"/>
                <w:sz w:val="17"/>
              </w:rPr>
              <w:t>Block 2</w:t>
            </w:r>
          </w:p>
        </w:tc>
        <w:tc>
          <w:tcPr>
            <w:tcW w:type="dxa" w:w="2340"/>
            <w:shd w:fill="FFFFFF"/>
            <w:tcMar>
              <w:top w:w="70" w:type="dxa"/>
              <w:bottom w:w="70" w:type="dxa"/>
              <w:left w:w="100" w:type="dxa"/>
              <w:right w:w="100" w:type="dxa"/>
            </w:tcMar>
          </w:tcPr>
          <w:p>
            <w:r>
              <w:rPr>
                <w:rFonts w:ascii="Segoe UI" w:hAnsi="Segoe UI"/>
                <w:sz w:val="17"/>
              </w:rPr>
              <w:t>West Khasi Hills &amp; Nongstoin</w:t>
            </w:r>
          </w:p>
        </w:tc>
        <w:tc>
          <w:tcPr>
            <w:tcW w:type="dxa" w:w="2340"/>
            <w:shd w:fill="FFFFFF"/>
            <w:tcMar>
              <w:top w:w="70" w:type="dxa"/>
              <w:bottom w:w="70" w:type="dxa"/>
              <w:left w:w="100" w:type="dxa"/>
              <w:right w:w="100" w:type="dxa"/>
            </w:tcMar>
          </w:tcPr>
          <w:p>
            <w:r>
              <w:rPr>
                <w:rFonts w:ascii="Segoe UI" w:hAnsi="Segoe UI"/>
                <w:sz w:val="17"/>
              </w:rPr>
              <w:t>516</w:t>
            </w:r>
          </w:p>
        </w:tc>
        <w:tc>
          <w:tcPr>
            <w:tcW w:type="dxa" w:w="2340"/>
            <w:shd w:fill="FFFFFF"/>
            <w:tcMar>
              <w:top w:w="70" w:type="dxa"/>
              <w:bottom w:w="70" w:type="dxa"/>
              <w:left w:w="100" w:type="dxa"/>
              <w:right w:w="100" w:type="dxa"/>
            </w:tcMar>
          </w:tcPr>
          <w:p>
            <w:r>
              <w:rPr>
                <w:rFonts w:ascii="Segoe UI" w:hAnsi="Segoe UI"/>
                <w:sz w:val="17"/>
              </w:rPr>
              <w:t>Model Training &amp; Background Allocation</w:t>
            </w:r>
          </w:p>
        </w:tc>
      </w:tr>
      <w:tr>
        <w:tc>
          <w:tcPr>
            <w:tcW w:type="dxa" w:w="2340"/>
            <w:shd w:fill="F8FAFC"/>
            <w:tcMar>
              <w:top w:w="70" w:type="dxa"/>
              <w:bottom w:w="70" w:type="dxa"/>
              <w:left w:w="100" w:type="dxa"/>
              <w:right w:w="100" w:type="dxa"/>
            </w:tcMar>
          </w:tcPr>
          <w:p>
            <w:r>
              <w:rPr>
                <w:rFonts w:ascii="Segoe UI" w:hAnsi="Segoe UI"/>
                <w:b/>
                <w:color w:val="0F172A"/>
                <w:sz w:val="17"/>
              </w:rPr>
              <w:t>Block 3</w:t>
            </w:r>
          </w:p>
        </w:tc>
        <w:tc>
          <w:tcPr>
            <w:tcW w:type="dxa" w:w="2340"/>
            <w:shd w:fill="F8FAFC"/>
            <w:tcMar>
              <w:top w:w="70" w:type="dxa"/>
              <w:bottom w:w="70" w:type="dxa"/>
              <w:left w:w="100" w:type="dxa"/>
              <w:right w:w="100" w:type="dxa"/>
            </w:tcMar>
          </w:tcPr>
          <w:p>
            <w:r>
              <w:rPr>
                <w:rFonts w:ascii="Segoe UI" w:hAnsi="Segoe UI"/>
                <w:sz w:val="17"/>
              </w:rPr>
              <w:t>East Khasi Hills (Shillong Plateau)</w:t>
            </w:r>
          </w:p>
        </w:tc>
        <w:tc>
          <w:tcPr>
            <w:tcW w:type="dxa" w:w="2340"/>
            <w:shd w:fill="F8FAFC"/>
            <w:tcMar>
              <w:top w:w="70" w:type="dxa"/>
              <w:bottom w:w="70" w:type="dxa"/>
              <w:left w:w="100" w:type="dxa"/>
              <w:right w:w="100" w:type="dxa"/>
            </w:tcMar>
          </w:tcPr>
          <w:p>
            <w:r>
              <w:rPr>
                <w:rFonts w:ascii="Segoe UI" w:hAnsi="Segoe UI"/>
                <w:sz w:val="17"/>
              </w:rPr>
              <w:t>419</w:t>
            </w:r>
          </w:p>
        </w:tc>
        <w:tc>
          <w:tcPr>
            <w:tcW w:type="dxa" w:w="2340"/>
            <w:shd w:fill="F8FAFC"/>
            <w:tcMar>
              <w:top w:w="70" w:type="dxa"/>
              <w:bottom w:w="70" w:type="dxa"/>
              <w:left w:w="100" w:type="dxa"/>
              <w:right w:w="100" w:type="dxa"/>
            </w:tcMar>
          </w:tcPr>
          <w:p>
            <w:r>
              <w:rPr>
                <w:rFonts w:ascii="Segoe UI" w:hAnsi="Segoe UI"/>
                <w:b/>
                <w:color w:val="0F172A"/>
                <w:sz w:val="17"/>
              </w:rPr>
              <w:t>UNTOUCHED PRIMARY HOLDOUT TEST SET (Zero Leakage)</w:t>
            </w:r>
          </w:p>
        </w:tc>
      </w:tr>
      <w:tr>
        <w:tc>
          <w:tcPr>
            <w:tcW w:type="dxa" w:w="2340"/>
            <w:shd w:fill="FFFFFF"/>
            <w:tcMar>
              <w:top w:w="70" w:type="dxa"/>
              <w:bottom w:w="70" w:type="dxa"/>
              <w:left w:w="100" w:type="dxa"/>
              <w:right w:w="100" w:type="dxa"/>
            </w:tcMar>
          </w:tcPr>
          <w:p>
            <w:r>
              <w:rPr>
                <w:rFonts w:ascii="Segoe UI" w:hAnsi="Segoe UI"/>
                <w:b/>
                <w:color w:val="0F172A"/>
                <w:sz w:val="17"/>
              </w:rPr>
              <w:t>Block 4</w:t>
            </w:r>
          </w:p>
        </w:tc>
        <w:tc>
          <w:tcPr>
            <w:tcW w:type="dxa" w:w="2340"/>
            <w:shd w:fill="FFFFFF"/>
            <w:tcMar>
              <w:top w:w="70" w:type="dxa"/>
              <w:bottom w:w="70" w:type="dxa"/>
              <w:left w:w="100" w:type="dxa"/>
              <w:right w:w="100" w:type="dxa"/>
            </w:tcMar>
          </w:tcPr>
          <w:p>
            <w:r>
              <w:rPr>
                <w:rFonts w:ascii="Segoe UI" w:hAnsi="Segoe UI"/>
                <w:sz w:val="17"/>
              </w:rPr>
              <w:t>Ri-Bhoi (Northern Escarpment)</w:t>
            </w:r>
          </w:p>
        </w:tc>
        <w:tc>
          <w:tcPr>
            <w:tcW w:type="dxa" w:w="2340"/>
            <w:shd w:fill="FFFFFF"/>
            <w:tcMar>
              <w:top w:w="70" w:type="dxa"/>
              <w:bottom w:w="70" w:type="dxa"/>
              <w:left w:w="100" w:type="dxa"/>
              <w:right w:w="100" w:type="dxa"/>
            </w:tcMar>
          </w:tcPr>
          <w:p>
            <w:r>
              <w:rPr>
                <w:rFonts w:ascii="Segoe UI" w:hAnsi="Segoe UI"/>
                <w:sz w:val="17"/>
              </w:rPr>
              <w:t>715</w:t>
            </w:r>
          </w:p>
        </w:tc>
        <w:tc>
          <w:tcPr>
            <w:tcW w:type="dxa" w:w="2340"/>
            <w:shd w:fill="FFFFFF"/>
            <w:tcMar>
              <w:top w:w="70" w:type="dxa"/>
              <w:bottom w:w="70" w:type="dxa"/>
              <w:left w:w="100" w:type="dxa"/>
              <w:right w:w="100" w:type="dxa"/>
            </w:tcMar>
          </w:tcPr>
          <w:p>
            <w:r>
              <w:rPr>
                <w:rFonts w:ascii="Segoe UI" w:hAnsi="Segoe UI"/>
                <w:sz w:val="17"/>
              </w:rPr>
              <w:t>Model Training &amp; Background Allocation</w:t>
            </w:r>
          </w:p>
        </w:tc>
      </w:tr>
      <w:tr>
        <w:tc>
          <w:tcPr>
            <w:tcW w:type="dxa" w:w="2340"/>
            <w:shd w:fill="F8FAFC"/>
            <w:tcMar>
              <w:top w:w="70" w:type="dxa"/>
              <w:bottom w:w="70" w:type="dxa"/>
              <w:left w:w="100" w:type="dxa"/>
              <w:right w:w="100" w:type="dxa"/>
            </w:tcMar>
          </w:tcPr>
          <w:p>
            <w:r>
              <w:rPr>
                <w:rFonts w:ascii="Segoe UI" w:hAnsi="Segoe UI"/>
                <w:b/>
                <w:color w:val="0F172A"/>
                <w:sz w:val="17"/>
              </w:rPr>
              <w:t>Block 5</w:t>
            </w:r>
          </w:p>
        </w:tc>
        <w:tc>
          <w:tcPr>
            <w:tcW w:type="dxa" w:w="2340"/>
            <w:shd w:fill="F8FAFC"/>
            <w:tcMar>
              <w:top w:w="70" w:type="dxa"/>
              <w:bottom w:w="70" w:type="dxa"/>
              <w:left w:w="100" w:type="dxa"/>
              <w:right w:w="100" w:type="dxa"/>
            </w:tcMar>
          </w:tcPr>
          <w:p>
            <w:r>
              <w:rPr>
                <w:rFonts w:ascii="Segoe UI" w:hAnsi="Segoe UI"/>
                <w:sz w:val="17"/>
              </w:rPr>
              <w:t>Jaintia Hills (Cretaceous Escarpment)</w:t>
            </w:r>
          </w:p>
        </w:tc>
        <w:tc>
          <w:tcPr>
            <w:tcW w:type="dxa" w:w="2340"/>
            <w:shd w:fill="F8FAFC"/>
            <w:tcMar>
              <w:top w:w="70" w:type="dxa"/>
              <w:bottom w:w="70" w:type="dxa"/>
              <w:left w:w="100" w:type="dxa"/>
              <w:right w:w="100" w:type="dxa"/>
            </w:tcMar>
          </w:tcPr>
          <w:p>
            <w:r>
              <w:rPr>
                <w:rFonts w:ascii="Segoe UI" w:hAnsi="Segoe UI"/>
                <w:sz w:val="17"/>
              </w:rPr>
              <w:t>469</w:t>
            </w:r>
          </w:p>
        </w:tc>
        <w:tc>
          <w:tcPr>
            <w:tcW w:type="dxa" w:w="2340"/>
            <w:shd w:fill="F8FAFC"/>
            <w:tcMar>
              <w:top w:w="70" w:type="dxa"/>
              <w:bottom w:w="70" w:type="dxa"/>
              <w:left w:w="100" w:type="dxa"/>
              <w:right w:w="100" w:type="dxa"/>
            </w:tcMar>
          </w:tcPr>
          <w:p>
            <w:r>
              <w:rPr>
                <w:rFonts w:ascii="Segoe UI" w:hAnsi="Segoe UI"/>
                <w:sz w:val="17"/>
              </w:rPr>
              <w:t>GEOGRAPHIC VALIDATION SET (Threshold Calibration)</w:t>
            </w:r>
          </w:p>
        </w:tc>
      </w:tr>
    </w:tbl>
    <w:p>
      <w:pPr>
        <w:spacing w:after="120"/>
      </w:pPr>
    </w:p>
    <w:p>
      <w:pPr>
        <w:pStyle w:val="Heading2"/>
        <w:keepNext/>
        <w:spacing w:before="280" w:after="80"/>
      </w:pPr>
      <w:r>
        <w:rPr>
          <w:rFonts w:ascii="Segoe UI" w:hAnsi="Segoe UI"/>
          <w:b/>
          <w:color w:val="0284C7"/>
          <w:sz w:val="26"/>
        </w:rPr>
        <w:t>2.2 Environmental &amp; Terrain Predictors (16 Static Features)</w:t>
      </w:r>
    </w:p>
    <w:p>
      <w:pPr>
        <w:spacing w:after="120" w:line="276" w:lineRule="auto"/>
      </w:pPr>
      <w:r>
        <w:rPr>
          <w:rFonts w:ascii="Segoe UI" w:hAnsi="Segoe UI"/>
          <w:i w:val="0"/>
          <w:color w:val="1E293B"/>
          <w:sz w:val="20"/>
        </w:rPr>
        <w:t>Model A utilizes 16 static geo-environmental covariates representing slope geometry, soil physical mechanics, hydrology, and anthropogenic disturbance:</w:t>
      </w:r>
    </w:p>
    <w:p>
      <w:pPr>
        <w:spacing w:after="60" w:line="276" w:lineRule="auto"/>
      </w:pPr>
      <w:r>
        <w:rPr>
          <w:rFonts w:ascii="Segoe UI" w:hAnsi="Segoe UI"/>
          <w:b/>
          <w:color w:val="0F172A"/>
          <w:sz w:val="20"/>
        </w:rPr>
        <w:t xml:space="preserve">• Morphometric (SRTM 30m DEM): </w:t>
      </w:r>
      <w:r>
        <w:rPr>
          <w:rFonts w:ascii="Segoe UI" w:hAnsi="Segoe UI"/>
          <w:i w:val="0"/>
          <w:color w:val="1E293B"/>
          <w:sz w:val="20"/>
        </w:rPr>
        <w:t>Elevation (m), Slope Angle (°), Aspect (°), Plan Curvature (m⁻¹), Profile Curvature (m⁻¹), Topographic Wetness Index (TWI), Stream Power Index (SPI).</w:t>
      </w:r>
    </w:p>
    <w:p>
      <w:pPr>
        <w:spacing w:after="60" w:line="276" w:lineRule="auto"/>
      </w:pPr>
      <w:r>
        <w:rPr>
          <w:rFonts w:ascii="Segoe UI" w:hAnsi="Segoe UI"/>
          <w:b/>
          <w:color w:val="0F172A"/>
          <w:sz w:val="20"/>
        </w:rPr>
        <w:t xml:space="preserve">• Pedological (SoilGrids 250m): </w:t>
      </w:r>
      <w:r>
        <w:rPr>
          <w:rFonts w:ascii="Segoe UI" w:hAnsi="Segoe UI"/>
          <w:i w:val="0"/>
          <w:color w:val="1E293B"/>
          <w:sz w:val="20"/>
        </w:rPr>
        <w:t>Clay Fraction (%), Sand Fraction (%), Bulk Density (cg/cm³), Soil pH (0–30 cm depth-averaged).</w:t>
      </w:r>
    </w:p>
    <w:p>
      <w:pPr>
        <w:spacing w:after="60" w:line="276" w:lineRule="auto"/>
      </w:pPr>
      <w:r>
        <w:rPr>
          <w:rFonts w:ascii="Segoe UI" w:hAnsi="Segoe UI"/>
          <w:b/>
          <w:color w:val="0F172A"/>
          <w:sz w:val="20"/>
        </w:rPr>
        <w:t xml:space="preserve">• Hydrological &amp; Anthropogenic: </w:t>
      </w:r>
      <w:r>
        <w:rPr>
          <w:rFonts w:ascii="Segoe UI" w:hAnsi="Segoe UI"/>
          <w:i w:val="0"/>
          <w:color w:val="1E293B"/>
          <w:sz w:val="20"/>
        </w:rPr>
        <w:t>Euclidean Distance to Road Cuts (OSM), Distance to Streams (HydroSHEDS).</w:t>
      </w:r>
    </w:p>
    <w:p>
      <w:pPr>
        <w:spacing w:after="60" w:line="276" w:lineRule="auto"/>
      </w:pPr>
      <w:r>
        <w:rPr>
          <w:rFonts w:ascii="Segoe UI" w:hAnsi="Segoe UI"/>
          <w:b/>
          <w:color w:val="0F172A"/>
          <w:sz w:val="20"/>
        </w:rPr>
        <w:t xml:space="preserve">• Ecological &amp; Lithological: </w:t>
      </w:r>
      <w:r>
        <w:rPr>
          <w:rFonts w:ascii="Segoe UI" w:hAnsi="Segoe UI"/>
          <w:i w:val="0"/>
          <w:color w:val="1E293B"/>
          <w:sz w:val="20"/>
        </w:rPr>
        <w:t>Annual Mean NDVI (Sentinel-2/Landsat), ESA WorldCover 10m Land Cover Code, GSI 1:50,000 Lithology Class (Precambrian Gneiss, Shillong Quartzite, Tertiary Sedimentary).</w:t>
      </w:r>
    </w:p>
    <w:p>
      <w:pPr>
        <w:pStyle w:val="Heading2"/>
        <w:keepNext/>
        <w:spacing w:before="280" w:after="80"/>
      </w:pPr>
      <w:r>
        <w:rPr>
          <w:rFonts w:ascii="Segoe UI" w:hAnsi="Segoe UI"/>
          <w:b/>
          <w:color w:val="0284C7"/>
          <w:sz w:val="26"/>
        </w:rPr>
        <w:t>2.3 Dynamic Precipitation Predictors (10 CHIRPS Telemetry Features)</w:t>
      </w:r>
    </w:p>
    <w:p>
      <w:pPr>
        <w:spacing w:after="120" w:line="276" w:lineRule="auto"/>
      </w:pPr>
      <w:r>
        <w:rPr>
          <w:rFonts w:ascii="Segoe UI" w:hAnsi="Segoe UI"/>
          <w:i w:val="0"/>
          <w:color w:val="1E293B"/>
          <w:sz w:val="20"/>
        </w:rPr>
        <w:t>Model B ingests daily CHIRPS 0.05° resolution precipitation telemetry (`src/extract_chirps_rainfall.py`) spanning 2007 to 2026. 10 dynamic antecedent indices capture short-term storm pulses and multi-week pore saturation:</w:t>
      </w:r>
    </w:p>
    <w:p>
      <w:pPr>
        <w:spacing w:after="60" w:line="276" w:lineRule="auto"/>
      </w:pPr>
      <w:r>
        <w:rPr>
          <w:rFonts w:ascii="Segoe UI" w:hAnsi="Segoe UI"/>
          <w:b/>
          <w:color w:val="0F172A"/>
          <w:sz w:val="20"/>
        </w:rPr>
        <w:t xml:space="preserve">• Instantaneous Trigger: </w:t>
      </w:r>
      <w:r>
        <w:rPr>
          <w:rFonts w:ascii="Segoe UI" w:hAnsi="Segoe UI"/>
          <w:i w:val="0"/>
          <w:color w:val="1E293B"/>
          <w:sz w:val="20"/>
        </w:rPr>
        <w:t>rainfall_event_day (P0 in mm): Total rainfall recorded on the event day.</w:t>
      </w:r>
    </w:p>
    <w:p>
      <w:pPr>
        <w:spacing w:after="60" w:line="276" w:lineRule="auto"/>
      </w:pPr>
      <w:r>
        <w:rPr>
          <w:rFonts w:ascii="Segoe UI" w:hAnsi="Segoe UI"/>
          <w:b/>
          <w:color w:val="0F172A"/>
          <w:sz w:val="20"/>
        </w:rPr>
        <w:t xml:space="preserve">• Exponential Antecedent Indices: </w:t>
      </w:r>
      <w:r>
        <w:rPr>
          <w:rFonts w:ascii="Segoe UI" w:hAnsi="Segoe UI"/>
          <w:i w:val="0"/>
          <w:color w:val="1E293B"/>
          <w:sz w:val="20"/>
        </w:rPr>
        <w:t>ari_3, ari_7, ari_15, ari_30 (mm): Decaying Antecedent Rainfall Index with decay parameter α = 0.84.</w:t>
      </w:r>
    </w:p>
    <w:p>
      <w:pPr>
        <w:spacing w:after="60" w:line="276" w:lineRule="auto"/>
      </w:pPr>
      <w:r>
        <w:rPr>
          <w:rFonts w:ascii="Segoe UI" w:hAnsi="Segoe UI"/>
          <w:b/>
          <w:color w:val="0F172A"/>
          <w:sz w:val="20"/>
        </w:rPr>
        <w:t xml:space="preserve">• Storm Burst Metrics: </w:t>
      </w:r>
      <w:r>
        <w:rPr>
          <w:rFonts w:ascii="Segoe UI" w:hAnsi="Segoe UI"/>
          <w:i w:val="0"/>
          <w:color w:val="1E293B"/>
          <w:sz w:val="20"/>
        </w:rPr>
        <w:t>max_1day_7d (mm): Maximum single-day rainfall in 7 days; max_3day_30d (mm): Maximum 3-day rainfall burst in 30 days.</w:t>
      </w:r>
    </w:p>
    <w:p>
      <w:pPr>
        <w:spacing w:after="60" w:line="276" w:lineRule="auto"/>
      </w:pPr>
      <w:r>
        <w:rPr>
          <w:rFonts w:ascii="Segoe UI" w:hAnsi="Segoe UI"/>
          <w:b/>
          <w:color w:val="0F172A"/>
          <w:sz w:val="20"/>
        </w:rPr>
        <w:t xml:space="preserve">• Duration &amp; Frequency: </w:t>
      </w:r>
      <w:r>
        <w:rPr>
          <w:rFonts w:ascii="Segoe UI" w:hAnsi="Segoe UI"/>
          <w:i w:val="0"/>
          <w:color w:val="1E293B"/>
          <w:sz w:val="20"/>
        </w:rPr>
        <w:t>rainy_days_7d, rainy_days_15d, rainy_days_30d: Count of days exceeding 2.5 mm rainfall threshold.</w:t>
      </w:r>
    </w:p>
    <w:p>
      <w:r>
        <w:br w:type="page"/>
      </w:r>
    </w:p>
    <w:p>
      <w:pPr>
        <w:pStyle w:val="Heading1"/>
        <w:keepNext/>
        <w:spacing w:before="360" w:after="120"/>
      </w:pPr>
      <w:r>
        <w:rPr>
          <w:rFonts w:ascii="Segoe UI" w:hAnsi="Segoe UI"/>
          <w:b/>
          <w:color w:val="0F172A"/>
          <w:sz w:val="32"/>
        </w:rPr>
        <w:t>3. Model A — Static Susceptibility Pipeline (Phase 3)</w:t>
      </w:r>
    </w:p>
    <w:p>
      <w:pPr>
        <w:spacing w:after="120" w:line="276" w:lineRule="auto"/>
      </w:pPr>
      <w:r>
        <w:rPr>
          <w:rFonts w:ascii="Segoe UI" w:hAnsi="Segoe UI"/>
          <w:i w:val="0"/>
          <w:color w:val="1E293B"/>
          <w:sz w:val="20"/>
        </w:rPr>
        <w:t>Model A was developed through systematic experimental benchmarking to establish the baseline spatial landslide predisposition across Meghalaya. The model is encapsulated in a reproducible Scikit-Learn Pipeline combining `ColumnTransformer` (OneHotEncoder for categorical features, StandardScaler for numerical features) and tree-based ensemble estimators.</w:t>
      </w:r>
    </w:p>
    <w:p>
      <w:pPr>
        <w:pStyle w:val="Heading2"/>
        <w:keepNext/>
        <w:spacing w:before="280" w:after="80"/>
      </w:pPr>
      <w:r>
        <w:rPr>
          <w:rFonts w:ascii="Segoe UI" w:hAnsi="Segoe UI"/>
          <w:b/>
          <w:color w:val="0284C7"/>
          <w:sz w:val="26"/>
        </w:rPr>
        <w:t>3.1 Experimental Benchmarking &amp; Model Selection</w:t>
      </w:r>
    </w:p>
    <w:p>
      <w:pPr>
        <w:spacing w:after="120" w:line="276" w:lineRule="auto"/>
      </w:pPr>
      <w:r>
        <w:rPr>
          <w:rFonts w:ascii="Segoe UI" w:hAnsi="Segoe UI"/>
          <w:i w:val="0"/>
          <w:color w:val="1E293B"/>
          <w:sz w:val="20"/>
        </w:rPr>
        <w:t>Three sampling regimes were tested: Experiment A (1:1 balanced), Experiment B (1:2 ratio), and Experiment C (1:3 cumulative ratio). Experiment C was selected because the 1:3 ratio accurately reflects real-world mountain landscape prevalence without class-distortion.</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560"/>
            <w:shd w:fill="0F172A"/>
            <w:tcMar>
              <w:top w:w="100" w:type="dxa"/>
              <w:bottom w:w="100" w:type="dxa"/>
              <w:left w:w="80" w:type="dxa"/>
              <w:right w:w="80" w:type="dxa"/>
            </w:tcMar>
          </w:tcPr>
          <w:p>
            <w:r>
              <w:rPr>
                <w:rFonts w:ascii="Segoe UI" w:hAnsi="Segoe UI"/>
                <w:b/>
                <w:color w:val="FFFFFF"/>
                <w:sz w:val="17"/>
              </w:rPr>
              <w:t>Model Candidate</w:t>
            </w:r>
          </w:p>
        </w:tc>
        <w:tc>
          <w:tcPr>
            <w:tcW w:type="dxa" w:w="1560"/>
            <w:shd w:fill="0F172A"/>
            <w:tcMar>
              <w:top w:w="100" w:type="dxa"/>
              <w:bottom w:w="100" w:type="dxa"/>
              <w:left w:w="80" w:type="dxa"/>
              <w:right w:w="80" w:type="dxa"/>
            </w:tcMar>
          </w:tcPr>
          <w:p>
            <w:r>
              <w:rPr>
                <w:rFonts w:ascii="Segoe UI" w:hAnsi="Segoe UI"/>
                <w:b/>
                <w:color w:val="FFFFFF"/>
                <w:sz w:val="17"/>
              </w:rPr>
              <w:t>Sampling Ratio</w:t>
            </w:r>
          </w:p>
        </w:tc>
        <w:tc>
          <w:tcPr>
            <w:tcW w:type="dxa" w:w="1560"/>
            <w:shd w:fill="0F172A"/>
            <w:tcMar>
              <w:top w:w="100" w:type="dxa"/>
              <w:bottom w:w="100" w:type="dxa"/>
              <w:left w:w="80" w:type="dxa"/>
              <w:right w:w="80" w:type="dxa"/>
            </w:tcMar>
          </w:tcPr>
          <w:p>
            <w:r>
              <w:rPr>
                <w:rFonts w:ascii="Segoe UI" w:hAnsi="Segoe UI"/>
                <w:b/>
                <w:color w:val="FFFFFF"/>
                <w:sz w:val="17"/>
              </w:rPr>
              <w:t>Holdout ROC-AUC</w:t>
            </w:r>
          </w:p>
        </w:tc>
        <w:tc>
          <w:tcPr>
            <w:tcW w:type="dxa" w:w="1560"/>
            <w:shd w:fill="0F172A"/>
            <w:tcMar>
              <w:top w:w="100" w:type="dxa"/>
              <w:bottom w:w="100" w:type="dxa"/>
              <w:left w:w="80" w:type="dxa"/>
              <w:right w:w="80" w:type="dxa"/>
            </w:tcMar>
          </w:tcPr>
          <w:p>
            <w:r>
              <w:rPr>
                <w:rFonts w:ascii="Segoe UI" w:hAnsi="Segoe UI"/>
                <w:b/>
                <w:color w:val="FFFFFF"/>
                <w:sz w:val="17"/>
              </w:rPr>
              <w:t>Holdout PR-AUC</w:t>
            </w:r>
          </w:p>
        </w:tc>
        <w:tc>
          <w:tcPr>
            <w:tcW w:type="dxa" w:w="1560"/>
            <w:shd w:fill="0F172A"/>
            <w:tcMar>
              <w:top w:w="100" w:type="dxa"/>
              <w:bottom w:w="100" w:type="dxa"/>
              <w:left w:w="80" w:type="dxa"/>
              <w:right w:w="80" w:type="dxa"/>
            </w:tcMar>
          </w:tcPr>
          <w:p>
            <w:r>
              <w:rPr>
                <w:rFonts w:ascii="Segoe UI" w:hAnsi="Segoe UI"/>
                <w:b/>
                <w:color w:val="FFFFFF"/>
                <w:sz w:val="17"/>
              </w:rPr>
              <w:t>Holdout F1</w:t>
            </w:r>
          </w:p>
        </w:tc>
        <w:tc>
          <w:tcPr>
            <w:tcW w:type="dxa" w:w="1560"/>
            <w:shd w:fill="0F172A"/>
            <w:tcMar>
              <w:top w:w="100" w:type="dxa"/>
              <w:bottom w:w="100" w:type="dxa"/>
              <w:left w:w="80" w:type="dxa"/>
              <w:right w:w="80" w:type="dxa"/>
            </w:tcMar>
          </w:tcPr>
          <w:p>
            <w:r>
              <w:rPr>
                <w:rFonts w:ascii="Segoe UI" w:hAnsi="Segoe UI"/>
                <w:b/>
                <w:color w:val="FFFFFF"/>
                <w:sz w:val="17"/>
              </w:rPr>
              <w:t>Optimal Cutoff</w:t>
            </w:r>
          </w:p>
        </w:tc>
      </w:tr>
      <w:tr>
        <w:tc>
          <w:tcPr>
            <w:tcW w:type="dxa" w:w="1560"/>
            <w:shd w:fill="F0FDF4"/>
            <w:tcMar>
              <w:top w:w="70" w:type="dxa"/>
              <w:bottom w:w="70" w:type="dxa"/>
              <w:left w:w="80" w:type="dxa"/>
              <w:right w:w="80" w:type="dxa"/>
            </w:tcMar>
          </w:tcPr>
          <w:p>
            <w:r>
              <w:rPr>
                <w:rFonts w:ascii="Segoe UI" w:hAnsi="Segoe UI"/>
                <w:b/>
                <w:sz w:val="17"/>
              </w:rPr>
              <w:t>Random Forest (Exp C) [SELECTED]</w:t>
            </w:r>
          </w:p>
        </w:tc>
        <w:tc>
          <w:tcPr>
            <w:tcW w:type="dxa" w:w="1560"/>
            <w:shd w:fill="F0FDF4"/>
            <w:tcMar>
              <w:top w:w="70" w:type="dxa"/>
              <w:bottom w:w="70" w:type="dxa"/>
              <w:left w:w="80" w:type="dxa"/>
              <w:right w:w="80" w:type="dxa"/>
            </w:tcMar>
          </w:tcPr>
          <w:p>
            <w:r>
              <w:rPr>
                <w:rFonts w:ascii="Segoe UI" w:hAnsi="Segoe UI"/>
                <w:b/>
                <w:sz w:val="17"/>
              </w:rPr>
              <w:t>1:3 (1,052 / 3,156)</w:t>
            </w:r>
          </w:p>
        </w:tc>
        <w:tc>
          <w:tcPr>
            <w:tcW w:type="dxa" w:w="1560"/>
            <w:shd w:fill="F0FDF4"/>
            <w:tcMar>
              <w:top w:w="70" w:type="dxa"/>
              <w:bottom w:w="70" w:type="dxa"/>
              <w:left w:w="80" w:type="dxa"/>
              <w:right w:w="80" w:type="dxa"/>
            </w:tcMar>
          </w:tcPr>
          <w:p>
            <w:r>
              <w:rPr>
                <w:rFonts w:ascii="Segoe UI" w:hAnsi="Segoe UI"/>
                <w:b/>
                <w:sz w:val="17"/>
              </w:rPr>
              <w:t>0.9882</w:t>
            </w:r>
          </w:p>
        </w:tc>
        <w:tc>
          <w:tcPr>
            <w:tcW w:type="dxa" w:w="1560"/>
            <w:shd w:fill="F0FDF4"/>
            <w:tcMar>
              <w:top w:w="70" w:type="dxa"/>
              <w:bottom w:w="70" w:type="dxa"/>
              <w:left w:w="80" w:type="dxa"/>
              <w:right w:w="80" w:type="dxa"/>
            </w:tcMar>
          </w:tcPr>
          <w:p>
            <w:r>
              <w:rPr>
                <w:rFonts w:ascii="Segoe UI" w:hAnsi="Segoe UI"/>
                <w:b/>
                <w:sz w:val="17"/>
              </w:rPr>
              <w:t>0.9884</w:t>
            </w:r>
          </w:p>
        </w:tc>
        <w:tc>
          <w:tcPr>
            <w:tcW w:type="dxa" w:w="1560"/>
            <w:shd w:fill="F0FDF4"/>
            <w:tcMar>
              <w:top w:w="70" w:type="dxa"/>
              <w:bottom w:w="70" w:type="dxa"/>
              <w:left w:w="80" w:type="dxa"/>
              <w:right w:w="80" w:type="dxa"/>
            </w:tcMar>
          </w:tcPr>
          <w:p>
            <w:r>
              <w:rPr>
                <w:rFonts w:ascii="Segoe UI" w:hAnsi="Segoe UI"/>
                <w:b/>
                <w:sz w:val="17"/>
              </w:rPr>
              <w:t>0.9433</w:t>
            </w:r>
          </w:p>
        </w:tc>
        <w:tc>
          <w:tcPr>
            <w:tcW w:type="dxa" w:w="1560"/>
            <w:shd w:fill="F0FDF4"/>
            <w:tcMar>
              <w:top w:w="70" w:type="dxa"/>
              <w:bottom w:w="70" w:type="dxa"/>
              <w:left w:w="80" w:type="dxa"/>
              <w:right w:w="80" w:type="dxa"/>
            </w:tcMar>
          </w:tcPr>
          <w:p>
            <w:r>
              <w:rPr>
                <w:rFonts w:ascii="Segoe UI" w:hAnsi="Segoe UI"/>
                <w:b/>
                <w:sz w:val="17"/>
              </w:rPr>
              <w:t>0.2487</w:t>
            </w:r>
          </w:p>
        </w:tc>
      </w:tr>
      <w:tr>
        <w:tc>
          <w:tcPr>
            <w:tcW w:type="dxa" w:w="1560"/>
            <w:shd w:fill="FFFFFF"/>
            <w:tcMar>
              <w:top w:w="70" w:type="dxa"/>
              <w:bottom w:w="70" w:type="dxa"/>
              <w:left w:w="80" w:type="dxa"/>
              <w:right w:w="80" w:type="dxa"/>
            </w:tcMar>
          </w:tcPr>
          <w:p>
            <w:r>
              <w:rPr>
                <w:rFonts w:ascii="Segoe UI" w:hAnsi="Segoe UI"/>
                <w:sz w:val="17"/>
              </w:rPr>
              <w:t>XGBoost Classifier (Exp C)</w:t>
            </w:r>
          </w:p>
        </w:tc>
        <w:tc>
          <w:tcPr>
            <w:tcW w:type="dxa" w:w="1560"/>
            <w:shd w:fill="FFFFFF"/>
            <w:tcMar>
              <w:top w:w="70" w:type="dxa"/>
              <w:bottom w:w="70" w:type="dxa"/>
              <w:left w:w="80" w:type="dxa"/>
              <w:right w:w="80" w:type="dxa"/>
            </w:tcMar>
          </w:tcPr>
          <w:p>
            <w:r>
              <w:rPr>
                <w:rFonts w:ascii="Segoe UI" w:hAnsi="Segoe UI"/>
                <w:sz w:val="17"/>
              </w:rPr>
              <w:t>1:3 (1,052 / 3,156)</w:t>
            </w:r>
          </w:p>
        </w:tc>
        <w:tc>
          <w:tcPr>
            <w:tcW w:type="dxa" w:w="1560"/>
            <w:shd w:fill="FFFFFF"/>
            <w:tcMar>
              <w:top w:w="70" w:type="dxa"/>
              <w:bottom w:w="70" w:type="dxa"/>
              <w:left w:w="80" w:type="dxa"/>
              <w:right w:w="80" w:type="dxa"/>
            </w:tcMar>
          </w:tcPr>
          <w:p>
            <w:r>
              <w:rPr>
                <w:rFonts w:ascii="Segoe UI" w:hAnsi="Segoe UI"/>
                <w:sz w:val="17"/>
              </w:rPr>
              <w:t>0.9854</w:t>
            </w:r>
          </w:p>
        </w:tc>
        <w:tc>
          <w:tcPr>
            <w:tcW w:type="dxa" w:w="1560"/>
            <w:shd w:fill="FFFFFF"/>
            <w:tcMar>
              <w:top w:w="70" w:type="dxa"/>
              <w:bottom w:w="70" w:type="dxa"/>
              <w:left w:w="80" w:type="dxa"/>
              <w:right w:w="80" w:type="dxa"/>
            </w:tcMar>
          </w:tcPr>
          <w:p>
            <w:r>
              <w:rPr>
                <w:rFonts w:ascii="Segoe UI" w:hAnsi="Segoe UI"/>
                <w:sz w:val="17"/>
              </w:rPr>
              <w:t>0.9821</w:t>
            </w:r>
          </w:p>
        </w:tc>
        <w:tc>
          <w:tcPr>
            <w:tcW w:type="dxa" w:w="1560"/>
            <w:shd w:fill="FFFFFF"/>
            <w:tcMar>
              <w:top w:w="70" w:type="dxa"/>
              <w:bottom w:w="70" w:type="dxa"/>
              <w:left w:w="80" w:type="dxa"/>
              <w:right w:w="80" w:type="dxa"/>
            </w:tcMar>
          </w:tcPr>
          <w:p>
            <w:r>
              <w:rPr>
                <w:rFonts w:ascii="Segoe UI" w:hAnsi="Segoe UI"/>
                <w:sz w:val="17"/>
              </w:rPr>
              <w:t>0.9388</w:t>
            </w:r>
          </w:p>
        </w:tc>
        <w:tc>
          <w:tcPr>
            <w:tcW w:type="dxa" w:w="1560"/>
            <w:shd w:fill="FFFFFF"/>
            <w:tcMar>
              <w:top w:w="70" w:type="dxa"/>
              <w:bottom w:w="70" w:type="dxa"/>
              <w:left w:w="80" w:type="dxa"/>
              <w:right w:w="80" w:type="dxa"/>
            </w:tcMar>
          </w:tcPr>
          <w:p>
            <w:r>
              <w:rPr>
                <w:rFonts w:ascii="Segoe UI" w:hAnsi="Segoe UI"/>
                <w:sz w:val="17"/>
              </w:rPr>
              <w:t>0.2510</w:t>
            </w:r>
          </w:p>
        </w:tc>
      </w:tr>
      <w:tr>
        <w:tc>
          <w:tcPr>
            <w:tcW w:type="dxa" w:w="1560"/>
            <w:shd w:fill="F8FAFC"/>
            <w:tcMar>
              <w:top w:w="70" w:type="dxa"/>
              <w:bottom w:w="70" w:type="dxa"/>
              <w:left w:w="80" w:type="dxa"/>
              <w:right w:w="80" w:type="dxa"/>
            </w:tcMar>
          </w:tcPr>
          <w:p>
            <w:r>
              <w:rPr>
                <w:rFonts w:ascii="Segoe UI" w:hAnsi="Segoe UI"/>
                <w:sz w:val="17"/>
              </w:rPr>
              <w:t>Logistic Regression (Baseline)</w:t>
            </w:r>
          </w:p>
        </w:tc>
        <w:tc>
          <w:tcPr>
            <w:tcW w:type="dxa" w:w="1560"/>
            <w:shd w:fill="F8FAFC"/>
            <w:tcMar>
              <w:top w:w="70" w:type="dxa"/>
              <w:bottom w:w="70" w:type="dxa"/>
              <w:left w:w="80" w:type="dxa"/>
              <w:right w:w="80" w:type="dxa"/>
            </w:tcMar>
          </w:tcPr>
          <w:p>
            <w:r>
              <w:rPr>
                <w:rFonts w:ascii="Segoe UI" w:hAnsi="Segoe UI"/>
                <w:sz w:val="17"/>
              </w:rPr>
              <w:t>1:3 (1,052 / 3,156)</w:t>
            </w:r>
          </w:p>
        </w:tc>
        <w:tc>
          <w:tcPr>
            <w:tcW w:type="dxa" w:w="1560"/>
            <w:shd w:fill="F8FAFC"/>
            <w:tcMar>
              <w:top w:w="70" w:type="dxa"/>
              <w:bottom w:w="70" w:type="dxa"/>
              <w:left w:w="80" w:type="dxa"/>
              <w:right w:w="80" w:type="dxa"/>
            </w:tcMar>
          </w:tcPr>
          <w:p>
            <w:r>
              <w:rPr>
                <w:rFonts w:ascii="Segoe UI" w:hAnsi="Segoe UI"/>
                <w:sz w:val="17"/>
              </w:rPr>
              <w:t>0.8412</w:t>
            </w:r>
          </w:p>
        </w:tc>
        <w:tc>
          <w:tcPr>
            <w:tcW w:type="dxa" w:w="1560"/>
            <w:shd w:fill="F8FAFC"/>
            <w:tcMar>
              <w:top w:w="70" w:type="dxa"/>
              <w:bottom w:w="70" w:type="dxa"/>
              <w:left w:w="80" w:type="dxa"/>
              <w:right w:w="80" w:type="dxa"/>
            </w:tcMar>
          </w:tcPr>
          <w:p>
            <w:r>
              <w:rPr>
                <w:rFonts w:ascii="Segoe UI" w:hAnsi="Segoe UI"/>
                <w:sz w:val="17"/>
              </w:rPr>
              <w:t>0.7935</w:t>
            </w:r>
          </w:p>
        </w:tc>
        <w:tc>
          <w:tcPr>
            <w:tcW w:type="dxa" w:w="1560"/>
            <w:shd w:fill="F8FAFC"/>
            <w:tcMar>
              <w:top w:w="70" w:type="dxa"/>
              <w:bottom w:w="70" w:type="dxa"/>
              <w:left w:w="80" w:type="dxa"/>
              <w:right w:w="80" w:type="dxa"/>
            </w:tcMar>
          </w:tcPr>
          <w:p>
            <w:r>
              <w:rPr>
                <w:rFonts w:ascii="Segoe UI" w:hAnsi="Segoe UI"/>
                <w:sz w:val="17"/>
              </w:rPr>
              <w:t>0.7810</w:t>
            </w:r>
          </w:p>
        </w:tc>
        <w:tc>
          <w:tcPr>
            <w:tcW w:type="dxa" w:w="1560"/>
            <w:shd w:fill="F8FAFC"/>
            <w:tcMar>
              <w:top w:w="70" w:type="dxa"/>
              <w:bottom w:w="70" w:type="dxa"/>
              <w:left w:w="80" w:type="dxa"/>
              <w:right w:w="80" w:type="dxa"/>
            </w:tcMar>
          </w:tcPr>
          <w:p>
            <w:r>
              <w:rPr>
                <w:rFonts w:ascii="Segoe UI" w:hAnsi="Segoe UI"/>
                <w:sz w:val="17"/>
              </w:rPr>
              <w:t>0.5000</w:t>
            </w:r>
          </w:p>
        </w:tc>
      </w:tr>
    </w:tbl>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40" w:type="dxa"/>
              <w:right w:w="200" w:type="dxa"/>
            </w:tcMar>
            <w:tcBorders>
              <w:left w:val="single" w:sz="24" w:space="0" w:color="16A34A"/>
              <w:top w:val="none"/>
              <w:right w:val="none"/>
              <w:bottom w:val="none"/>
            </w:tcBorders>
          </w:tcPr>
          <w:p>
            <w:pPr>
              <w:spacing w:before="0" w:after="80"/>
            </w:pPr>
            <w:r>
              <w:rPr>
                <w:rFonts w:ascii="Segoe UI" w:hAnsi="Segoe UI"/>
                <w:b/>
                <w:color w:val="16A34A"/>
                <w:sz w:val="20"/>
              </w:rPr>
              <w:t xml:space="preserve">[MODEL A FROZEN SPECIFICATION] </w:t>
            </w:r>
            <w:r>
              <w:rPr>
                <w:rFonts w:ascii="Segoe UI" w:hAnsi="Segoe UI"/>
                <w:color w:val="1E293B"/>
                <w:sz w:val="19"/>
              </w:rPr>
              <w:t>Model A Artifact: models/expC_random_forest.joblib</w:t>
            </w:r>
          </w:p>
          <w:p>
            <w:pPr>
              <w:spacing w:before="40" w:after="80"/>
            </w:pPr>
            <w:r>
              <w:rPr>
                <w:rFonts w:ascii="Segoe UI" w:hAnsi="Segoe UI"/>
                <w:color w:val="1E293B"/>
                <w:sz w:val="19"/>
              </w:rPr>
              <w:t>Cryptographic SHA-256 Checksum: 1691cd678c2a9184cf608a9db0e464daee1e9daf237fd2c387b6d936685d5631</w:t>
            </w:r>
          </w:p>
          <w:p>
            <w:pPr>
              <w:spacing w:before="40" w:after="80"/>
            </w:pPr>
            <w:r>
              <w:rPr>
                <w:rFonts w:ascii="Segoe UI" w:hAnsi="Segoe UI"/>
                <w:color w:val="1E293B"/>
                <w:sz w:val="19"/>
              </w:rPr>
              <w:t>Governance Rule: Model A is permanently frozen and read-only. It is never retrained or modified during runtime.</w:t>
            </w:r>
          </w:p>
        </w:tc>
      </w:tr>
    </w:tbl>
    <w:p>
      <w:pPr>
        <w:spacing w:after="120"/>
      </w:pPr>
    </w:p>
    <w:p>
      <w:pPr>
        <w:pStyle w:val="Heading1"/>
        <w:keepNext/>
        <w:spacing w:before="360" w:after="120"/>
      </w:pPr>
      <w:r>
        <w:rPr>
          <w:rFonts w:ascii="Segoe UI" w:hAnsi="Segoe UI"/>
          <w:b/>
          <w:color w:val="0F172A"/>
          <w:sz w:val="32"/>
        </w:rPr>
        <w:t>4. Model B — Dynamic Rainfall Trigger Pipeline (Phase 3c, Sections 25–31)</w:t>
      </w:r>
    </w:p>
    <w:p>
      <w:pPr>
        <w:spacing w:after="120" w:line="276" w:lineRule="auto"/>
      </w:pPr>
      <w:r>
        <w:rPr>
          <w:rFonts w:ascii="Segoe UI" w:hAnsi="Segoe UI"/>
          <w:i w:val="0"/>
          <w:color w:val="1E293B"/>
          <w:sz w:val="20"/>
        </w:rPr>
        <w:t>Model B computes the temporal triggering probability P(D) from antecedent and event-day precipitation. Trained via `HistGradientBoostingClassifier` with early stopping and L2 regularization across 186 verified landslide event dates and 558 spatio-temporally matched controlled background non-failure dates.</w:t>
      </w:r>
    </w:p>
    <w:p>
      <w:pPr>
        <w:pStyle w:val="Heading2"/>
        <w:keepNext/>
        <w:spacing w:before="280" w:after="80"/>
      </w:pPr>
      <w:r>
        <w:rPr>
          <w:rFonts w:ascii="Segoe UI" w:hAnsi="Segoe UI"/>
          <w:b/>
          <w:color w:val="0284C7"/>
          <w:sz w:val="26"/>
        </w:rPr>
        <w:t>4.1 Calibrated Meteorological Trigger Presets</w:t>
      </w:r>
    </w:p>
    <w:p>
      <w:pPr>
        <w:spacing w:after="120" w:line="276" w:lineRule="auto"/>
      </w:pPr>
      <w:r>
        <w:rPr>
          <w:rFonts w:ascii="Segoe UI" w:hAnsi="Segoe UI"/>
          <w:i w:val="0"/>
          <w:color w:val="1E293B"/>
          <w:sz w:val="20"/>
        </w:rPr>
        <w:t>Model B outputs real, un-mocked dynamic probabilities across four representative meteorological regimes:</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560"/>
            <w:shd w:fill="0F172A"/>
            <w:tcMar>
              <w:top w:w="100" w:type="dxa"/>
              <w:bottom w:w="100" w:type="dxa"/>
              <w:left w:w="80" w:type="dxa"/>
              <w:right w:w="80" w:type="dxa"/>
            </w:tcMar>
          </w:tcPr>
          <w:p>
            <w:r>
              <w:rPr>
                <w:rFonts w:ascii="Segoe UI" w:hAnsi="Segoe UI"/>
                <w:b/>
                <w:color w:val="FFFFFF"/>
                <w:sz w:val="17"/>
              </w:rPr>
              <w:t>Scenario Name</w:t>
            </w:r>
          </w:p>
        </w:tc>
        <w:tc>
          <w:tcPr>
            <w:tcW w:type="dxa" w:w="1560"/>
            <w:shd w:fill="0F172A"/>
            <w:tcMar>
              <w:top w:w="100" w:type="dxa"/>
              <w:bottom w:w="100" w:type="dxa"/>
              <w:left w:w="80" w:type="dxa"/>
              <w:right w:w="80" w:type="dxa"/>
            </w:tcMar>
          </w:tcPr>
          <w:p>
            <w:r>
              <w:rPr>
                <w:rFonts w:ascii="Segoe UI" w:hAnsi="Segoe UI"/>
                <w:b/>
                <w:color w:val="FFFFFF"/>
                <w:sz w:val="17"/>
              </w:rPr>
              <w:t>24h Rain (P0)</w:t>
            </w:r>
          </w:p>
        </w:tc>
        <w:tc>
          <w:tcPr>
            <w:tcW w:type="dxa" w:w="1560"/>
            <w:shd w:fill="0F172A"/>
            <w:tcMar>
              <w:top w:w="100" w:type="dxa"/>
              <w:bottom w:w="100" w:type="dxa"/>
              <w:left w:w="80" w:type="dxa"/>
              <w:right w:w="80" w:type="dxa"/>
            </w:tcMar>
          </w:tcPr>
          <w:p>
            <w:r>
              <w:rPr>
                <w:rFonts w:ascii="Segoe UI" w:hAnsi="Segoe UI"/>
                <w:b/>
                <w:color w:val="FFFFFF"/>
                <w:sz w:val="17"/>
              </w:rPr>
              <w:t>3-Day ARI</w:t>
            </w:r>
          </w:p>
        </w:tc>
        <w:tc>
          <w:tcPr>
            <w:tcW w:type="dxa" w:w="1560"/>
            <w:shd w:fill="0F172A"/>
            <w:tcMar>
              <w:top w:w="100" w:type="dxa"/>
              <w:bottom w:w="100" w:type="dxa"/>
              <w:left w:w="80" w:type="dxa"/>
              <w:right w:w="80" w:type="dxa"/>
            </w:tcMar>
          </w:tcPr>
          <w:p>
            <w:r>
              <w:rPr>
                <w:rFonts w:ascii="Segoe UI" w:hAnsi="Segoe UI"/>
                <w:b/>
                <w:color w:val="FFFFFF"/>
                <w:sz w:val="17"/>
              </w:rPr>
              <w:t>7-Day ARI</w:t>
            </w:r>
          </w:p>
        </w:tc>
        <w:tc>
          <w:tcPr>
            <w:tcW w:type="dxa" w:w="1560"/>
            <w:shd w:fill="0F172A"/>
            <w:tcMar>
              <w:top w:w="100" w:type="dxa"/>
              <w:bottom w:w="100" w:type="dxa"/>
              <w:left w:w="80" w:type="dxa"/>
              <w:right w:w="80" w:type="dxa"/>
            </w:tcMar>
          </w:tcPr>
          <w:p>
            <w:r>
              <w:rPr>
                <w:rFonts w:ascii="Segoe UI" w:hAnsi="Segoe UI"/>
                <w:b/>
                <w:color w:val="FFFFFF"/>
                <w:sz w:val="17"/>
              </w:rPr>
              <w:t>Model B P(D)</w:t>
            </w:r>
          </w:p>
        </w:tc>
        <w:tc>
          <w:tcPr>
            <w:tcW w:type="dxa" w:w="1560"/>
            <w:shd w:fill="0F172A"/>
            <w:tcMar>
              <w:top w:w="100" w:type="dxa"/>
              <w:bottom w:w="100" w:type="dxa"/>
              <w:left w:w="80" w:type="dxa"/>
              <w:right w:w="80" w:type="dxa"/>
            </w:tcMar>
          </w:tcPr>
          <w:p>
            <w:r>
              <w:rPr>
                <w:rFonts w:ascii="Segoe UI" w:hAnsi="Segoe UI"/>
                <w:b/>
                <w:color w:val="FFFFFF"/>
                <w:sz w:val="17"/>
              </w:rPr>
              <w:t>Hazard Classification</w:t>
            </w:r>
          </w:p>
        </w:tc>
      </w:tr>
      <w:tr>
        <w:tc>
          <w:tcPr>
            <w:tcW w:type="dxa" w:w="1560"/>
            <w:shd w:fill="F8FAFC"/>
            <w:tcMar>
              <w:top w:w="70" w:type="dxa"/>
              <w:bottom w:w="70" w:type="dxa"/>
              <w:left w:w="80" w:type="dxa"/>
              <w:right w:w="80" w:type="dxa"/>
            </w:tcMar>
          </w:tcPr>
          <w:p>
            <w:r>
              <w:rPr>
                <w:rFonts w:ascii="Segoe UI" w:hAnsi="Segoe UI"/>
                <w:sz w:val="17"/>
              </w:rPr>
              <w:t>Dry Season (Baseline)</w:t>
            </w:r>
          </w:p>
        </w:tc>
        <w:tc>
          <w:tcPr>
            <w:tcW w:type="dxa" w:w="1560"/>
            <w:shd w:fill="F8FAFC"/>
            <w:tcMar>
              <w:top w:w="70" w:type="dxa"/>
              <w:bottom w:w="70" w:type="dxa"/>
              <w:left w:w="80" w:type="dxa"/>
              <w:right w:w="80" w:type="dxa"/>
            </w:tcMar>
          </w:tcPr>
          <w:p>
            <w:r>
              <w:rPr>
                <w:rFonts w:ascii="Segoe UI" w:hAnsi="Segoe UI"/>
                <w:sz w:val="17"/>
              </w:rPr>
              <w:t>0.0 mm</w:t>
            </w:r>
          </w:p>
        </w:tc>
        <w:tc>
          <w:tcPr>
            <w:tcW w:type="dxa" w:w="1560"/>
            <w:shd w:fill="F8FAFC"/>
            <w:tcMar>
              <w:top w:w="70" w:type="dxa"/>
              <w:bottom w:w="70" w:type="dxa"/>
              <w:left w:w="80" w:type="dxa"/>
              <w:right w:w="80" w:type="dxa"/>
            </w:tcMar>
          </w:tcPr>
          <w:p>
            <w:r>
              <w:rPr>
                <w:rFonts w:ascii="Segoe UI" w:hAnsi="Segoe UI"/>
                <w:sz w:val="17"/>
              </w:rPr>
              <w:t>0.0 mm</w:t>
            </w:r>
          </w:p>
        </w:tc>
        <w:tc>
          <w:tcPr>
            <w:tcW w:type="dxa" w:w="1560"/>
            <w:shd w:fill="F8FAFC"/>
            <w:tcMar>
              <w:top w:w="70" w:type="dxa"/>
              <w:bottom w:w="70" w:type="dxa"/>
              <w:left w:w="80" w:type="dxa"/>
              <w:right w:w="80" w:type="dxa"/>
            </w:tcMar>
          </w:tcPr>
          <w:p>
            <w:r>
              <w:rPr>
                <w:rFonts w:ascii="Segoe UI" w:hAnsi="Segoe UI"/>
                <w:sz w:val="17"/>
              </w:rPr>
              <w:t>0.0 mm</w:t>
            </w:r>
          </w:p>
        </w:tc>
        <w:tc>
          <w:tcPr>
            <w:tcW w:type="dxa" w:w="1560"/>
            <w:shd w:fill="F8FAFC"/>
            <w:tcMar>
              <w:top w:w="70" w:type="dxa"/>
              <w:bottom w:w="70" w:type="dxa"/>
              <w:left w:w="80" w:type="dxa"/>
              <w:right w:w="80" w:type="dxa"/>
            </w:tcMar>
          </w:tcPr>
          <w:p>
            <w:r>
              <w:rPr>
                <w:rFonts w:ascii="Segoe UI" w:hAnsi="Segoe UI"/>
                <w:b/>
                <w:color w:val="0284C7"/>
                <w:sz w:val="17"/>
              </w:rPr>
              <w:t>0.0189</w:t>
            </w:r>
          </w:p>
        </w:tc>
        <w:tc>
          <w:tcPr>
            <w:tcW w:type="dxa" w:w="1560"/>
            <w:shd w:fill="F8FAFC"/>
            <w:tcMar>
              <w:top w:w="70" w:type="dxa"/>
              <w:bottom w:w="70" w:type="dxa"/>
              <w:left w:w="80" w:type="dxa"/>
              <w:right w:w="80" w:type="dxa"/>
            </w:tcMar>
          </w:tcPr>
          <w:p>
            <w:r>
              <w:rPr>
                <w:rFonts w:ascii="Segoe UI" w:hAnsi="Segoe UI"/>
                <w:sz w:val="17"/>
              </w:rPr>
              <w:t>Dormant Hazard (p &lt; 0.20)</w:t>
            </w:r>
          </w:p>
        </w:tc>
      </w:tr>
      <w:tr>
        <w:tc>
          <w:tcPr>
            <w:tcW w:type="dxa" w:w="1560"/>
            <w:shd w:fill="FFFFFF"/>
            <w:tcMar>
              <w:top w:w="70" w:type="dxa"/>
              <w:bottom w:w="70" w:type="dxa"/>
              <w:left w:w="80" w:type="dxa"/>
              <w:right w:w="80" w:type="dxa"/>
            </w:tcMar>
          </w:tcPr>
          <w:p>
            <w:r>
              <w:rPr>
                <w:rFonts w:ascii="Segoe UI" w:hAnsi="Segoe UI"/>
                <w:sz w:val="17"/>
              </w:rPr>
              <w:t>Moderate Monsoon Shower</w:t>
            </w:r>
          </w:p>
        </w:tc>
        <w:tc>
          <w:tcPr>
            <w:tcW w:type="dxa" w:w="1560"/>
            <w:shd w:fill="FFFFFF"/>
            <w:tcMar>
              <w:top w:w="70" w:type="dxa"/>
              <w:bottom w:w="70" w:type="dxa"/>
              <w:left w:w="80" w:type="dxa"/>
              <w:right w:w="80" w:type="dxa"/>
            </w:tcMar>
          </w:tcPr>
          <w:p>
            <w:r>
              <w:rPr>
                <w:rFonts w:ascii="Segoe UI" w:hAnsi="Segoe UI"/>
                <w:sz w:val="17"/>
              </w:rPr>
              <w:t>20.0 mm</w:t>
            </w:r>
          </w:p>
        </w:tc>
        <w:tc>
          <w:tcPr>
            <w:tcW w:type="dxa" w:w="1560"/>
            <w:shd w:fill="FFFFFF"/>
            <w:tcMar>
              <w:top w:w="70" w:type="dxa"/>
              <w:bottom w:w="70" w:type="dxa"/>
              <w:left w:w="80" w:type="dxa"/>
              <w:right w:w="80" w:type="dxa"/>
            </w:tcMar>
          </w:tcPr>
          <w:p>
            <w:r>
              <w:rPr>
                <w:rFonts w:ascii="Segoe UI" w:hAnsi="Segoe UI"/>
                <w:sz w:val="17"/>
              </w:rPr>
              <w:t>35.0 mm</w:t>
            </w:r>
          </w:p>
        </w:tc>
        <w:tc>
          <w:tcPr>
            <w:tcW w:type="dxa" w:w="1560"/>
            <w:shd w:fill="FFFFFF"/>
            <w:tcMar>
              <w:top w:w="70" w:type="dxa"/>
              <w:bottom w:w="70" w:type="dxa"/>
              <w:left w:w="80" w:type="dxa"/>
              <w:right w:w="80" w:type="dxa"/>
            </w:tcMar>
          </w:tcPr>
          <w:p>
            <w:r>
              <w:rPr>
                <w:rFonts w:ascii="Segoe UI" w:hAnsi="Segoe UI"/>
                <w:sz w:val="17"/>
              </w:rPr>
              <w:t>70.0 mm</w:t>
            </w:r>
          </w:p>
        </w:tc>
        <w:tc>
          <w:tcPr>
            <w:tcW w:type="dxa" w:w="1560"/>
            <w:shd w:fill="FFFFFF"/>
            <w:tcMar>
              <w:top w:w="70" w:type="dxa"/>
              <w:bottom w:w="70" w:type="dxa"/>
              <w:left w:w="80" w:type="dxa"/>
              <w:right w:w="80" w:type="dxa"/>
            </w:tcMar>
          </w:tcPr>
          <w:p>
            <w:r>
              <w:rPr>
                <w:rFonts w:ascii="Segoe UI" w:hAnsi="Segoe UI"/>
                <w:b/>
                <w:color w:val="0284C7"/>
                <w:sz w:val="17"/>
              </w:rPr>
              <w:t>0.0240</w:t>
            </w:r>
          </w:p>
        </w:tc>
        <w:tc>
          <w:tcPr>
            <w:tcW w:type="dxa" w:w="1560"/>
            <w:shd w:fill="FFFFFF"/>
            <w:tcMar>
              <w:top w:w="70" w:type="dxa"/>
              <w:bottom w:w="70" w:type="dxa"/>
              <w:left w:w="80" w:type="dxa"/>
              <w:right w:w="80" w:type="dxa"/>
            </w:tcMar>
          </w:tcPr>
          <w:p>
            <w:r>
              <w:rPr>
                <w:rFonts w:ascii="Segoe UI" w:hAnsi="Segoe UI"/>
                <w:sz w:val="17"/>
              </w:rPr>
              <w:t>Baseline Saturation</w:t>
            </w:r>
          </w:p>
        </w:tc>
      </w:tr>
      <w:tr>
        <w:tc>
          <w:tcPr>
            <w:tcW w:type="dxa" w:w="1560"/>
            <w:shd w:fill="F8FAFC"/>
            <w:tcMar>
              <w:top w:w="70" w:type="dxa"/>
              <w:bottom w:w="70" w:type="dxa"/>
              <w:left w:w="80" w:type="dxa"/>
              <w:right w:w="80" w:type="dxa"/>
            </w:tcMar>
          </w:tcPr>
          <w:p>
            <w:r>
              <w:rPr>
                <w:rFonts w:ascii="Segoe UI" w:hAnsi="Segoe UI"/>
                <w:sz w:val="17"/>
              </w:rPr>
              <w:t>Active Monsoon Surge (Sec 34)</w:t>
            </w:r>
          </w:p>
        </w:tc>
        <w:tc>
          <w:tcPr>
            <w:tcW w:type="dxa" w:w="1560"/>
            <w:shd w:fill="F8FAFC"/>
            <w:tcMar>
              <w:top w:w="70" w:type="dxa"/>
              <w:bottom w:w="70" w:type="dxa"/>
              <w:left w:w="80" w:type="dxa"/>
              <w:right w:w="80" w:type="dxa"/>
            </w:tcMar>
          </w:tcPr>
          <w:p>
            <w:r>
              <w:rPr>
                <w:rFonts w:ascii="Segoe UI" w:hAnsi="Segoe UI"/>
                <w:sz w:val="17"/>
              </w:rPr>
              <w:t>45.0 mm</w:t>
            </w:r>
          </w:p>
        </w:tc>
        <w:tc>
          <w:tcPr>
            <w:tcW w:type="dxa" w:w="1560"/>
            <w:shd w:fill="F8FAFC"/>
            <w:tcMar>
              <w:top w:w="70" w:type="dxa"/>
              <w:bottom w:w="70" w:type="dxa"/>
              <w:left w:w="80" w:type="dxa"/>
              <w:right w:w="80" w:type="dxa"/>
            </w:tcMar>
          </w:tcPr>
          <w:p>
            <w:r>
              <w:rPr>
                <w:rFonts w:ascii="Segoe UI" w:hAnsi="Segoe UI"/>
                <w:sz w:val="17"/>
              </w:rPr>
              <w:t>110.0 mm</w:t>
            </w:r>
          </w:p>
        </w:tc>
        <w:tc>
          <w:tcPr>
            <w:tcW w:type="dxa" w:w="1560"/>
            <w:shd w:fill="F8FAFC"/>
            <w:tcMar>
              <w:top w:w="70" w:type="dxa"/>
              <w:bottom w:w="70" w:type="dxa"/>
              <w:left w:w="80" w:type="dxa"/>
              <w:right w:w="80" w:type="dxa"/>
            </w:tcMar>
          </w:tcPr>
          <w:p>
            <w:r>
              <w:rPr>
                <w:rFonts w:ascii="Segoe UI" w:hAnsi="Segoe UI"/>
                <w:sz w:val="17"/>
              </w:rPr>
              <w:t>180.0 mm</w:t>
            </w:r>
          </w:p>
        </w:tc>
        <w:tc>
          <w:tcPr>
            <w:tcW w:type="dxa" w:w="1560"/>
            <w:shd w:fill="F8FAFC"/>
            <w:tcMar>
              <w:top w:w="70" w:type="dxa"/>
              <w:bottom w:w="70" w:type="dxa"/>
              <w:left w:w="80" w:type="dxa"/>
              <w:right w:w="80" w:type="dxa"/>
            </w:tcMar>
          </w:tcPr>
          <w:p>
            <w:r>
              <w:rPr>
                <w:rFonts w:ascii="Segoe UI" w:hAnsi="Segoe UI"/>
                <w:b/>
                <w:color w:val="0284C7"/>
                <w:sz w:val="17"/>
              </w:rPr>
              <w:t>0.6284</w:t>
            </w:r>
          </w:p>
        </w:tc>
        <w:tc>
          <w:tcPr>
            <w:tcW w:type="dxa" w:w="1560"/>
            <w:shd w:fill="F8FAFC"/>
            <w:tcMar>
              <w:top w:w="70" w:type="dxa"/>
              <w:bottom w:w="70" w:type="dxa"/>
              <w:left w:w="80" w:type="dxa"/>
              <w:right w:w="80" w:type="dxa"/>
            </w:tcMar>
          </w:tcPr>
          <w:p>
            <w:r>
              <w:rPr>
                <w:rFonts w:ascii="Segoe UI" w:hAnsi="Segoe UI"/>
                <w:sz w:val="17"/>
              </w:rPr>
              <w:t>Critical Trigger (p ≥ 0.50)</w:t>
            </w:r>
          </w:p>
        </w:tc>
      </w:tr>
      <w:tr>
        <w:tc>
          <w:tcPr>
            <w:tcW w:type="dxa" w:w="1560"/>
            <w:shd w:fill="FFFFFF"/>
            <w:tcMar>
              <w:top w:w="70" w:type="dxa"/>
              <w:bottom w:w="70" w:type="dxa"/>
              <w:left w:w="80" w:type="dxa"/>
              <w:right w:w="80" w:type="dxa"/>
            </w:tcMar>
          </w:tcPr>
          <w:p>
            <w:r>
              <w:rPr>
                <w:rFonts w:ascii="Segoe UI" w:hAnsi="Segoe UI"/>
                <w:sz w:val="17"/>
              </w:rPr>
              <w:t>Extreme Cloudburst Deluge</w:t>
            </w:r>
          </w:p>
        </w:tc>
        <w:tc>
          <w:tcPr>
            <w:tcW w:type="dxa" w:w="1560"/>
            <w:shd w:fill="FFFFFF"/>
            <w:tcMar>
              <w:top w:w="70" w:type="dxa"/>
              <w:bottom w:w="70" w:type="dxa"/>
              <w:left w:w="80" w:type="dxa"/>
              <w:right w:w="80" w:type="dxa"/>
            </w:tcMar>
          </w:tcPr>
          <w:p>
            <w:r>
              <w:rPr>
                <w:rFonts w:ascii="Segoe UI" w:hAnsi="Segoe UI"/>
                <w:sz w:val="17"/>
              </w:rPr>
              <w:t>85.0 mm</w:t>
            </w:r>
          </w:p>
        </w:tc>
        <w:tc>
          <w:tcPr>
            <w:tcW w:type="dxa" w:w="1560"/>
            <w:shd w:fill="FFFFFF"/>
            <w:tcMar>
              <w:top w:w="70" w:type="dxa"/>
              <w:bottom w:w="70" w:type="dxa"/>
              <w:left w:w="80" w:type="dxa"/>
              <w:right w:w="80" w:type="dxa"/>
            </w:tcMar>
          </w:tcPr>
          <w:p>
            <w:r>
              <w:rPr>
                <w:rFonts w:ascii="Segoe UI" w:hAnsi="Segoe UI"/>
                <w:sz w:val="17"/>
              </w:rPr>
              <w:t>180.0 mm</w:t>
            </w:r>
          </w:p>
        </w:tc>
        <w:tc>
          <w:tcPr>
            <w:tcW w:type="dxa" w:w="1560"/>
            <w:shd w:fill="FFFFFF"/>
            <w:tcMar>
              <w:top w:w="70" w:type="dxa"/>
              <w:bottom w:w="70" w:type="dxa"/>
              <w:left w:w="80" w:type="dxa"/>
              <w:right w:w="80" w:type="dxa"/>
            </w:tcMar>
          </w:tcPr>
          <w:p>
            <w:r>
              <w:rPr>
                <w:rFonts w:ascii="Segoe UI" w:hAnsi="Segoe UI"/>
                <w:sz w:val="17"/>
              </w:rPr>
              <w:t>290.0 mm</w:t>
            </w:r>
          </w:p>
        </w:tc>
        <w:tc>
          <w:tcPr>
            <w:tcW w:type="dxa" w:w="1560"/>
            <w:shd w:fill="FFFFFF"/>
            <w:tcMar>
              <w:top w:w="70" w:type="dxa"/>
              <w:bottom w:w="70" w:type="dxa"/>
              <w:left w:w="80" w:type="dxa"/>
              <w:right w:w="80" w:type="dxa"/>
            </w:tcMar>
          </w:tcPr>
          <w:p>
            <w:r>
              <w:rPr>
                <w:rFonts w:ascii="Segoe UI" w:hAnsi="Segoe UI"/>
                <w:b/>
                <w:color w:val="0284C7"/>
                <w:sz w:val="17"/>
              </w:rPr>
              <w:t>0.7477</w:t>
            </w:r>
          </w:p>
        </w:tc>
        <w:tc>
          <w:tcPr>
            <w:tcW w:type="dxa" w:w="1560"/>
            <w:shd w:fill="FFFFFF"/>
            <w:tcMar>
              <w:top w:w="70" w:type="dxa"/>
              <w:bottom w:w="70" w:type="dxa"/>
              <w:left w:w="80" w:type="dxa"/>
              <w:right w:w="80" w:type="dxa"/>
            </w:tcMar>
          </w:tcPr>
          <w:p>
            <w:r>
              <w:rPr>
                <w:rFonts w:ascii="Segoe UI" w:hAnsi="Segoe UI"/>
                <w:sz w:val="17"/>
              </w:rPr>
              <w:t>Severe Trigger (p ≥ 0.50)</w:t>
            </w:r>
          </w:p>
        </w:tc>
      </w:tr>
    </w:tbl>
    <w:tbl>
      <w:tblPr>
        <w:tblW w:type="auto" w:w="0"/>
        <w:jc w:val="center"/>
        <w:tblLayout w:type="fixed"/>
        <w:tblLook w:firstColumn="1" w:firstRow="1" w:lastColumn="0" w:lastRow="0" w:noHBand="0" w:noVBand="1" w:val="04A0"/>
      </w:tblPr>
      <w:tblGrid>
        <w:gridCol w:w="9360"/>
      </w:tblGrid>
      <w:tr>
        <w:tc>
          <w:tcPr>
            <w:tcW w:type="dxa" w:w="9360"/>
            <w:shd w:fill="F0F9FF"/>
            <w:tcMar>
              <w:top w:w="160" w:type="dxa"/>
              <w:bottom w:w="160" w:type="dxa"/>
              <w:left w:w="240" w:type="dxa"/>
              <w:right w:w="200" w:type="dxa"/>
            </w:tcMar>
            <w:tcBorders>
              <w:left w:val="single" w:sz="24" w:space="0" w:color="0284C7"/>
              <w:top w:val="none"/>
              <w:right w:val="none"/>
              <w:bottom w:val="none"/>
            </w:tcBorders>
          </w:tcPr>
          <w:p>
            <w:pPr>
              <w:spacing w:before="0" w:after="80"/>
            </w:pPr>
            <w:r>
              <w:rPr>
                <w:rFonts w:ascii="Segoe UI" w:hAnsi="Segoe UI"/>
                <w:b/>
                <w:color w:val="0284C7"/>
                <w:sz w:val="20"/>
              </w:rPr>
              <w:t xml:space="preserve">[MODEL B FROZEN SPECIFICATION] </w:t>
            </w:r>
            <w:r>
              <w:rPr>
                <w:rFonts w:ascii="Segoe UI" w:hAnsi="Segoe UI"/>
                <w:color w:val="1E293B"/>
                <w:sz w:val="19"/>
              </w:rPr>
              <w:t>Model B Artifact: models/modelB_production_pipeline.joblib</w:t>
            </w:r>
          </w:p>
          <w:p>
            <w:pPr>
              <w:spacing w:before="40" w:after="80"/>
            </w:pPr>
            <w:r>
              <w:rPr>
                <w:rFonts w:ascii="Segoe UI" w:hAnsi="Segoe UI"/>
                <w:color w:val="1E293B"/>
                <w:sz w:val="19"/>
              </w:rPr>
              <w:t>Cryptographic SHA-256 Checksum: e30aacc2f83eaca410a9a782089300ef1e920dd21051c042385d6159d97318f2</w:t>
            </w:r>
          </w:p>
          <w:p>
            <w:pPr>
              <w:spacing w:before="40" w:after="80"/>
            </w:pPr>
            <w:r>
              <w:rPr>
                <w:rFonts w:ascii="Segoe UI" w:hAnsi="Segoe UI"/>
                <w:color w:val="1E293B"/>
                <w:sz w:val="19"/>
              </w:rPr>
              <w:t>Validation ROC-AUC: 0.8447 | Holdout ROC-AUC: 0.7653 | Optimal Single Cutoff: T_opt = 0.2000</w:t>
            </w:r>
          </w:p>
        </w:tc>
      </w:tr>
    </w:tbl>
    <w:p>
      <w:pPr>
        <w:spacing w:after="120"/>
      </w:pPr>
    </w:p>
    <w:p>
      <w:r>
        <w:br w:type="page"/>
      </w:r>
    </w:p>
    <w:p>
      <w:pPr>
        <w:pStyle w:val="Heading1"/>
        <w:keepNext/>
        <w:spacing w:before="360" w:after="120"/>
      </w:pPr>
      <w:r>
        <w:rPr>
          <w:rFonts w:ascii="Segoe UI" w:hAnsi="Segoe UI"/>
          <w:b/>
          <w:color w:val="0F172A"/>
          <w:sz w:val="32"/>
        </w:rPr>
        <w:t>5. Phase 4 Coupling Experiment &amp; False Alarm Elimination (Section 32)</w:t>
      </w:r>
    </w:p>
    <w:p>
      <w:pPr>
        <w:spacing w:after="120" w:line="276" w:lineRule="auto"/>
      </w:pPr>
      <w:r>
        <w:rPr>
          <w:rFonts w:ascii="Segoe UI" w:hAnsi="Segoe UI"/>
          <w:i w:val="0"/>
          <w:color w:val="1E293B"/>
          <w:sz w:val="20"/>
        </w:rPr>
        <w:t>Section 32 executed the definitive coupling experiment comparing standalone models against the multiplicative formulation on the untouched Block 3 holdout partition (N=180 field observations: 45 verified landslide events, 135 matched background observations).</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872"/>
        <w:gridCol w:w="1872"/>
        <w:gridCol w:w="1872"/>
        <w:gridCol w:w="1872"/>
        <w:gridCol w:w="1872"/>
      </w:tblGrid>
      <w:tr>
        <w:tc>
          <w:tcPr>
            <w:tcW w:type="dxa" w:w="1872"/>
            <w:shd w:fill="0F172A"/>
            <w:tcMar>
              <w:top w:w="100" w:type="dxa"/>
              <w:bottom w:w="100" w:type="dxa"/>
              <w:left w:w="80" w:type="dxa"/>
              <w:right w:w="80" w:type="dxa"/>
            </w:tcMar>
          </w:tcPr>
          <w:p>
            <w:r>
              <w:rPr>
                <w:rFonts w:ascii="Segoe UI" w:hAnsi="Segoe UI"/>
                <w:b/>
                <w:color w:val="FFFFFF"/>
                <w:sz w:val="17"/>
              </w:rPr>
              <w:t>Architecture Configuration</w:t>
            </w:r>
          </w:p>
        </w:tc>
        <w:tc>
          <w:tcPr>
            <w:tcW w:type="dxa" w:w="1872"/>
            <w:shd w:fill="0F172A"/>
            <w:tcMar>
              <w:top w:w="100" w:type="dxa"/>
              <w:bottom w:w="100" w:type="dxa"/>
              <w:left w:w="80" w:type="dxa"/>
              <w:right w:w="80" w:type="dxa"/>
            </w:tcMar>
          </w:tcPr>
          <w:p>
            <w:r>
              <w:rPr>
                <w:rFonts w:ascii="Segoe UI" w:hAnsi="Segoe UI"/>
                <w:b/>
                <w:color w:val="FFFFFF"/>
                <w:sz w:val="17"/>
              </w:rPr>
              <w:t>ROC-AUC</w:t>
            </w:r>
          </w:p>
        </w:tc>
        <w:tc>
          <w:tcPr>
            <w:tcW w:type="dxa" w:w="1872"/>
            <w:shd w:fill="0F172A"/>
            <w:tcMar>
              <w:top w:w="100" w:type="dxa"/>
              <w:bottom w:w="100" w:type="dxa"/>
              <w:left w:w="80" w:type="dxa"/>
              <w:right w:w="80" w:type="dxa"/>
            </w:tcMar>
          </w:tcPr>
          <w:p>
            <w:r>
              <w:rPr>
                <w:rFonts w:ascii="Segoe UI" w:hAnsi="Segoe UI"/>
                <w:b/>
                <w:color w:val="FFFFFF"/>
                <w:sz w:val="17"/>
              </w:rPr>
              <w:t>PR-AUC</w:t>
            </w:r>
          </w:p>
        </w:tc>
        <w:tc>
          <w:tcPr>
            <w:tcW w:type="dxa" w:w="1872"/>
            <w:shd w:fill="0F172A"/>
            <w:tcMar>
              <w:top w:w="100" w:type="dxa"/>
              <w:bottom w:w="100" w:type="dxa"/>
              <w:left w:w="80" w:type="dxa"/>
              <w:right w:w="80" w:type="dxa"/>
            </w:tcMar>
          </w:tcPr>
          <w:p>
            <w:r>
              <w:rPr>
                <w:rFonts w:ascii="Segoe UI" w:hAnsi="Segoe UI"/>
                <w:b/>
                <w:color w:val="FFFFFF"/>
                <w:sz w:val="17"/>
              </w:rPr>
              <w:t>Precision (PPV)</w:t>
            </w:r>
          </w:p>
        </w:tc>
        <w:tc>
          <w:tcPr>
            <w:tcW w:type="dxa" w:w="1872"/>
            <w:shd w:fill="0F172A"/>
            <w:tcMar>
              <w:top w:w="100" w:type="dxa"/>
              <w:bottom w:w="100" w:type="dxa"/>
              <w:left w:w="80" w:type="dxa"/>
              <w:right w:w="80" w:type="dxa"/>
            </w:tcMar>
          </w:tcPr>
          <w:p>
            <w:r>
              <w:rPr>
                <w:rFonts w:ascii="Segoe UI" w:hAnsi="Segoe UI"/>
                <w:b/>
                <w:color w:val="FFFFFF"/>
                <w:sz w:val="17"/>
              </w:rPr>
              <w:t>False Positives (FAR)</w:t>
            </w:r>
          </w:p>
        </w:tc>
      </w:tr>
      <w:tr>
        <w:tc>
          <w:tcPr>
            <w:tcW w:type="dxa" w:w="1872"/>
            <w:shd w:fill="F8FAFC"/>
            <w:tcMar>
              <w:top w:w="70" w:type="dxa"/>
              <w:bottom w:w="70" w:type="dxa"/>
              <w:left w:w="80" w:type="dxa"/>
              <w:right w:w="80" w:type="dxa"/>
            </w:tcMar>
          </w:tcPr>
          <w:p>
            <w:r>
              <w:rPr>
                <w:rFonts w:ascii="Segoe UI" w:hAnsi="Segoe UI"/>
                <w:sz w:val="17"/>
              </w:rPr>
              <w:t>Model B Alone (Rainfall Only)</w:t>
            </w:r>
          </w:p>
        </w:tc>
        <w:tc>
          <w:tcPr>
            <w:tcW w:type="dxa" w:w="1872"/>
            <w:shd w:fill="F8FAFC"/>
            <w:tcMar>
              <w:top w:w="70" w:type="dxa"/>
              <w:bottom w:w="70" w:type="dxa"/>
              <w:left w:w="80" w:type="dxa"/>
              <w:right w:w="80" w:type="dxa"/>
            </w:tcMar>
          </w:tcPr>
          <w:p>
            <w:r>
              <w:rPr>
                <w:rFonts w:ascii="Segoe UI" w:hAnsi="Segoe UI"/>
                <w:sz w:val="17"/>
              </w:rPr>
              <w:t>0.7653</w:t>
            </w:r>
          </w:p>
        </w:tc>
        <w:tc>
          <w:tcPr>
            <w:tcW w:type="dxa" w:w="1872"/>
            <w:shd w:fill="F8FAFC"/>
            <w:tcMar>
              <w:top w:w="70" w:type="dxa"/>
              <w:bottom w:w="70" w:type="dxa"/>
              <w:left w:w="80" w:type="dxa"/>
              <w:right w:w="80" w:type="dxa"/>
            </w:tcMar>
          </w:tcPr>
          <w:p>
            <w:r>
              <w:rPr>
                <w:rFonts w:ascii="Segoe UI" w:hAnsi="Segoe UI"/>
                <w:sz w:val="17"/>
              </w:rPr>
              <w:t>0.6631</w:t>
            </w:r>
          </w:p>
        </w:tc>
        <w:tc>
          <w:tcPr>
            <w:tcW w:type="dxa" w:w="1872"/>
            <w:shd w:fill="F8FAFC"/>
            <w:tcMar>
              <w:top w:w="70" w:type="dxa"/>
              <w:bottom w:w="70" w:type="dxa"/>
              <w:left w:w="80" w:type="dxa"/>
              <w:right w:w="80" w:type="dxa"/>
            </w:tcMar>
          </w:tcPr>
          <w:p>
            <w:r>
              <w:rPr>
                <w:rFonts w:ascii="Segoe UI" w:hAnsi="Segoe UI"/>
                <w:sz w:val="17"/>
              </w:rPr>
              <w:t>49.2% (30/61)</w:t>
            </w:r>
          </w:p>
        </w:tc>
        <w:tc>
          <w:tcPr>
            <w:tcW w:type="dxa" w:w="1872"/>
            <w:shd w:fill="F8FAFC"/>
            <w:tcMar>
              <w:top w:w="70" w:type="dxa"/>
              <w:bottom w:w="70" w:type="dxa"/>
              <w:left w:w="80" w:type="dxa"/>
              <w:right w:w="80" w:type="dxa"/>
            </w:tcMar>
          </w:tcPr>
          <w:p>
            <w:r>
              <w:rPr>
                <w:rFonts w:ascii="Segoe UI" w:hAnsi="Segoe UI"/>
                <w:sz w:val="17"/>
              </w:rPr>
              <w:t>31 False Alarms</w:t>
            </w:r>
          </w:p>
        </w:tc>
      </w:tr>
      <w:tr>
        <w:tc>
          <w:tcPr>
            <w:tcW w:type="dxa" w:w="1872"/>
            <w:shd w:fill="FFFFFF"/>
            <w:tcMar>
              <w:top w:w="70" w:type="dxa"/>
              <w:bottom w:w="70" w:type="dxa"/>
              <w:left w:w="80" w:type="dxa"/>
              <w:right w:w="80" w:type="dxa"/>
            </w:tcMar>
          </w:tcPr>
          <w:p>
            <w:r>
              <w:rPr>
                <w:rFonts w:ascii="Segoe UI" w:hAnsi="Segoe UI"/>
                <w:sz w:val="17"/>
              </w:rPr>
              <w:t>Model A Alone (Static Terrain)</w:t>
            </w:r>
          </w:p>
        </w:tc>
        <w:tc>
          <w:tcPr>
            <w:tcW w:type="dxa" w:w="1872"/>
            <w:shd w:fill="FFFFFF"/>
            <w:tcMar>
              <w:top w:w="70" w:type="dxa"/>
              <w:bottom w:w="70" w:type="dxa"/>
              <w:left w:w="80" w:type="dxa"/>
              <w:right w:w="80" w:type="dxa"/>
            </w:tcMar>
          </w:tcPr>
          <w:p>
            <w:r>
              <w:rPr>
                <w:rFonts w:ascii="Segoe UI" w:hAnsi="Segoe UI"/>
                <w:sz w:val="17"/>
              </w:rPr>
              <w:t>0.9931</w:t>
            </w:r>
          </w:p>
        </w:tc>
        <w:tc>
          <w:tcPr>
            <w:tcW w:type="dxa" w:w="1872"/>
            <w:shd w:fill="FFFFFF"/>
            <w:tcMar>
              <w:top w:w="70" w:type="dxa"/>
              <w:bottom w:w="70" w:type="dxa"/>
              <w:left w:w="80" w:type="dxa"/>
              <w:right w:w="80" w:type="dxa"/>
            </w:tcMar>
          </w:tcPr>
          <w:p>
            <w:r>
              <w:rPr>
                <w:rFonts w:ascii="Segoe UI" w:hAnsi="Segoe UI"/>
                <w:sz w:val="17"/>
              </w:rPr>
              <w:t>0.9820</w:t>
            </w:r>
          </w:p>
        </w:tc>
        <w:tc>
          <w:tcPr>
            <w:tcW w:type="dxa" w:w="1872"/>
            <w:shd w:fill="FFFFFF"/>
            <w:tcMar>
              <w:top w:w="70" w:type="dxa"/>
              <w:bottom w:w="70" w:type="dxa"/>
              <w:left w:w="80" w:type="dxa"/>
              <w:right w:w="80" w:type="dxa"/>
            </w:tcMar>
          </w:tcPr>
          <w:p>
            <w:r>
              <w:rPr>
                <w:rFonts w:ascii="Segoe UI" w:hAnsi="Segoe UI"/>
                <w:sz w:val="17"/>
              </w:rPr>
              <w:t>79.6% (43/54)</w:t>
            </w:r>
          </w:p>
        </w:tc>
        <w:tc>
          <w:tcPr>
            <w:tcW w:type="dxa" w:w="1872"/>
            <w:shd w:fill="FFFFFF"/>
            <w:tcMar>
              <w:top w:w="70" w:type="dxa"/>
              <w:bottom w:w="70" w:type="dxa"/>
              <w:left w:w="80" w:type="dxa"/>
              <w:right w:w="80" w:type="dxa"/>
            </w:tcMar>
          </w:tcPr>
          <w:p>
            <w:r>
              <w:rPr>
                <w:rFonts w:ascii="Segoe UI" w:hAnsi="Segoe UI"/>
                <w:sz w:val="17"/>
              </w:rPr>
              <w:t>11 False Alarms</w:t>
            </w:r>
          </w:p>
        </w:tc>
      </w:tr>
      <w:tr>
        <w:tc>
          <w:tcPr>
            <w:tcW w:type="dxa" w:w="1872"/>
            <w:shd w:fill="F0FDF4"/>
            <w:tcMar>
              <w:top w:w="70" w:type="dxa"/>
              <w:bottom w:w="70" w:type="dxa"/>
              <w:left w:w="80" w:type="dxa"/>
              <w:right w:w="80" w:type="dxa"/>
            </w:tcMar>
          </w:tcPr>
          <w:p>
            <w:r>
              <w:rPr>
                <w:rFonts w:ascii="Segoe UI" w:hAnsi="Segoe UI"/>
                <w:b/>
                <w:sz w:val="17"/>
              </w:rPr>
              <w:t>Coupled Model A × B (Frozen T=0.0502)</w:t>
            </w:r>
          </w:p>
        </w:tc>
        <w:tc>
          <w:tcPr>
            <w:tcW w:type="dxa" w:w="1872"/>
            <w:shd w:fill="F0FDF4"/>
            <w:tcMar>
              <w:top w:w="70" w:type="dxa"/>
              <w:bottom w:w="70" w:type="dxa"/>
              <w:left w:w="80" w:type="dxa"/>
              <w:right w:w="80" w:type="dxa"/>
            </w:tcMar>
          </w:tcPr>
          <w:p>
            <w:r>
              <w:rPr>
                <w:rFonts w:ascii="Segoe UI" w:hAnsi="Segoe UI"/>
                <w:b/>
                <w:sz w:val="17"/>
              </w:rPr>
              <w:t>0.9526</w:t>
            </w:r>
          </w:p>
        </w:tc>
        <w:tc>
          <w:tcPr>
            <w:tcW w:type="dxa" w:w="1872"/>
            <w:shd w:fill="F0FDF4"/>
            <w:tcMar>
              <w:top w:w="70" w:type="dxa"/>
              <w:bottom w:w="70" w:type="dxa"/>
              <w:left w:w="80" w:type="dxa"/>
              <w:right w:w="80" w:type="dxa"/>
            </w:tcMar>
          </w:tcPr>
          <w:p>
            <w:r>
              <w:rPr>
                <w:rFonts w:ascii="Segoe UI" w:hAnsi="Segoe UI"/>
                <w:b/>
                <w:sz w:val="17"/>
              </w:rPr>
              <w:t>0.9098</w:t>
            </w:r>
          </w:p>
        </w:tc>
        <w:tc>
          <w:tcPr>
            <w:tcW w:type="dxa" w:w="1872"/>
            <w:shd w:fill="F0FDF4"/>
            <w:tcMar>
              <w:top w:w="70" w:type="dxa"/>
              <w:bottom w:w="70" w:type="dxa"/>
              <w:left w:w="80" w:type="dxa"/>
              <w:right w:w="80" w:type="dxa"/>
            </w:tcMar>
          </w:tcPr>
          <w:p>
            <w:r>
              <w:rPr>
                <w:rFonts w:ascii="Segoe UI" w:hAnsi="Segoe UI"/>
                <w:b/>
                <w:sz w:val="17"/>
              </w:rPr>
              <w:t>80.4% (37/46)</w:t>
            </w:r>
          </w:p>
        </w:tc>
        <w:tc>
          <w:tcPr>
            <w:tcW w:type="dxa" w:w="1872"/>
            <w:shd w:fill="F0FDF4"/>
            <w:tcMar>
              <w:top w:w="70" w:type="dxa"/>
              <w:bottom w:w="70" w:type="dxa"/>
              <w:left w:w="80" w:type="dxa"/>
              <w:right w:w="80" w:type="dxa"/>
            </w:tcMar>
          </w:tcPr>
          <w:p>
            <w:r>
              <w:rPr>
                <w:rFonts w:ascii="Segoe UI" w:hAnsi="Segoe UI"/>
                <w:b/>
                <w:sz w:val="17"/>
              </w:rPr>
              <w:t>9 False Alarms</w:t>
            </w:r>
          </w:p>
        </w:tc>
      </w:tr>
      <w:tr>
        <w:tc>
          <w:tcPr>
            <w:tcW w:type="dxa" w:w="1872"/>
            <w:shd w:fill="FEF3C7"/>
            <w:tcMar>
              <w:top w:w="70" w:type="dxa"/>
              <w:bottom w:w="70" w:type="dxa"/>
              <w:left w:w="80" w:type="dxa"/>
              <w:right w:w="80" w:type="dxa"/>
            </w:tcMar>
          </w:tcPr>
          <w:p>
            <w:r>
              <w:rPr>
                <w:rFonts w:ascii="Segoe UI" w:hAnsi="Segoe UI"/>
                <w:b/>
                <w:sz w:val="17"/>
              </w:rPr>
              <w:t>Coupled Improvement over Model B</w:t>
            </w:r>
          </w:p>
        </w:tc>
        <w:tc>
          <w:tcPr>
            <w:tcW w:type="dxa" w:w="1872"/>
            <w:shd w:fill="FEF3C7"/>
            <w:tcMar>
              <w:top w:w="70" w:type="dxa"/>
              <w:bottom w:w="70" w:type="dxa"/>
              <w:left w:w="80" w:type="dxa"/>
              <w:right w:w="80" w:type="dxa"/>
            </w:tcMar>
          </w:tcPr>
          <w:p>
            <w:r>
              <w:rPr>
                <w:rFonts w:ascii="Segoe UI" w:hAnsi="Segoe UI"/>
                <w:b/>
                <w:sz w:val="17"/>
              </w:rPr>
              <w:t>+0.1873</w:t>
            </w:r>
          </w:p>
        </w:tc>
        <w:tc>
          <w:tcPr>
            <w:tcW w:type="dxa" w:w="1872"/>
            <w:shd w:fill="FEF3C7"/>
            <w:tcMar>
              <w:top w:w="70" w:type="dxa"/>
              <w:bottom w:w="70" w:type="dxa"/>
              <w:left w:w="80" w:type="dxa"/>
              <w:right w:w="80" w:type="dxa"/>
            </w:tcMar>
          </w:tcPr>
          <w:p>
            <w:r>
              <w:rPr>
                <w:rFonts w:ascii="Segoe UI" w:hAnsi="Segoe UI"/>
                <w:b/>
                <w:sz w:val="17"/>
              </w:rPr>
              <w:t>+0.2467</w:t>
            </w:r>
          </w:p>
        </w:tc>
        <w:tc>
          <w:tcPr>
            <w:tcW w:type="dxa" w:w="1872"/>
            <w:shd w:fill="FEF3C7"/>
            <w:tcMar>
              <w:top w:w="70" w:type="dxa"/>
              <w:bottom w:w="70" w:type="dxa"/>
              <w:left w:w="80" w:type="dxa"/>
              <w:right w:w="80" w:type="dxa"/>
            </w:tcMar>
          </w:tcPr>
          <w:p>
            <w:r>
              <w:rPr>
                <w:rFonts w:ascii="Segoe UI" w:hAnsi="Segoe UI"/>
                <w:b/>
                <w:sz w:val="17"/>
              </w:rPr>
              <w:t>+31.2% Precision</w:t>
            </w:r>
          </w:p>
        </w:tc>
        <w:tc>
          <w:tcPr>
            <w:tcW w:type="dxa" w:w="1872"/>
            <w:shd w:fill="FEF3C7"/>
            <w:tcMar>
              <w:top w:w="70" w:type="dxa"/>
              <w:bottom w:w="70" w:type="dxa"/>
              <w:left w:w="80" w:type="dxa"/>
              <w:right w:w="80" w:type="dxa"/>
            </w:tcMar>
          </w:tcPr>
          <w:p>
            <w:r>
              <w:rPr>
                <w:rFonts w:ascii="Segoe UI" w:hAnsi="Segoe UI"/>
                <w:b/>
                <w:sz w:val="17"/>
              </w:rPr>
              <w:t>71.0% False Alarms Eliminated</w:t>
            </w:r>
          </w:p>
        </w:tc>
      </w:tr>
    </w:tbl>
    <w:p>
      <w:pPr>
        <w:spacing w:after="120"/>
      </w:pPr>
    </w:p>
    <w:p>
      <w:pPr>
        <w:pStyle w:val="Heading2"/>
        <w:keepNext/>
        <w:spacing w:before="280" w:after="80"/>
      </w:pPr>
      <w:r>
        <w:rPr>
          <w:rFonts w:ascii="Segoe UI" w:hAnsi="Segoe UI"/>
          <w:b/>
          <w:color w:val="0284C7"/>
          <w:sz w:val="26"/>
        </w:rPr>
        <w:t>5.1 2D Risk Matrix &amp; The Physics of False Alarm Suppression</w:t>
      </w:r>
    </w:p>
    <w:p>
      <w:pPr>
        <w:spacing w:after="120" w:line="276" w:lineRule="auto"/>
      </w:pPr>
      <w:r>
        <w:rPr>
          <w:rFonts w:ascii="Segoe UI" w:hAnsi="Segoe UI"/>
          <w:i w:val="0"/>
          <w:color w:val="1E293B"/>
          <w:sz w:val="20"/>
        </w:rPr>
        <w:t>Why did the coupled model eliminate 71.0% of rainfall false alarms? Out of 31 false alarms triggered by Model B, 23 occurred in flat valleys or gentle foothills where static terrain susceptibility was very low (P(S) &lt; 0.25). When multiplied by P(S), the coupled risk collapsed below the frozen threshold T_coup = 0.0502:</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2340"/>
        <w:gridCol w:w="2340"/>
        <w:gridCol w:w="2340"/>
        <w:gridCol w:w="2340"/>
      </w:tblGrid>
      <w:tr>
        <w:tc>
          <w:tcPr>
            <w:tcW w:type="dxa" w:w="2340"/>
            <w:shd w:fill="0F172A"/>
            <w:tcMar>
              <w:top w:w="100" w:type="dxa"/>
              <w:bottom w:w="100" w:type="dxa"/>
              <w:left w:w="80" w:type="dxa"/>
              <w:right w:w="80" w:type="dxa"/>
            </w:tcMar>
          </w:tcPr>
          <w:p>
            <w:r>
              <w:rPr>
                <w:rFonts w:ascii="Segoe UI" w:hAnsi="Segoe UI"/>
                <w:b/>
                <w:color w:val="FFFFFF"/>
                <w:sz w:val="17"/>
              </w:rPr>
              <w:t>Terrain Susceptibility P(S)</w:t>
            </w:r>
          </w:p>
        </w:tc>
        <w:tc>
          <w:tcPr>
            <w:tcW w:type="dxa" w:w="2340"/>
            <w:shd w:fill="0F172A"/>
            <w:tcMar>
              <w:top w:w="100" w:type="dxa"/>
              <w:bottom w:w="100" w:type="dxa"/>
              <w:left w:w="80" w:type="dxa"/>
              <w:right w:w="80" w:type="dxa"/>
            </w:tcMar>
          </w:tcPr>
          <w:p>
            <w:r>
              <w:rPr>
                <w:rFonts w:ascii="Segoe UI" w:hAnsi="Segoe UI"/>
                <w:b/>
                <w:color w:val="FFFFFF"/>
                <w:sz w:val="17"/>
              </w:rPr>
              <w:t>Rainfall Trigger P(D)</w:t>
            </w:r>
          </w:p>
        </w:tc>
        <w:tc>
          <w:tcPr>
            <w:tcW w:type="dxa" w:w="2340"/>
            <w:shd w:fill="0F172A"/>
            <w:tcMar>
              <w:top w:w="100" w:type="dxa"/>
              <w:bottom w:w="100" w:type="dxa"/>
              <w:left w:w="80" w:type="dxa"/>
              <w:right w:w="80" w:type="dxa"/>
            </w:tcMar>
          </w:tcPr>
          <w:p>
            <w:r>
              <w:rPr>
                <w:rFonts w:ascii="Segoe UI" w:hAnsi="Segoe UI"/>
                <w:b/>
                <w:color w:val="FFFFFF"/>
                <w:sz w:val="17"/>
              </w:rPr>
              <w:t>Observed Failure Rate</w:t>
            </w:r>
          </w:p>
        </w:tc>
        <w:tc>
          <w:tcPr>
            <w:tcW w:type="dxa" w:w="2340"/>
            <w:shd w:fill="0F172A"/>
            <w:tcMar>
              <w:top w:w="100" w:type="dxa"/>
              <w:bottom w:w="100" w:type="dxa"/>
              <w:left w:w="80" w:type="dxa"/>
              <w:right w:w="80" w:type="dxa"/>
            </w:tcMar>
          </w:tcPr>
          <w:p>
            <w:r>
              <w:rPr>
                <w:rFonts w:ascii="Segoe UI" w:hAnsi="Segoe UI"/>
                <w:b/>
                <w:color w:val="FFFFFF"/>
                <w:sz w:val="17"/>
              </w:rPr>
              <w:t>Operational Consequence</w:t>
            </w:r>
          </w:p>
        </w:tc>
      </w:tr>
      <w:tr>
        <w:tc>
          <w:tcPr>
            <w:tcW w:type="dxa" w:w="2340"/>
            <w:shd w:fill="F8FAFC"/>
            <w:tcMar>
              <w:top w:w="70" w:type="dxa"/>
              <w:bottom w:w="70" w:type="dxa"/>
              <w:left w:w="80" w:type="dxa"/>
              <w:right w:w="80" w:type="dxa"/>
            </w:tcMar>
          </w:tcPr>
          <w:p>
            <w:r>
              <w:rPr>
                <w:rFonts w:ascii="Segoe UI" w:hAnsi="Segoe UI"/>
                <w:sz w:val="17"/>
              </w:rPr>
              <w:t>High (P(S) ≥ 0.25)</w:t>
            </w:r>
          </w:p>
        </w:tc>
        <w:tc>
          <w:tcPr>
            <w:tcW w:type="dxa" w:w="2340"/>
            <w:shd w:fill="F8FAFC"/>
            <w:tcMar>
              <w:top w:w="70" w:type="dxa"/>
              <w:bottom w:w="70" w:type="dxa"/>
              <w:left w:w="80" w:type="dxa"/>
              <w:right w:w="80" w:type="dxa"/>
            </w:tcMar>
          </w:tcPr>
          <w:p>
            <w:r>
              <w:rPr>
                <w:rFonts w:ascii="Segoe UI" w:hAnsi="Segoe UI"/>
                <w:sz w:val="17"/>
              </w:rPr>
              <w:t>High (P(D) ≥ 0.18)</w:t>
            </w:r>
          </w:p>
        </w:tc>
        <w:tc>
          <w:tcPr>
            <w:tcW w:type="dxa" w:w="2340"/>
            <w:shd w:fill="F8FAFC"/>
            <w:tcMar>
              <w:top w:w="70" w:type="dxa"/>
              <w:bottom w:w="70" w:type="dxa"/>
              <w:left w:w="80" w:type="dxa"/>
              <w:right w:w="80" w:type="dxa"/>
            </w:tcMar>
          </w:tcPr>
          <w:p>
            <w:r>
              <w:rPr>
                <w:rFonts w:ascii="Segoe UI" w:hAnsi="Segoe UI"/>
                <w:b/>
                <w:color w:val="DC2626"/>
                <w:sz w:val="17"/>
              </w:rPr>
              <w:t>88.9% (Critical)</w:t>
            </w:r>
          </w:p>
        </w:tc>
        <w:tc>
          <w:tcPr>
            <w:tcW w:type="dxa" w:w="2340"/>
            <w:shd w:fill="F8FAFC"/>
            <w:tcMar>
              <w:top w:w="70" w:type="dxa"/>
              <w:bottom w:w="70" w:type="dxa"/>
              <w:left w:w="80" w:type="dxa"/>
              <w:right w:w="80" w:type="dxa"/>
            </w:tcMar>
          </w:tcPr>
          <w:p>
            <w:r>
              <w:rPr>
                <w:rFonts w:ascii="Segoe UI" w:hAnsi="Segoe UI"/>
                <w:sz w:val="17"/>
              </w:rPr>
              <w:t>Severe landslide occurrence. Emergency action verified.</w:t>
            </w:r>
          </w:p>
        </w:tc>
      </w:tr>
      <w:tr>
        <w:tc>
          <w:tcPr>
            <w:tcW w:type="dxa" w:w="2340"/>
            <w:shd w:fill="FFFFFF"/>
            <w:tcMar>
              <w:top w:w="70" w:type="dxa"/>
              <w:bottom w:w="70" w:type="dxa"/>
              <w:left w:w="80" w:type="dxa"/>
              <w:right w:w="80" w:type="dxa"/>
            </w:tcMar>
          </w:tcPr>
          <w:p>
            <w:r>
              <w:rPr>
                <w:rFonts w:ascii="Segoe UI" w:hAnsi="Segoe UI"/>
                <w:sz w:val="17"/>
              </w:rPr>
              <w:t>Low (P(S) &lt; 0.25)</w:t>
            </w:r>
          </w:p>
        </w:tc>
        <w:tc>
          <w:tcPr>
            <w:tcW w:type="dxa" w:w="2340"/>
            <w:shd w:fill="FFFFFF"/>
            <w:tcMar>
              <w:top w:w="70" w:type="dxa"/>
              <w:bottom w:w="70" w:type="dxa"/>
              <w:left w:w="80" w:type="dxa"/>
              <w:right w:w="80" w:type="dxa"/>
            </w:tcMar>
          </w:tcPr>
          <w:p>
            <w:r>
              <w:rPr>
                <w:rFonts w:ascii="Segoe UI" w:hAnsi="Segoe UI"/>
                <w:sz w:val="17"/>
              </w:rPr>
              <w:t>High (P(D) ≥ 0.18)</w:t>
            </w:r>
          </w:p>
        </w:tc>
        <w:tc>
          <w:tcPr>
            <w:tcW w:type="dxa" w:w="2340"/>
            <w:shd w:fill="FFFFFF"/>
            <w:tcMar>
              <w:top w:w="70" w:type="dxa"/>
              <w:bottom w:w="70" w:type="dxa"/>
              <w:left w:w="80" w:type="dxa"/>
              <w:right w:w="80" w:type="dxa"/>
            </w:tcMar>
          </w:tcPr>
          <w:p>
            <w:r>
              <w:rPr>
                <w:rFonts w:ascii="Segoe UI" w:hAnsi="Segoe UI"/>
                <w:b/>
                <w:color w:val="16A34A"/>
                <w:sz w:val="17"/>
              </w:rPr>
              <w:t>0.0% (Safe)</w:t>
            </w:r>
          </w:p>
        </w:tc>
        <w:tc>
          <w:tcPr>
            <w:tcW w:type="dxa" w:w="2340"/>
            <w:shd w:fill="FFFFFF"/>
            <w:tcMar>
              <w:top w:w="70" w:type="dxa"/>
              <w:bottom w:w="70" w:type="dxa"/>
              <w:left w:w="80" w:type="dxa"/>
              <w:right w:w="80" w:type="dxa"/>
            </w:tcMar>
          </w:tcPr>
          <w:p>
            <w:r>
              <w:rPr>
                <w:rFonts w:ascii="Segoe UI" w:hAnsi="Segoe UI"/>
                <w:sz w:val="17"/>
              </w:rPr>
              <w:t>Monsoon rain on flat terrain. False alarms completely eliminated.</w:t>
            </w:r>
          </w:p>
        </w:tc>
      </w:tr>
      <w:tr>
        <w:tc>
          <w:tcPr>
            <w:tcW w:type="dxa" w:w="2340"/>
            <w:shd w:fill="F8FAFC"/>
            <w:tcMar>
              <w:top w:w="70" w:type="dxa"/>
              <w:bottom w:w="70" w:type="dxa"/>
              <w:left w:w="80" w:type="dxa"/>
              <w:right w:w="80" w:type="dxa"/>
            </w:tcMar>
          </w:tcPr>
          <w:p>
            <w:r>
              <w:rPr>
                <w:rFonts w:ascii="Segoe UI" w:hAnsi="Segoe UI"/>
                <w:sz w:val="17"/>
              </w:rPr>
              <w:t>High (P(S) ≥ 0.25)</w:t>
            </w:r>
          </w:p>
        </w:tc>
        <w:tc>
          <w:tcPr>
            <w:tcW w:type="dxa" w:w="2340"/>
            <w:shd w:fill="F8FAFC"/>
            <w:tcMar>
              <w:top w:w="70" w:type="dxa"/>
              <w:bottom w:w="70" w:type="dxa"/>
              <w:left w:w="80" w:type="dxa"/>
              <w:right w:w="80" w:type="dxa"/>
            </w:tcMar>
          </w:tcPr>
          <w:p>
            <w:r>
              <w:rPr>
                <w:rFonts w:ascii="Segoe UI" w:hAnsi="Segoe UI"/>
                <w:sz w:val="17"/>
              </w:rPr>
              <w:t>Low (P(D) &lt; 0.18)</w:t>
            </w:r>
          </w:p>
        </w:tc>
        <w:tc>
          <w:tcPr>
            <w:tcW w:type="dxa" w:w="2340"/>
            <w:shd w:fill="F8FAFC"/>
            <w:tcMar>
              <w:top w:w="70" w:type="dxa"/>
              <w:bottom w:w="70" w:type="dxa"/>
              <w:left w:w="80" w:type="dxa"/>
              <w:right w:w="80" w:type="dxa"/>
            </w:tcMar>
          </w:tcPr>
          <w:p>
            <w:r>
              <w:rPr>
                <w:rFonts w:ascii="Segoe UI" w:hAnsi="Segoe UI"/>
                <w:sz w:val="17"/>
              </w:rPr>
              <w:t>18.2% (Moderate)</w:t>
            </w:r>
          </w:p>
        </w:tc>
        <w:tc>
          <w:tcPr>
            <w:tcW w:type="dxa" w:w="2340"/>
            <w:shd w:fill="F8FAFC"/>
            <w:tcMar>
              <w:top w:w="70" w:type="dxa"/>
              <w:bottom w:w="70" w:type="dxa"/>
              <w:left w:w="80" w:type="dxa"/>
              <w:right w:w="80" w:type="dxa"/>
            </w:tcMar>
          </w:tcPr>
          <w:p>
            <w:r>
              <w:rPr>
                <w:rFonts w:ascii="Segoe UI" w:hAnsi="Segoe UI"/>
                <w:sz w:val="17"/>
              </w:rPr>
              <w:t>Steep terrain under moderate rain. Advisory watch maintained.</w:t>
            </w:r>
          </w:p>
        </w:tc>
      </w:tr>
      <w:tr>
        <w:tc>
          <w:tcPr>
            <w:tcW w:type="dxa" w:w="2340"/>
            <w:shd w:fill="FFFFFF"/>
            <w:tcMar>
              <w:top w:w="70" w:type="dxa"/>
              <w:bottom w:w="70" w:type="dxa"/>
              <w:left w:w="80" w:type="dxa"/>
              <w:right w:w="80" w:type="dxa"/>
            </w:tcMar>
          </w:tcPr>
          <w:p>
            <w:r>
              <w:rPr>
                <w:rFonts w:ascii="Segoe UI" w:hAnsi="Segoe UI"/>
                <w:sz w:val="17"/>
              </w:rPr>
              <w:t>Low (P(S) &lt; 0.25)</w:t>
            </w:r>
          </w:p>
        </w:tc>
        <w:tc>
          <w:tcPr>
            <w:tcW w:type="dxa" w:w="2340"/>
            <w:shd w:fill="FFFFFF"/>
            <w:tcMar>
              <w:top w:w="70" w:type="dxa"/>
              <w:bottom w:w="70" w:type="dxa"/>
              <w:left w:w="80" w:type="dxa"/>
              <w:right w:w="80" w:type="dxa"/>
            </w:tcMar>
          </w:tcPr>
          <w:p>
            <w:r>
              <w:rPr>
                <w:rFonts w:ascii="Segoe UI" w:hAnsi="Segoe UI"/>
                <w:sz w:val="17"/>
              </w:rPr>
              <w:t>Low (P(D) &lt; 0.18)</w:t>
            </w:r>
          </w:p>
        </w:tc>
        <w:tc>
          <w:tcPr>
            <w:tcW w:type="dxa" w:w="2340"/>
            <w:shd w:fill="FFFFFF"/>
            <w:tcMar>
              <w:top w:w="70" w:type="dxa"/>
              <w:bottom w:w="70" w:type="dxa"/>
              <w:left w:w="80" w:type="dxa"/>
              <w:right w:w="80" w:type="dxa"/>
            </w:tcMar>
          </w:tcPr>
          <w:p>
            <w:r>
              <w:rPr>
                <w:rFonts w:ascii="Segoe UI" w:hAnsi="Segoe UI"/>
                <w:b/>
                <w:color w:val="16A34A"/>
                <w:sz w:val="17"/>
              </w:rPr>
              <w:t>0.0% (Safe)</w:t>
            </w:r>
          </w:p>
        </w:tc>
        <w:tc>
          <w:tcPr>
            <w:tcW w:type="dxa" w:w="2340"/>
            <w:shd w:fill="FFFFFF"/>
            <w:tcMar>
              <w:top w:w="70" w:type="dxa"/>
              <w:bottom w:w="70" w:type="dxa"/>
              <w:left w:w="80" w:type="dxa"/>
              <w:right w:w="80" w:type="dxa"/>
            </w:tcMar>
          </w:tcPr>
          <w:p>
            <w:r>
              <w:rPr>
                <w:rFonts w:ascii="Segoe UI" w:hAnsi="Segoe UI"/>
                <w:sz w:val="17"/>
              </w:rPr>
              <w:t>Baseline stable conditions across all observation points.</w:t>
            </w:r>
          </w:p>
        </w:tc>
      </w:tr>
    </w:tbl>
    <w:p>
      <w:r>
        <w:br w:type="page"/>
      </w:r>
    </w:p>
    <w:p>
      <w:pPr>
        <w:pStyle w:val="Heading1"/>
        <w:keepNext/>
        <w:spacing w:before="360" w:after="120"/>
      </w:pPr>
      <w:r>
        <w:rPr>
          <w:rFonts w:ascii="Segoe UI" w:hAnsi="Segoe UI"/>
          <w:b/>
          <w:color w:val="0F172A"/>
          <w:sz w:val="32"/>
        </w:rPr>
        <w:t>6. Multi-Hazard Spatial Engine &amp; Statewide Grid (Sections 33–34)</w:t>
      </w:r>
    </w:p>
    <w:p>
      <w:pPr>
        <w:spacing w:after="120" w:line="276" w:lineRule="auto"/>
      </w:pPr>
      <w:r>
        <w:rPr>
          <w:rFonts w:ascii="Segoe UI" w:hAnsi="Segoe UI"/>
          <w:i w:val="0"/>
          <w:color w:val="1E293B"/>
          <w:sz w:val="20"/>
        </w:rPr>
        <w:t>In Section 34, the validated dual-model coupling engine was projected statewide across 3,156 discrete spatial cells in WGS 84 (EPSG:4326), covering all 12 districts of Meghalaya (`data/phase4/section34_spatial_risk/phase4_section34_regional_risk_surface.geojson`).</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1337"/>
        <w:gridCol w:w="1337"/>
        <w:gridCol w:w="1337"/>
        <w:gridCol w:w="1337"/>
        <w:gridCol w:w="1337"/>
        <w:gridCol w:w="1337"/>
        <w:gridCol w:w="1337"/>
      </w:tblGrid>
      <w:tr>
        <w:tc>
          <w:tcPr>
            <w:tcW w:type="dxa" w:w="1337"/>
            <w:shd w:fill="0F172A"/>
            <w:tcMar>
              <w:top w:w="100" w:type="dxa"/>
              <w:bottom w:w="100" w:type="dxa"/>
              <w:left w:w="60" w:type="dxa"/>
              <w:right w:w="60" w:type="dxa"/>
            </w:tcMar>
          </w:tcPr>
          <w:p>
            <w:r>
              <w:rPr>
                <w:rFonts w:ascii="Segoe UI" w:hAnsi="Segoe UI"/>
                <w:b/>
                <w:color w:val="FFFFFF"/>
                <w:sz w:val="16"/>
              </w:rPr>
              <w:t>Spatial Block</w:t>
            </w:r>
          </w:p>
        </w:tc>
        <w:tc>
          <w:tcPr>
            <w:tcW w:type="dxa" w:w="1337"/>
            <w:shd w:fill="0F172A"/>
            <w:tcMar>
              <w:top w:w="100" w:type="dxa"/>
              <w:bottom w:w="100" w:type="dxa"/>
              <w:left w:w="60" w:type="dxa"/>
              <w:right w:w="60" w:type="dxa"/>
            </w:tcMar>
          </w:tcPr>
          <w:p>
            <w:r>
              <w:rPr>
                <w:rFonts w:ascii="Segoe UI" w:hAnsi="Segoe UI"/>
                <w:b/>
                <w:color w:val="FFFFFF"/>
                <w:sz w:val="16"/>
              </w:rPr>
              <w:t>Cells (N)</w:t>
            </w:r>
          </w:p>
        </w:tc>
        <w:tc>
          <w:tcPr>
            <w:tcW w:type="dxa" w:w="1337"/>
            <w:shd w:fill="0F172A"/>
            <w:tcMar>
              <w:top w:w="100" w:type="dxa"/>
              <w:bottom w:w="100" w:type="dxa"/>
              <w:left w:w="60" w:type="dxa"/>
              <w:right w:w="60" w:type="dxa"/>
            </w:tcMar>
          </w:tcPr>
          <w:p>
            <w:r>
              <w:rPr>
                <w:rFonts w:ascii="Segoe UI" w:hAnsi="Segoe UI"/>
                <w:b/>
                <w:color w:val="FFFFFF"/>
                <w:sz w:val="16"/>
              </w:rPr>
              <w:t>Mean P(S)</w:t>
            </w:r>
          </w:p>
        </w:tc>
        <w:tc>
          <w:tcPr>
            <w:tcW w:type="dxa" w:w="1337"/>
            <w:shd w:fill="0F172A"/>
            <w:tcMar>
              <w:top w:w="100" w:type="dxa"/>
              <w:bottom w:w="100" w:type="dxa"/>
              <w:left w:w="60" w:type="dxa"/>
              <w:right w:w="60" w:type="dxa"/>
            </w:tcMar>
          </w:tcPr>
          <w:p>
            <w:r>
              <w:rPr>
                <w:rFonts w:ascii="Segoe UI" w:hAnsi="Segoe UI"/>
                <w:b/>
                <w:color w:val="FFFFFF"/>
                <w:sz w:val="16"/>
              </w:rPr>
              <w:t>Mean Risk</w:t>
            </w:r>
          </w:p>
        </w:tc>
        <w:tc>
          <w:tcPr>
            <w:tcW w:type="dxa" w:w="1337"/>
            <w:shd w:fill="0F172A"/>
            <w:tcMar>
              <w:top w:w="100" w:type="dxa"/>
              <w:bottom w:w="100" w:type="dxa"/>
              <w:left w:w="60" w:type="dxa"/>
              <w:right w:w="60" w:type="dxa"/>
            </w:tcMar>
          </w:tcPr>
          <w:p>
            <w:r>
              <w:rPr>
                <w:rFonts w:ascii="Segoe UI" w:hAnsi="Segoe UI"/>
                <w:b/>
                <w:color w:val="FFFFFF"/>
                <w:sz w:val="16"/>
              </w:rPr>
              <w:t>Level 1: Green</w:t>
            </w:r>
          </w:p>
        </w:tc>
        <w:tc>
          <w:tcPr>
            <w:tcW w:type="dxa" w:w="1337"/>
            <w:shd w:fill="0F172A"/>
            <w:tcMar>
              <w:top w:w="100" w:type="dxa"/>
              <w:bottom w:w="100" w:type="dxa"/>
              <w:left w:w="60" w:type="dxa"/>
              <w:right w:w="60" w:type="dxa"/>
            </w:tcMar>
          </w:tcPr>
          <w:p>
            <w:r>
              <w:rPr>
                <w:rFonts w:ascii="Segoe UI" w:hAnsi="Segoe UI"/>
                <w:b/>
                <w:color w:val="FFFFFF"/>
                <w:sz w:val="16"/>
              </w:rPr>
              <w:t>Level 3: Orange</w:t>
            </w:r>
          </w:p>
        </w:tc>
        <w:tc>
          <w:tcPr>
            <w:tcW w:type="dxa" w:w="1337"/>
            <w:shd w:fill="0F172A"/>
            <w:tcMar>
              <w:top w:w="100" w:type="dxa"/>
              <w:bottom w:w="100" w:type="dxa"/>
              <w:left w:w="60" w:type="dxa"/>
              <w:right w:w="60" w:type="dxa"/>
            </w:tcMar>
          </w:tcPr>
          <w:p>
            <w:r>
              <w:rPr>
                <w:rFonts w:ascii="Segoe UI" w:hAnsi="Segoe UI"/>
                <w:b/>
                <w:color w:val="FFFFFF"/>
                <w:sz w:val="16"/>
              </w:rPr>
              <w:t>Level 4: Red</w:t>
            </w:r>
          </w:p>
        </w:tc>
      </w:tr>
      <w:tr>
        <w:tc>
          <w:tcPr>
            <w:tcW w:type="dxa" w:w="1337"/>
            <w:shd w:fill="F8FAFC"/>
            <w:tcMar>
              <w:top w:w="60" w:type="dxa"/>
              <w:bottom w:w="60" w:type="dxa"/>
              <w:left w:w="60" w:type="dxa"/>
              <w:right w:w="60" w:type="dxa"/>
            </w:tcMar>
          </w:tcPr>
          <w:p>
            <w:r>
              <w:rPr>
                <w:rFonts w:ascii="Segoe UI" w:hAnsi="Segoe UI"/>
                <w:sz w:val="16"/>
              </w:rPr>
              <w:t>East Khasi Block</w:t>
            </w:r>
          </w:p>
        </w:tc>
        <w:tc>
          <w:tcPr>
            <w:tcW w:type="dxa" w:w="1337"/>
            <w:shd w:fill="F8FAFC"/>
            <w:tcMar>
              <w:top w:w="60" w:type="dxa"/>
              <w:bottom w:w="60" w:type="dxa"/>
              <w:left w:w="60" w:type="dxa"/>
              <w:right w:w="60" w:type="dxa"/>
            </w:tcMar>
          </w:tcPr>
          <w:p>
            <w:r>
              <w:rPr>
                <w:rFonts w:ascii="Segoe UI" w:hAnsi="Segoe UI"/>
                <w:sz w:val="16"/>
              </w:rPr>
              <w:t>419</w:t>
            </w:r>
          </w:p>
        </w:tc>
        <w:tc>
          <w:tcPr>
            <w:tcW w:type="dxa" w:w="1337"/>
            <w:shd w:fill="F8FAFC"/>
            <w:tcMar>
              <w:top w:w="60" w:type="dxa"/>
              <w:bottom w:w="60" w:type="dxa"/>
              <w:left w:w="60" w:type="dxa"/>
              <w:right w:w="60" w:type="dxa"/>
            </w:tcMar>
          </w:tcPr>
          <w:p>
            <w:r>
              <w:rPr>
                <w:rFonts w:ascii="Segoe UI" w:hAnsi="Segoe UI"/>
                <w:sz w:val="16"/>
              </w:rPr>
              <w:t>0.1206</w:t>
            </w:r>
          </w:p>
        </w:tc>
        <w:tc>
          <w:tcPr>
            <w:tcW w:type="dxa" w:w="1337"/>
            <w:shd w:fill="F8FAFC"/>
            <w:tcMar>
              <w:top w:w="60" w:type="dxa"/>
              <w:bottom w:w="60" w:type="dxa"/>
              <w:left w:w="60" w:type="dxa"/>
              <w:right w:w="60" w:type="dxa"/>
            </w:tcMar>
          </w:tcPr>
          <w:p>
            <w:r>
              <w:rPr>
                <w:rFonts w:ascii="Segoe UI" w:hAnsi="Segoe UI"/>
                <w:sz w:val="16"/>
              </w:rPr>
              <w:t>0.0758</w:t>
            </w:r>
          </w:p>
        </w:tc>
        <w:tc>
          <w:tcPr>
            <w:tcW w:type="dxa" w:w="1337"/>
            <w:shd w:fill="F8FAFC"/>
            <w:tcMar>
              <w:top w:w="60" w:type="dxa"/>
              <w:bottom w:w="60" w:type="dxa"/>
              <w:left w:w="60" w:type="dxa"/>
              <w:right w:w="60" w:type="dxa"/>
            </w:tcMar>
          </w:tcPr>
          <w:p>
            <w:r>
              <w:rPr>
                <w:rFonts w:ascii="Segoe UI" w:hAnsi="Segoe UI"/>
                <w:sz w:val="16"/>
              </w:rPr>
              <w:t>317</w:t>
            </w:r>
          </w:p>
        </w:tc>
        <w:tc>
          <w:tcPr>
            <w:tcW w:type="dxa" w:w="1337"/>
            <w:shd w:fill="F8FAFC"/>
            <w:tcMar>
              <w:top w:w="60" w:type="dxa"/>
              <w:bottom w:w="60" w:type="dxa"/>
              <w:left w:w="60" w:type="dxa"/>
              <w:right w:w="60" w:type="dxa"/>
            </w:tcMar>
          </w:tcPr>
          <w:p>
            <w:r>
              <w:rPr>
                <w:rFonts w:ascii="Segoe UI" w:hAnsi="Segoe UI"/>
                <w:sz w:val="16"/>
              </w:rPr>
              <w:t>48</w:t>
            </w:r>
          </w:p>
        </w:tc>
        <w:tc>
          <w:tcPr>
            <w:tcW w:type="dxa" w:w="1337"/>
            <w:shd w:fill="F8FAFC"/>
            <w:tcMar>
              <w:top w:w="60" w:type="dxa"/>
              <w:bottom w:w="60" w:type="dxa"/>
              <w:left w:w="60" w:type="dxa"/>
              <w:right w:w="60" w:type="dxa"/>
            </w:tcMar>
          </w:tcPr>
          <w:p>
            <w:r>
              <w:rPr>
                <w:rFonts w:ascii="Segoe UI" w:hAnsi="Segoe UI"/>
                <w:sz w:val="16"/>
              </w:rPr>
              <w:t>9</w:t>
            </w:r>
          </w:p>
        </w:tc>
      </w:tr>
      <w:tr>
        <w:tc>
          <w:tcPr>
            <w:tcW w:type="dxa" w:w="1337"/>
            <w:shd w:fill="FFFFFF"/>
            <w:tcMar>
              <w:top w:w="60" w:type="dxa"/>
              <w:bottom w:w="60" w:type="dxa"/>
              <w:left w:w="60" w:type="dxa"/>
              <w:right w:w="60" w:type="dxa"/>
            </w:tcMar>
          </w:tcPr>
          <w:p>
            <w:r>
              <w:rPr>
                <w:rFonts w:ascii="Segoe UI" w:hAnsi="Segoe UI"/>
                <w:sz w:val="16"/>
              </w:rPr>
              <w:t>Jaintia Hills Block</w:t>
            </w:r>
          </w:p>
        </w:tc>
        <w:tc>
          <w:tcPr>
            <w:tcW w:type="dxa" w:w="1337"/>
            <w:shd w:fill="FFFFFF"/>
            <w:tcMar>
              <w:top w:w="60" w:type="dxa"/>
              <w:bottom w:w="60" w:type="dxa"/>
              <w:left w:w="60" w:type="dxa"/>
              <w:right w:w="60" w:type="dxa"/>
            </w:tcMar>
          </w:tcPr>
          <w:p>
            <w:r>
              <w:rPr>
                <w:rFonts w:ascii="Segoe UI" w:hAnsi="Segoe UI"/>
                <w:sz w:val="16"/>
              </w:rPr>
              <w:t>469</w:t>
            </w:r>
          </w:p>
        </w:tc>
        <w:tc>
          <w:tcPr>
            <w:tcW w:type="dxa" w:w="1337"/>
            <w:shd w:fill="FFFFFF"/>
            <w:tcMar>
              <w:top w:w="60" w:type="dxa"/>
              <w:bottom w:w="60" w:type="dxa"/>
              <w:left w:w="60" w:type="dxa"/>
              <w:right w:w="60" w:type="dxa"/>
            </w:tcMar>
          </w:tcPr>
          <w:p>
            <w:r>
              <w:rPr>
                <w:rFonts w:ascii="Segoe UI" w:hAnsi="Segoe UI"/>
                <w:sz w:val="16"/>
              </w:rPr>
              <w:t>0.0924</w:t>
            </w:r>
          </w:p>
        </w:tc>
        <w:tc>
          <w:tcPr>
            <w:tcW w:type="dxa" w:w="1337"/>
            <w:shd w:fill="FFFFFF"/>
            <w:tcMar>
              <w:top w:w="60" w:type="dxa"/>
              <w:bottom w:w="60" w:type="dxa"/>
              <w:left w:w="60" w:type="dxa"/>
              <w:right w:w="60" w:type="dxa"/>
            </w:tcMar>
          </w:tcPr>
          <w:p>
            <w:r>
              <w:rPr>
                <w:rFonts w:ascii="Segoe UI" w:hAnsi="Segoe UI"/>
                <w:sz w:val="16"/>
              </w:rPr>
              <w:t>0.0580</w:t>
            </w:r>
          </w:p>
        </w:tc>
        <w:tc>
          <w:tcPr>
            <w:tcW w:type="dxa" w:w="1337"/>
            <w:shd w:fill="FFFFFF"/>
            <w:tcMar>
              <w:top w:w="60" w:type="dxa"/>
              <w:bottom w:w="60" w:type="dxa"/>
              <w:left w:w="60" w:type="dxa"/>
              <w:right w:w="60" w:type="dxa"/>
            </w:tcMar>
          </w:tcPr>
          <w:p>
            <w:r>
              <w:rPr>
                <w:rFonts w:ascii="Segoe UI" w:hAnsi="Segoe UI"/>
                <w:sz w:val="16"/>
              </w:rPr>
              <w:t>388</w:t>
            </w:r>
          </w:p>
        </w:tc>
        <w:tc>
          <w:tcPr>
            <w:tcW w:type="dxa" w:w="1337"/>
            <w:shd w:fill="FFFFFF"/>
            <w:tcMar>
              <w:top w:w="60" w:type="dxa"/>
              <w:bottom w:w="60" w:type="dxa"/>
              <w:left w:w="60" w:type="dxa"/>
              <w:right w:w="60" w:type="dxa"/>
            </w:tcMar>
          </w:tcPr>
          <w:p>
            <w:r>
              <w:rPr>
                <w:rFonts w:ascii="Segoe UI" w:hAnsi="Segoe UI"/>
                <w:sz w:val="16"/>
              </w:rPr>
              <w:t>37</w:t>
            </w:r>
          </w:p>
        </w:tc>
        <w:tc>
          <w:tcPr>
            <w:tcW w:type="dxa" w:w="1337"/>
            <w:shd w:fill="FFFFFF"/>
            <w:tcMar>
              <w:top w:w="60" w:type="dxa"/>
              <w:bottom w:w="60" w:type="dxa"/>
              <w:left w:w="60" w:type="dxa"/>
              <w:right w:w="60" w:type="dxa"/>
            </w:tcMar>
          </w:tcPr>
          <w:p>
            <w:r>
              <w:rPr>
                <w:rFonts w:ascii="Segoe UI" w:hAnsi="Segoe UI"/>
                <w:sz w:val="16"/>
              </w:rPr>
              <w:t>1</w:t>
            </w:r>
          </w:p>
        </w:tc>
      </w:tr>
      <w:tr>
        <w:tc>
          <w:tcPr>
            <w:tcW w:type="dxa" w:w="1337"/>
            <w:shd w:fill="F8FAFC"/>
            <w:tcMar>
              <w:top w:w="60" w:type="dxa"/>
              <w:bottom w:w="60" w:type="dxa"/>
              <w:left w:w="60" w:type="dxa"/>
              <w:right w:w="60" w:type="dxa"/>
            </w:tcMar>
          </w:tcPr>
          <w:p>
            <w:r>
              <w:rPr>
                <w:rFonts w:ascii="Segoe UI" w:hAnsi="Segoe UI"/>
                <w:sz w:val="16"/>
              </w:rPr>
              <w:t>Ri-Bhoi Block</w:t>
            </w:r>
          </w:p>
        </w:tc>
        <w:tc>
          <w:tcPr>
            <w:tcW w:type="dxa" w:w="1337"/>
            <w:shd w:fill="F8FAFC"/>
            <w:tcMar>
              <w:top w:w="60" w:type="dxa"/>
              <w:bottom w:w="60" w:type="dxa"/>
              <w:left w:w="60" w:type="dxa"/>
              <w:right w:w="60" w:type="dxa"/>
            </w:tcMar>
          </w:tcPr>
          <w:p>
            <w:r>
              <w:rPr>
                <w:rFonts w:ascii="Segoe UI" w:hAnsi="Segoe UI"/>
                <w:sz w:val="16"/>
              </w:rPr>
              <w:t>715</w:t>
            </w:r>
          </w:p>
        </w:tc>
        <w:tc>
          <w:tcPr>
            <w:tcW w:type="dxa" w:w="1337"/>
            <w:shd w:fill="F8FAFC"/>
            <w:tcMar>
              <w:top w:w="60" w:type="dxa"/>
              <w:bottom w:w="60" w:type="dxa"/>
              <w:left w:w="60" w:type="dxa"/>
              <w:right w:w="60" w:type="dxa"/>
            </w:tcMar>
          </w:tcPr>
          <w:p>
            <w:r>
              <w:rPr>
                <w:rFonts w:ascii="Segoe UI" w:hAnsi="Segoe UI"/>
                <w:sz w:val="16"/>
              </w:rPr>
              <w:t>0.0515</w:t>
            </w:r>
          </w:p>
        </w:tc>
        <w:tc>
          <w:tcPr>
            <w:tcW w:type="dxa" w:w="1337"/>
            <w:shd w:fill="F8FAFC"/>
            <w:tcMar>
              <w:top w:w="60" w:type="dxa"/>
              <w:bottom w:w="60" w:type="dxa"/>
              <w:left w:w="60" w:type="dxa"/>
              <w:right w:w="60" w:type="dxa"/>
            </w:tcMar>
          </w:tcPr>
          <w:p>
            <w:r>
              <w:rPr>
                <w:rFonts w:ascii="Segoe UI" w:hAnsi="Segoe UI"/>
                <w:sz w:val="16"/>
              </w:rPr>
              <w:t>0.0323</w:t>
            </w:r>
          </w:p>
        </w:tc>
        <w:tc>
          <w:tcPr>
            <w:tcW w:type="dxa" w:w="1337"/>
            <w:shd w:fill="F8FAFC"/>
            <w:tcMar>
              <w:top w:w="60" w:type="dxa"/>
              <w:bottom w:w="60" w:type="dxa"/>
              <w:left w:w="60" w:type="dxa"/>
              <w:right w:w="60" w:type="dxa"/>
            </w:tcMar>
          </w:tcPr>
          <w:p>
            <w:r>
              <w:rPr>
                <w:rFonts w:ascii="Segoe UI" w:hAnsi="Segoe UI"/>
                <w:sz w:val="16"/>
              </w:rPr>
              <w:t>674</w:t>
            </w:r>
          </w:p>
        </w:tc>
        <w:tc>
          <w:tcPr>
            <w:tcW w:type="dxa" w:w="1337"/>
            <w:shd w:fill="F8FAFC"/>
            <w:tcMar>
              <w:top w:w="60" w:type="dxa"/>
              <w:bottom w:w="60" w:type="dxa"/>
              <w:left w:w="60" w:type="dxa"/>
              <w:right w:w="60" w:type="dxa"/>
            </w:tcMar>
          </w:tcPr>
          <w:p>
            <w:r>
              <w:rPr>
                <w:rFonts w:ascii="Segoe UI" w:hAnsi="Segoe UI"/>
                <w:sz w:val="16"/>
              </w:rPr>
              <w:t>18</w:t>
            </w:r>
          </w:p>
        </w:tc>
        <w:tc>
          <w:tcPr>
            <w:tcW w:type="dxa" w:w="1337"/>
            <w:shd w:fill="F8FAFC"/>
            <w:tcMar>
              <w:top w:w="60" w:type="dxa"/>
              <w:bottom w:w="60" w:type="dxa"/>
              <w:left w:w="60" w:type="dxa"/>
              <w:right w:w="60" w:type="dxa"/>
            </w:tcMar>
          </w:tcPr>
          <w:p>
            <w:r>
              <w:rPr>
                <w:rFonts w:ascii="Segoe UI" w:hAnsi="Segoe UI"/>
                <w:sz w:val="16"/>
              </w:rPr>
              <w:t>0</w:t>
            </w:r>
          </w:p>
        </w:tc>
      </w:tr>
      <w:tr>
        <w:tc>
          <w:tcPr>
            <w:tcW w:type="dxa" w:w="1337"/>
            <w:shd w:fill="FFFFFF"/>
            <w:tcMar>
              <w:top w:w="60" w:type="dxa"/>
              <w:bottom w:w="60" w:type="dxa"/>
              <w:left w:w="60" w:type="dxa"/>
              <w:right w:w="60" w:type="dxa"/>
            </w:tcMar>
          </w:tcPr>
          <w:p>
            <w:r>
              <w:rPr>
                <w:rFonts w:ascii="Segoe UI" w:hAnsi="Segoe UI"/>
                <w:sz w:val="16"/>
              </w:rPr>
              <w:t>West Khasi Block</w:t>
            </w:r>
          </w:p>
        </w:tc>
        <w:tc>
          <w:tcPr>
            <w:tcW w:type="dxa" w:w="1337"/>
            <w:shd w:fill="FFFFFF"/>
            <w:tcMar>
              <w:top w:w="60" w:type="dxa"/>
              <w:bottom w:w="60" w:type="dxa"/>
              <w:left w:w="60" w:type="dxa"/>
              <w:right w:w="60" w:type="dxa"/>
            </w:tcMar>
          </w:tcPr>
          <w:p>
            <w:r>
              <w:rPr>
                <w:rFonts w:ascii="Segoe UI" w:hAnsi="Segoe UI"/>
                <w:sz w:val="16"/>
              </w:rPr>
              <w:t>516</w:t>
            </w:r>
          </w:p>
        </w:tc>
        <w:tc>
          <w:tcPr>
            <w:tcW w:type="dxa" w:w="1337"/>
            <w:shd w:fill="FFFFFF"/>
            <w:tcMar>
              <w:top w:w="60" w:type="dxa"/>
              <w:bottom w:w="60" w:type="dxa"/>
              <w:left w:w="60" w:type="dxa"/>
              <w:right w:w="60" w:type="dxa"/>
            </w:tcMar>
          </w:tcPr>
          <w:p>
            <w:r>
              <w:rPr>
                <w:rFonts w:ascii="Segoe UI" w:hAnsi="Segoe UI"/>
                <w:sz w:val="16"/>
              </w:rPr>
              <w:t>0.0506</w:t>
            </w:r>
          </w:p>
        </w:tc>
        <w:tc>
          <w:tcPr>
            <w:tcW w:type="dxa" w:w="1337"/>
            <w:shd w:fill="FFFFFF"/>
            <w:tcMar>
              <w:top w:w="60" w:type="dxa"/>
              <w:bottom w:w="60" w:type="dxa"/>
              <w:left w:w="60" w:type="dxa"/>
              <w:right w:w="60" w:type="dxa"/>
            </w:tcMar>
          </w:tcPr>
          <w:p>
            <w:r>
              <w:rPr>
                <w:rFonts w:ascii="Segoe UI" w:hAnsi="Segoe UI"/>
                <w:sz w:val="16"/>
              </w:rPr>
              <w:t>0.0318</w:t>
            </w:r>
          </w:p>
        </w:tc>
        <w:tc>
          <w:tcPr>
            <w:tcW w:type="dxa" w:w="1337"/>
            <w:shd w:fill="FFFFFF"/>
            <w:tcMar>
              <w:top w:w="60" w:type="dxa"/>
              <w:bottom w:w="60" w:type="dxa"/>
              <w:left w:w="60" w:type="dxa"/>
              <w:right w:w="60" w:type="dxa"/>
            </w:tcMar>
          </w:tcPr>
          <w:p>
            <w:r>
              <w:rPr>
                <w:rFonts w:ascii="Segoe UI" w:hAnsi="Segoe UI"/>
                <w:sz w:val="16"/>
              </w:rPr>
              <w:t>491</w:t>
            </w:r>
          </w:p>
        </w:tc>
        <w:tc>
          <w:tcPr>
            <w:tcW w:type="dxa" w:w="1337"/>
            <w:shd w:fill="FFFFFF"/>
            <w:tcMar>
              <w:top w:w="60" w:type="dxa"/>
              <w:bottom w:w="60" w:type="dxa"/>
              <w:left w:w="60" w:type="dxa"/>
              <w:right w:w="60" w:type="dxa"/>
            </w:tcMar>
          </w:tcPr>
          <w:p>
            <w:r>
              <w:rPr>
                <w:rFonts w:ascii="Segoe UI" w:hAnsi="Segoe UI"/>
                <w:sz w:val="16"/>
              </w:rPr>
              <w:t>6</w:t>
            </w:r>
          </w:p>
        </w:tc>
        <w:tc>
          <w:tcPr>
            <w:tcW w:type="dxa" w:w="1337"/>
            <w:shd w:fill="FFFFFF"/>
            <w:tcMar>
              <w:top w:w="60" w:type="dxa"/>
              <w:bottom w:w="60" w:type="dxa"/>
              <w:left w:w="60" w:type="dxa"/>
              <w:right w:w="60" w:type="dxa"/>
            </w:tcMar>
          </w:tcPr>
          <w:p>
            <w:r>
              <w:rPr>
                <w:rFonts w:ascii="Segoe UI" w:hAnsi="Segoe UI"/>
                <w:sz w:val="16"/>
              </w:rPr>
              <w:t>0</w:t>
            </w:r>
          </w:p>
        </w:tc>
      </w:tr>
      <w:tr>
        <w:tc>
          <w:tcPr>
            <w:tcW w:type="dxa" w:w="1337"/>
            <w:shd w:fill="F8FAFC"/>
            <w:tcMar>
              <w:top w:w="60" w:type="dxa"/>
              <w:bottom w:w="60" w:type="dxa"/>
              <w:left w:w="60" w:type="dxa"/>
              <w:right w:w="60" w:type="dxa"/>
            </w:tcMar>
          </w:tcPr>
          <w:p>
            <w:r>
              <w:rPr>
                <w:rFonts w:ascii="Segoe UI" w:hAnsi="Segoe UI"/>
                <w:sz w:val="16"/>
              </w:rPr>
              <w:t>Garo Hills Block</w:t>
            </w:r>
          </w:p>
        </w:tc>
        <w:tc>
          <w:tcPr>
            <w:tcW w:type="dxa" w:w="1337"/>
            <w:shd w:fill="F8FAFC"/>
            <w:tcMar>
              <w:top w:w="60" w:type="dxa"/>
              <w:bottom w:w="60" w:type="dxa"/>
              <w:left w:w="60" w:type="dxa"/>
              <w:right w:w="60" w:type="dxa"/>
            </w:tcMar>
          </w:tcPr>
          <w:p>
            <w:r>
              <w:rPr>
                <w:rFonts w:ascii="Segoe UI" w:hAnsi="Segoe UI"/>
                <w:sz w:val="16"/>
              </w:rPr>
              <w:t>1,037</w:t>
            </w:r>
          </w:p>
        </w:tc>
        <w:tc>
          <w:tcPr>
            <w:tcW w:type="dxa" w:w="1337"/>
            <w:shd w:fill="F8FAFC"/>
            <w:tcMar>
              <w:top w:w="60" w:type="dxa"/>
              <w:bottom w:w="60" w:type="dxa"/>
              <w:left w:w="60" w:type="dxa"/>
              <w:right w:w="60" w:type="dxa"/>
            </w:tcMar>
          </w:tcPr>
          <w:p>
            <w:r>
              <w:rPr>
                <w:rFonts w:ascii="Segoe UI" w:hAnsi="Segoe UI"/>
                <w:sz w:val="16"/>
              </w:rPr>
              <w:t>0.0282</w:t>
            </w:r>
          </w:p>
        </w:tc>
        <w:tc>
          <w:tcPr>
            <w:tcW w:type="dxa" w:w="1337"/>
            <w:shd w:fill="F8FAFC"/>
            <w:tcMar>
              <w:top w:w="60" w:type="dxa"/>
              <w:bottom w:w="60" w:type="dxa"/>
              <w:left w:w="60" w:type="dxa"/>
              <w:right w:w="60" w:type="dxa"/>
            </w:tcMar>
          </w:tcPr>
          <w:p>
            <w:r>
              <w:rPr>
                <w:rFonts w:ascii="Segoe UI" w:hAnsi="Segoe UI"/>
                <w:sz w:val="16"/>
              </w:rPr>
              <w:t>0.0177</w:t>
            </w:r>
          </w:p>
        </w:tc>
        <w:tc>
          <w:tcPr>
            <w:tcW w:type="dxa" w:w="1337"/>
            <w:shd w:fill="F8FAFC"/>
            <w:tcMar>
              <w:top w:w="60" w:type="dxa"/>
              <w:bottom w:w="60" w:type="dxa"/>
              <w:left w:w="60" w:type="dxa"/>
              <w:right w:w="60" w:type="dxa"/>
            </w:tcMar>
          </w:tcPr>
          <w:p>
            <w:r>
              <w:rPr>
                <w:rFonts w:ascii="Segoe UI" w:hAnsi="Segoe UI"/>
                <w:sz w:val="16"/>
              </w:rPr>
              <w:t>1,029</w:t>
            </w:r>
          </w:p>
        </w:tc>
        <w:tc>
          <w:tcPr>
            <w:tcW w:type="dxa" w:w="1337"/>
            <w:shd w:fill="F8FAFC"/>
            <w:tcMar>
              <w:top w:w="60" w:type="dxa"/>
              <w:bottom w:w="60" w:type="dxa"/>
              <w:left w:w="60" w:type="dxa"/>
              <w:right w:w="60" w:type="dxa"/>
            </w:tcMar>
          </w:tcPr>
          <w:p>
            <w:r>
              <w:rPr>
                <w:rFonts w:ascii="Segoe UI" w:hAnsi="Segoe UI"/>
                <w:sz w:val="16"/>
              </w:rPr>
              <w:t>1</w:t>
            </w:r>
          </w:p>
        </w:tc>
        <w:tc>
          <w:tcPr>
            <w:tcW w:type="dxa" w:w="1337"/>
            <w:shd w:fill="F8FAFC"/>
            <w:tcMar>
              <w:top w:w="60" w:type="dxa"/>
              <w:bottom w:w="60" w:type="dxa"/>
              <w:left w:w="60" w:type="dxa"/>
              <w:right w:w="60" w:type="dxa"/>
            </w:tcMar>
          </w:tcPr>
          <w:p>
            <w:r>
              <w:rPr>
                <w:rFonts w:ascii="Segoe UI" w:hAnsi="Segoe UI"/>
                <w:sz w:val="16"/>
              </w:rPr>
              <w:t>0</w:t>
            </w:r>
          </w:p>
        </w:tc>
      </w:tr>
      <w:tr>
        <w:tc>
          <w:tcPr>
            <w:tcW w:type="dxa" w:w="1337"/>
            <w:shd w:fill="F1F5F9"/>
            <w:tcMar>
              <w:top w:w="60" w:type="dxa"/>
              <w:bottom w:w="60" w:type="dxa"/>
              <w:left w:w="60" w:type="dxa"/>
              <w:right w:w="60" w:type="dxa"/>
            </w:tcMar>
          </w:tcPr>
          <w:p>
            <w:r>
              <w:rPr>
                <w:rFonts w:ascii="Segoe UI" w:hAnsi="Segoe UI"/>
                <w:b/>
                <w:sz w:val="16"/>
              </w:rPr>
              <w:t>STATEWIDE TOTAL</w:t>
            </w:r>
          </w:p>
        </w:tc>
        <w:tc>
          <w:tcPr>
            <w:tcW w:type="dxa" w:w="1337"/>
            <w:shd w:fill="F1F5F9"/>
            <w:tcMar>
              <w:top w:w="60" w:type="dxa"/>
              <w:bottom w:w="60" w:type="dxa"/>
              <w:left w:w="60" w:type="dxa"/>
              <w:right w:w="60" w:type="dxa"/>
            </w:tcMar>
          </w:tcPr>
          <w:p>
            <w:r>
              <w:rPr>
                <w:rFonts w:ascii="Segoe UI" w:hAnsi="Segoe UI"/>
                <w:b/>
                <w:sz w:val="16"/>
              </w:rPr>
              <w:t>3,156</w:t>
            </w:r>
          </w:p>
        </w:tc>
        <w:tc>
          <w:tcPr>
            <w:tcW w:type="dxa" w:w="1337"/>
            <w:shd w:fill="F1F5F9"/>
            <w:tcMar>
              <w:top w:w="60" w:type="dxa"/>
              <w:bottom w:w="60" w:type="dxa"/>
              <w:left w:w="60" w:type="dxa"/>
              <w:right w:w="60" w:type="dxa"/>
            </w:tcMar>
          </w:tcPr>
          <w:p>
            <w:r>
              <w:rPr>
                <w:rFonts w:ascii="Segoe UI" w:hAnsi="Segoe UI"/>
                <w:b/>
                <w:sz w:val="16"/>
              </w:rPr>
              <w:t>0.0589</w:t>
            </w:r>
          </w:p>
        </w:tc>
        <w:tc>
          <w:tcPr>
            <w:tcW w:type="dxa" w:w="1337"/>
            <w:shd w:fill="F1F5F9"/>
            <w:tcMar>
              <w:top w:w="60" w:type="dxa"/>
              <w:bottom w:w="60" w:type="dxa"/>
              <w:left w:w="60" w:type="dxa"/>
              <w:right w:w="60" w:type="dxa"/>
            </w:tcMar>
          </w:tcPr>
          <w:p>
            <w:r>
              <w:rPr>
                <w:rFonts w:ascii="Segoe UI" w:hAnsi="Segoe UI"/>
                <w:b/>
                <w:sz w:val="16"/>
              </w:rPr>
              <w:t>0.0370</w:t>
            </w:r>
          </w:p>
        </w:tc>
        <w:tc>
          <w:tcPr>
            <w:tcW w:type="dxa" w:w="1337"/>
            <w:shd w:fill="F1F5F9"/>
            <w:tcMar>
              <w:top w:w="60" w:type="dxa"/>
              <w:bottom w:w="60" w:type="dxa"/>
              <w:left w:w="60" w:type="dxa"/>
              <w:right w:w="60" w:type="dxa"/>
            </w:tcMar>
          </w:tcPr>
          <w:p>
            <w:r>
              <w:rPr>
                <w:rFonts w:ascii="Segoe UI" w:hAnsi="Segoe UI"/>
                <w:b/>
                <w:sz w:val="16"/>
              </w:rPr>
              <w:t>2,899 (91.9%)</w:t>
            </w:r>
          </w:p>
        </w:tc>
        <w:tc>
          <w:tcPr>
            <w:tcW w:type="dxa" w:w="1337"/>
            <w:shd w:fill="F1F5F9"/>
            <w:tcMar>
              <w:top w:w="60" w:type="dxa"/>
              <w:bottom w:w="60" w:type="dxa"/>
              <w:left w:w="60" w:type="dxa"/>
              <w:right w:w="60" w:type="dxa"/>
            </w:tcMar>
          </w:tcPr>
          <w:p>
            <w:r>
              <w:rPr>
                <w:rFonts w:ascii="Segoe UI" w:hAnsi="Segoe UI"/>
                <w:b/>
                <w:sz w:val="16"/>
              </w:rPr>
              <w:t>110 (3.5%)</w:t>
            </w:r>
          </w:p>
        </w:tc>
        <w:tc>
          <w:tcPr>
            <w:tcW w:type="dxa" w:w="1337"/>
            <w:shd w:fill="F1F5F9"/>
            <w:tcMar>
              <w:top w:w="60" w:type="dxa"/>
              <w:bottom w:w="60" w:type="dxa"/>
              <w:left w:w="60" w:type="dxa"/>
              <w:right w:w="60" w:type="dxa"/>
            </w:tcMar>
          </w:tcPr>
          <w:p>
            <w:r>
              <w:rPr>
                <w:rFonts w:ascii="Segoe UI" w:hAnsi="Segoe UI"/>
                <w:b/>
                <w:sz w:val="16"/>
              </w:rPr>
              <w:t>10 (0.3%)</w:t>
            </w:r>
          </w:p>
        </w:tc>
      </w:tr>
    </w:tbl>
    <w:p>
      <w:pPr>
        <w:pStyle w:val="Heading2"/>
        <w:keepNext/>
        <w:spacing w:before="280" w:after="80"/>
      </w:pPr>
      <w:r>
        <w:rPr>
          <w:rFonts w:ascii="Segoe UI" w:hAnsi="Segoe UI"/>
          <w:b/>
          <w:color w:val="0284C7"/>
          <w:sz w:val="26"/>
        </w:rPr>
        <w:t>6.1 Transport Corridor Lifeline Stress Testing</w:t>
      </w:r>
    </w:p>
    <w:p>
      <w:pPr>
        <w:spacing w:after="120" w:line="276" w:lineRule="auto"/>
      </w:pPr>
      <w:r>
        <w:rPr>
          <w:rFonts w:ascii="Segoe UI" w:hAnsi="Segoe UI"/>
          <w:i w:val="0"/>
          <w:color w:val="1E293B"/>
          <w:sz w:val="20"/>
        </w:rPr>
        <w:t>Five critical highway corridors were evaluated under varying storm forcing: NH-40 (Shillong–Guwahati Expressway, 103 km), NH-44/NH-6 (Jowai–Ratacherra Highway, 142 km), SH-5 (Shillong–Cherrapunjee Arterial, 54 km), SH-12 (Tura–Phulbari Road, 88 km), and MDR-22 (Mairang–Nongstoin Ridge Road, 72 km). Corridors NH-40, NH-44, and SH-5 cross the Level 4: Red threshold during monsoon surges.</w:t>
      </w:r>
    </w:p>
    <w:p>
      <w:pPr>
        <w:pStyle w:val="Heading1"/>
        <w:keepNext/>
        <w:spacing w:before="360" w:after="120"/>
      </w:pPr>
      <w:r>
        <w:rPr>
          <w:rFonts w:ascii="Segoe UI" w:hAnsi="Segoe UI"/>
          <w:b/>
          <w:color w:val="0F172A"/>
          <w:sz w:val="32"/>
        </w:rPr>
        <w:t>7. Production Backend &amp; REST Inference Service (Section 35)</w:t>
      </w:r>
    </w:p>
    <w:p>
      <w:pPr>
        <w:spacing w:after="120" w:line="276" w:lineRule="auto"/>
      </w:pPr>
      <w:r>
        <w:rPr>
          <w:rFonts w:ascii="Segoe UI" w:hAnsi="Segoe UI"/>
          <w:i w:val="0"/>
          <w:color w:val="1E293B"/>
          <w:sz w:val="20"/>
        </w:rPr>
        <w:t>The backend is built with FastAPI (Python 3.12/3.14) providing sub-10ms dual-model inference with zero external database dependencies. Key endpoints include `/api/v1/health`, `/api/v1/risk/grid`, `/api/v1/risk/evaluate-point`, `/api/v1/rainfall/presets`, and `/api/v1/rainfall/scenario`.</w:t>
      </w:r>
    </w:p>
    <w:p>
      <w:pPr>
        <w:spacing w:after="120" w:line="276" w:lineRule="auto"/>
      </w:pPr>
      <w:r>
        <w:rPr>
          <w:rFonts w:ascii="Segoe UI" w:hAnsi="Segoe UI"/>
          <w:b/>
          <w:color w:val="0F172A"/>
          <w:sz w:val="20"/>
        </w:rPr>
        <w:t xml:space="preserve">Automated Quality Control: </w:t>
      </w:r>
      <w:r>
        <w:rPr>
          <w:rFonts w:ascii="Segoe UI" w:hAnsi="Segoe UI"/>
          <w:i w:val="0"/>
          <w:color w:val="1E293B"/>
          <w:sz w:val="20"/>
        </w:rPr>
        <w:t>The automated test suite in `backend/tests/` contains 17 comprehensive unit and integration tests. All 17 tests passed (100%) validating SHA-256 cryptographic hashes, GeoJSON immutability, out-of-bounds coordinate rejection, and honest demo mode reporting.</w:t>
      </w:r>
    </w:p>
    <w:p>
      <w:pPr>
        <w:pStyle w:val="Heading1"/>
        <w:keepNext/>
        <w:spacing w:before="360" w:after="120"/>
      </w:pPr>
      <w:r>
        <w:rPr>
          <w:rFonts w:ascii="Segoe UI" w:hAnsi="Segoe UI"/>
          <w:b/>
          <w:color w:val="0F172A"/>
          <w:sz w:val="32"/>
        </w:rPr>
        <w:t>8. GEOALERT Product Transformation &amp; Full ML Dynamic Grounding</w:t>
      </w:r>
    </w:p>
    <w:p>
      <w:pPr>
        <w:spacing w:after="120" w:line="276" w:lineRule="auto"/>
      </w:pPr>
      <w:r>
        <w:rPr>
          <w:rFonts w:ascii="Segoe UI" w:hAnsi="Segoe UI"/>
          <w:i w:val="0"/>
          <w:color w:val="1E293B"/>
          <w:sz w:val="20"/>
        </w:rPr>
        <w:t>The frontend was completely rebuilt and rebranded as GEOALERT — Geospatial Hazard Intelligence, transitioning from a generic prototype to a high-performance, polished Light Glassmorphic Command Center:</w:t>
      </w:r>
    </w:p>
    <w:p>
      <w:pPr>
        <w:spacing w:after="60" w:line="276" w:lineRule="auto"/>
      </w:pPr>
      <w:r>
        <w:rPr>
          <w:rFonts w:ascii="Segoe UI" w:hAnsi="Segoe UI"/>
          <w:b/>
          <w:color w:val="0F172A"/>
          <w:sz w:val="20"/>
        </w:rPr>
        <w:t xml:space="preserve">• Light Glassmorphism Design System: </w:t>
      </w:r>
      <w:r>
        <w:rPr>
          <w:rFonts w:ascii="Segoe UI" w:hAnsi="Segoe UI"/>
          <w:i w:val="0"/>
          <w:color w:val="1E293B"/>
          <w:sz w:val="20"/>
        </w:rPr>
        <w:t>Translucent frosted white surfaces (bg-white/80 backdrop-blur-md), pill buttons, soft shadows, and dark navy typography (#0f172a).</w:t>
      </w:r>
    </w:p>
    <w:p>
      <w:pPr>
        <w:spacing w:after="60" w:line="276" w:lineRule="auto"/>
      </w:pPr>
      <w:r>
        <w:rPr>
          <w:rFonts w:ascii="Segoe UI" w:hAnsi="Segoe UI"/>
          <w:b/>
          <w:color w:val="0F172A"/>
          <w:sz w:val="20"/>
        </w:rPr>
        <w:t xml:space="preserve">• Custom Vector Favicon &amp; Logo: </w:t>
      </w:r>
      <w:r>
        <w:rPr>
          <w:rFonts w:ascii="Segoe UI" w:hAnsi="Segoe UI"/>
          <w:i w:val="0"/>
          <w:color w:val="1E293B"/>
          <w:sz w:val="20"/>
        </w:rPr>
        <w:t>Designed bespoke topographic contour vector with center alert beacon in public/favicon.svg, public/favicon.ico, and Logo.tsx.</w:t>
      </w:r>
    </w:p>
    <w:p>
      <w:pPr>
        <w:spacing w:after="60" w:line="276" w:lineRule="auto"/>
      </w:pPr>
      <w:r>
        <w:rPr>
          <w:rFonts w:ascii="Segoe UI" w:hAnsi="Segoe UI"/>
          <w:b/>
          <w:color w:val="0F172A"/>
          <w:sz w:val="20"/>
        </w:rPr>
        <w:t xml:space="preserve">• Cartographic Light Basemap: </w:t>
      </w:r>
      <w:r>
        <w:rPr>
          <w:rFonts w:ascii="Segoe UI" w:hAnsi="Segoe UI"/>
          <w:i w:val="0"/>
          <w:color w:val="1E293B"/>
          <w:sz w:val="20"/>
        </w:rPr>
        <w:t>Adopted Esri World Light Gray Base tiles, removing commercial watermarks and delivering high contrast for hazard markers.</w:t>
      </w:r>
    </w:p>
    <w:p>
      <w:pPr>
        <w:spacing w:after="60" w:line="276" w:lineRule="auto"/>
      </w:pPr>
      <w:r>
        <w:rPr>
          <w:rFonts w:ascii="Segoe UI" w:hAnsi="Segoe UI"/>
          <w:b/>
          <w:color w:val="0F172A"/>
          <w:sz w:val="20"/>
        </w:rPr>
        <w:t xml:space="preserve">• 3-Way Floating Pill Layer Switcher: </w:t>
      </w:r>
      <w:r>
        <w:rPr>
          <w:rFonts w:ascii="Segoe UI" w:hAnsi="Segoe UI"/>
          <w:i w:val="0"/>
          <w:color w:val="1E293B"/>
          <w:sz w:val="20"/>
        </w:rPr>
        <w:t>Instant toggle between Coupled Risk P(S)×P(D), Terrain Susceptibility P(S), and Dynamic Rainfall Trigger P(D).</w:t>
      </w:r>
    </w:p>
    <w:p>
      <w:pPr>
        <w:spacing w:after="60" w:line="276" w:lineRule="auto"/>
      </w:pPr>
      <w:r>
        <w:rPr>
          <w:rFonts w:ascii="Segoe UI" w:hAnsi="Segoe UI"/>
          <w:b/>
          <w:color w:val="0F172A"/>
          <w:sz w:val="20"/>
        </w:rPr>
        <w:t xml:space="preserve">• Location Intelligence Inspector: </w:t>
      </w:r>
      <w:r>
        <w:rPr>
          <w:rFonts w:ascii="Segoe UI" w:hAnsi="Segoe UI"/>
          <w:i w:val="0"/>
          <w:color w:val="1E293B"/>
          <w:sz w:val="20"/>
        </w:rPr>
        <w:t>Side panel answering 'Why is this location at risk?' with detailed terrain, rainfall, and coupling synergy explainability.</w:t>
      </w:r>
    </w:p>
    <w:p>
      <w:pPr>
        <w:spacing w:after="60" w:line="276" w:lineRule="auto"/>
      </w:pPr>
      <w:r>
        <w:rPr>
          <w:rFonts w:ascii="Segoe UI" w:hAnsi="Segoe UI"/>
          <w:b/>
          <w:color w:val="0F172A"/>
          <w:sz w:val="20"/>
        </w:rPr>
        <w:t xml:space="preserve">• 100% ML-Grounded KPI Cards: </w:t>
      </w:r>
      <w:r>
        <w:rPr>
          <w:rFonts w:ascii="Segoe UI" w:hAnsi="Segoe UI"/>
          <w:i w:val="0"/>
          <w:color w:val="1E293B"/>
          <w:sz w:val="20"/>
        </w:rPr>
        <w:t>Eliminated all hardcoded demo counts. All 3,156 grid cells dynamically re-aggregate in real time based on active Model B P(D) output.</w:t>
      </w:r>
    </w:p>
    <w:p>
      <w:r>
        <w:br w:type="page"/>
      </w:r>
    </w:p>
    <w:p>
      <w:pPr>
        <w:pStyle w:val="Heading1"/>
        <w:keepNext/>
        <w:spacing w:before="360" w:after="120"/>
      </w:pPr>
      <w:r>
        <w:rPr>
          <w:rFonts w:ascii="Segoe UI" w:hAnsi="Segoe UI"/>
          <w:b/>
          <w:color w:val="0F172A"/>
          <w:sz w:val="32"/>
        </w:rPr>
        <w:t>9. Cloud DevOps, Multi-Cloud Deployment &amp; Bug Resolution</w:t>
      </w:r>
    </w:p>
    <w:p>
      <w:pPr>
        <w:spacing w:after="120" w:line="276" w:lineRule="auto"/>
      </w:pPr>
      <w:r>
        <w:rPr>
          <w:rFonts w:ascii="Segoe UI" w:hAnsi="Segoe UI"/>
          <w:i w:val="0"/>
          <w:color w:val="1E293B"/>
          <w:sz w:val="20"/>
        </w:rPr>
        <w:t>The complete platform has been published to GitHub and configured for one-click deployment across leading cloud providers:</w:t>
      </w:r>
    </w:p>
    <w:p>
      <w:pPr>
        <w:spacing w:after="120" w:line="276" w:lineRule="auto"/>
      </w:pPr>
      <w:r>
        <w:rPr>
          <w:rFonts w:ascii="Segoe UI" w:hAnsi="Segoe UI"/>
          <w:b/>
          <w:color w:val="0F172A"/>
          <w:sz w:val="20"/>
        </w:rPr>
        <w:t xml:space="preserve">GitHub Repository: </w:t>
      </w:r>
      <w:r>
        <w:rPr>
          <w:rFonts w:ascii="Segoe UI" w:hAnsi="Segoe UI"/>
          <w:i w:val="0"/>
          <w:color w:val="1E293B"/>
          <w:sz w:val="20"/>
        </w:rPr>
        <w:t>https://github.com/aruchith08/GEOALERT-SIH-2026 (Commit: 89ead8b). Contains complete source code, frozen model artifacts, spatial surfaces, and deployment configs.</w:t>
      </w:r>
    </w:p>
    <w:p>
      <w:pPr>
        <w:spacing w:after="60" w:line="276" w:lineRule="auto"/>
      </w:pPr>
      <w:r>
        <w:rPr>
          <w:rFonts w:ascii="Segoe UI" w:hAnsi="Segoe UI"/>
          <w:b/>
          <w:color w:val="0F172A"/>
          <w:sz w:val="20"/>
        </w:rPr>
        <w:t xml:space="preserve">• Vercel (Frontend): </w:t>
      </w:r>
      <w:r>
        <w:rPr>
          <w:rFonts w:ascii="Segoe UI" w:hAnsi="Segoe UI"/>
          <w:i w:val="0"/>
          <w:color w:val="1E293B"/>
          <w:sz w:val="20"/>
        </w:rPr>
        <w:t>Configured via vercel.json and frontend/vercel.json for Next.js 15 App Router. Requires NEXT_PUBLIC_API_BASE_URL pointing to live backend.</w:t>
      </w:r>
    </w:p>
    <w:p>
      <w:pPr>
        <w:spacing w:after="60" w:line="276" w:lineRule="auto"/>
      </w:pPr>
      <w:r>
        <w:rPr>
          <w:rFonts w:ascii="Segoe UI" w:hAnsi="Segoe UI"/>
          <w:b/>
          <w:color w:val="0F172A"/>
          <w:sz w:val="20"/>
        </w:rPr>
        <w:t xml:space="preserve">• Render (Backend): </w:t>
      </w:r>
      <w:r>
        <w:rPr>
          <w:rFonts w:ascii="Segoe UI" w:hAnsi="Segoe UI"/>
          <w:i w:val="0"/>
          <w:color w:val="1E293B"/>
          <w:sz w:val="20"/>
        </w:rPr>
        <w:t>Created render.yaml Blueprint provisioning a Python 3.12 web service running `uvicorn backend.app.main:app --host 0.0.0.0 --port $PORT`.</w:t>
      </w:r>
    </w:p>
    <w:p>
      <w:pPr>
        <w:spacing w:after="60" w:line="276" w:lineRule="auto"/>
      </w:pPr>
      <w:r>
        <w:rPr>
          <w:rFonts w:ascii="Segoe UI" w:hAnsi="Segoe UI"/>
          <w:b/>
          <w:color w:val="0F172A"/>
          <w:sz w:val="20"/>
        </w:rPr>
        <w:t xml:space="preserve">• Railway (Backend Alternative): </w:t>
      </w:r>
      <w:r>
        <w:rPr>
          <w:rFonts w:ascii="Segoe UI" w:hAnsi="Segoe UI"/>
          <w:i w:val="0"/>
          <w:color w:val="1E293B"/>
          <w:sz w:val="20"/>
        </w:rPr>
        <w:t>Provided railway.json, nixpacks.toml, and Procfile for one-click deployment.</w:t>
      </w:r>
    </w:p>
    <w:p>
      <w:pPr>
        <w:spacing w:after="60" w:line="276" w:lineRule="auto"/>
      </w:pPr>
      <w:r>
        <w:rPr>
          <w:rFonts w:ascii="Segoe UI" w:hAnsi="Segoe UI"/>
          <w:b/>
          <w:color w:val="0F172A"/>
          <w:sz w:val="20"/>
        </w:rPr>
        <w:t xml:space="preserve">• Universal Cloud CORS Middleware: </w:t>
      </w:r>
      <w:r>
        <w:rPr>
          <w:rFonts w:ascii="Segoe UI" w:hAnsi="Segoe UI"/>
          <w:i w:val="0"/>
          <w:color w:val="1E293B"/>
          <w:sz w:val="20"/>
        </w:rPr>
        <w:t>Engineered allow_origin_regex = r'https?://.*' to accept any Vercel domain (*.vercel.app), Render, Railway, or localhost with zero CORS friction.</w:t>
      </w:r>
    </w:p>
    <w:tbl>
      <w:tblPr>
        <w:tblW w:type="auto" w:w="0"/>
        <w:jc w:val="center"/>
        <w:tblLayout w:type="fixed"/>
        <w:tblLook w:firstColumn="1" w:firstRow="1" w:lastColumn="0" w:lastRow="0" w:noHBand="0" w:noVBand="1" w:val="04A0"/>
      </w:tblPr>
      <w:tblGrid>
        <w:gridCol w:w="9360"/>
      </w:tblGrid>
      <w:tr>
        <w:tc>
          <w:tcPr>
            <w:tcW w:type="dxa" w:w="9360"/>
            <w:shd w:fill="F0FDF4"/>
            <w:tcMar>
              <w:top w:w="160" w:type="dxa"/>
              <w:bottom w:w="160" w:type="dxa"/>
              <w:left w:w="240" w:type="dxa"/>
              <w:right w:w="200" w:type="dxa"/>
            </w:tcMar>
            <w:tcBorders>
              <w:left w:val="single" w:sz="24" w:space="0" w:color="16A34A"/>
              <w:top w:val="none"/>
              <w:right w:val="none"/>
              <w:bottom w:val="none"/>
            </w:tcBorders>
          </w:tcPr>
          <w:p>
            <w:pPr>
              <w:spacing w:before="0" w:after="80"/>
            </w:pPr>
            <w:r>
              <w:rPr>
                <w:rFonts w:ascii="Segoe UI" w:hAnsi="Segoe UI"/>
                <w:b/>
                <w:color w:val="16A34A"/>
                <w:sz w:val="20"/>
              </w:rPr>
              <w:t xml:space="preserve">[CRITICAL DEPLOYMENT BUG DIAGNOSIS &amp; RESOLUTION] </w:t>
            </w:r>
            <w:r>
              <w:rPr>
                <w:rFonts w:ascii="Segoe UI" w:hAnsi="Segoe UI"/>
                <w:color w:val="1E293B"/>
                <w:sz w:val="19"/>
              </w:rPr>
              <w:t>Root Cause: The root .gitignore previously contained a generic 'lib/' rule meant for Python virtualenvs. This caused Git to omit 'frontend/lib/' containing api.ts, constants.ts, and types.ts, resulting in Render build errors ('Can\'t resolve @/lib/api').</w:t>
            </w:r>
          </w:p>
          <w:p>
            <w:pPr>
              <w:spacing w:before="40" w:after="80"/>
            </w:pPr>
            <w:r>
              <w:rPr>
                <w:rFonts w:ascii="Segoe UI" w:hAnsi="Segoe UI"/>
                <w:color w:val="1E293B"/>
                <w:sz w:val="19"/>
              </w:rPr>
              <w:t>Resolution: Removed the generic 'lib/' entry, explicitly added '!frontend/lib/', tracked all files, and pushed commit fc2ef49 to GitHub. Cloud builds now resolve all TypeScript dependencies with zero errors.</w:t>
            </w:r>
          </w:p>
        </w:tc>
      </w:tr>
    </w:tbl>
    <w:p>
      <w:pPr>
        <w:spacing w:after="120"/>
      </w:pPr>
    </w:p>
    <w:p>
      <w:pPr>
        <w:pStyle w:val="Heading1"/>
        <w:keepNext/>
        <w:spacing w:before="360" w:after="120"/>
      </w:pPr>
      <w:r>
        <w:rPr>
          <w:rFonts w:ascii="Segoe UI" w:hAnsi="Segoe UI"/>
          <w:b/>
          <w:color w:val="0F172A"/>
          <w:sz w:val="32"/>
        </w:rPr>
        <w:t>10. Verification Matrix &amp; Scientific Governance</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insideV w:val="none"/>
          <w:left w:val="none"/>
          <w:right w:val="none"/>
        </w:tblBorders>
      </w:tblPr>
      <w:tblGrid>
        <w:gridCol w:w="3120"/>
        <w:gridCol w:w="3120"/>
        <w:gridCol w:w="3120"/>
      </w:tblGrid>
      <w:tr>
        <w:tc>
          <w:tcPr>
            <w:tcW w:type="dxa" w:w="3120"/>
            <w:shd w:fill="0F172A"/>
            <w:tcMar>
              <w:top w:w="100" w:type="dxa"/>
              <w:bottom w:w="100" w:type="dxa"/>
              <w:left w:w="100" w:type="dxa"/>
              <w:right w:w="100" w:type="dxa"/>
            </w:tcMar>
          </w:tcPr>
          <w:p>
            <w:r>
              <w:rPr>
                <w:rFonts w:ascii="Segoe UI" w:hAnsi="Segoe UI"/>
                <w:b/>
                <w:color w:val="FFFFFF"/>
                <w:sz w:val="17"/>
              </w:rPr>
              <w:t>Subsystem / Component</w:t>
            </w:r>
          </w:p>
        </w:tc>
        <w:tc>
          <w:tcPr>
            <w:tcW w:type="dxa" w:w="3120"/>
            <w:shd w:fill="0F172A"/>
            <w:tcMar>
              <w:top w:w="100" w:type="dxa"/>
              <w:bottom w:w="100" w:type="dxa"/>
              <w:left w:w="100" w:type="dxa"/>
              <w:right w:w="100" w:type="dxa"/>
            </w:tcMar>
          </w:tcPr>
          <w:p>
            <w:r>
              <w:rPr>
                <w:rFonts w:ascii="Segoe UI" w:hAnsi="Segoe UI"/>
                <w:b/>
                <w:color w:val="FFFFFF"/>
                <w:sz w:val="17"/>
              </w:rPr>
              <w:t>Verification Method</w:t>
            </w:r>
          </w:p>
        </w:tc>
        <w:tc>
          <w:tcPr>
            <w:tcW w:type="dxa" w:w="3120"/>
            <w:shd w:fill="0F172A"/>
            <w:tcMar>
              <w:top w:w="100" w:type="dxa"/>
              <w:bottom w:w="100" w:type="dxa"/>
              <w:left w:w="100" w:type="dxa"/>
              <w:right w:w="100" w:type="dxa"/>
            </w:tcMar>
          </w:tcPr>
          <w:p>
            <w:r>
              <w:rPr>
                <w:rFonts w:ascii="Segoe UI" w:hAnsi="Segoe UI"/>
                <w:b/>
                <w:color w:val="FFFFFF"/>
                <w:sz w:val="17"/>
              </w:rPr>
              <w:t>Verification Status &amp; Outcome</w:t>
            </w:r>
          </w:p>
        </w:tc>
      </w:tr>
      <w:tr>
        <w:tc>
          <w:tcPr>
            <w:tcW w:type="dxa" w:w="3120"/>
            <w:shd w:fill="F8FAFC"/>
            <w:tcMar>
              <w:top w:w="60" w:type="dxa"/>
              <w:bottom w:w="60" w:type="dxa"/>
              <w:left w:w="100" w:type="dxa"/>
              <w:right w:w="100" w:type="dxa"/>
            </w:tcMar>
          </w:tcPr>
          <w:p>
            <w:r>
              <w:rPr>
                <w:rFonts w:ascii="Segoe UI" w:hAnsi="Segoe UI"/>
                <w:sz w:val="17"/>
              </w:rPr>
              <w:t>Model A Static Susceptibility</w:t>
            </w:r>
          </w:p>
        </w:tc>
        <w:tc>
          <w:tcPr>
            <w:tcW w:type="dxa" w:w="3120"/>
            <w:shd w:fill="F8FAFC"/>
            <w:tcMar>
              <w:top w:w="60" w:type="dxa"/>
              <w:bottom w:w="60" w:type="dxa"/>
              <w:left w:w="100" w:type="dxa"/>
              <w:right w:w="100" w:type="dxa"/>
            </w:tcMar>
          </w:tcPr>
          <w:p>
            <w:r>
              <w:rPr>
                <w:rFonts w:ascii="Segoe UI" w:hAnsi="Segoe UI"/>
                <w:sz w:val="17"/>
              </w:rPr>
              <w:t>SHA-256 Checksum</w:t>
            </w:r>
          </w:p>
        </w:tc>
        <w:tc>
          <w:tcPr>
            <w:tcW w:type="dxa" w:w="3120"/>
            <w:shd w:fill="F8FAFC"/>
            <w:tcMar>
              <w:top w:w="60" w:type="dxa"/>
              <w:bottom w:w="60" w:type="dxa"/>
              <w:left w:w="100" w:type="dxa"/>
              <w:right w:w="100" w:type="dxa"/>
            </w:tcMar>
          </w:tcPr>
          <w:p>
            <w:r>
              <w:rPr>
                <w:rFonts w:ascii="Segoe UI" w:hAnsi="Segoe UI"/>
                <w:b/>
                <w:color w:val="16A34A"/>
                <w:sz w:val="17"/>
              </w:rPr>
              <w:t>1691cd678c2a9184cf... [VERIFIED IMMUTABLE]</w:t>
            </w:r>
          </w:p>
        </w:tc>
      </w:tr>
      <w:tr>
        <w:tc>
          <w:tcPr>
            <w:tcW w:type="dxa" w:w="3120"/>
            <w:shd w:fill="FFFFFF"/>
            <w:tcMar>
              <w:top w:w="60" w:type="dxa"/>
              <w:bottom w:w="60" w:type="dxa"/>
              <w:left w:w="100" w:type="dxa"/>
              <w:right w:w="100" w:type="dxa"/>
            </w:tcMar>
          </w:tcPr>
          <w:p>
            <w:r>
              <w:rPr>
                <w:rFonts w:ascii="Segoe UI" w:hAnsi="Segoe UI"/>
                <w:sz w:val="17"/>
              </w:rPr>
              <w:t>Model B Dynamic Trigger</w:t>
            </w:r>
          </w:p>
        </w:tc>
        <w:tc>
          <w:tcPr>
            <w:tcW w:type="dxa" w:w="3120"/>
            <w:shd w:fill="FFFFFF"/>
            <w:tcMar>
              <w:top w:w="60" w:type="dxa"/>
              <w:bottom w:w="60" w:type="dxa"/>
              <w:left w:w="100" w:type="dxa"/>
              <w:right w:w="100" w:type="dxa"/>
            </w:tcMar>
          </w:tcPr>
          <w:p>
            <w:r>
              <w:rPr>
                <w:rFonts w:ascii="Segoe UI" w:hAnsi="Segoe UI"/>
                <w:sz w:val="17"/>
              </w:rPr>
              <w:t>SHA-256 Checksum</w:t>
            </w:r>
          </w:p>
        </w:tc>
        <w:tc>
          <w:tcPr>
            <w:tcW w:type="dxa" w:w="3120"/>
            <w:shd w:fill="FFFFFF"/>
            <w:tcMar>
              <w:top w:w="60" w:type="dxa"/>
              <w:bottom w:w="60" w:type="dxa"/>
              <w:left w:w="100" w:type="dxa"/>
              <w:right w:w="100" w:type="dxa"/>
            </w:tcMar>
          </w:tcPr>
          <w:p>
            <w:r>
              <w:rPr>
                <w:rFonts w:ascii="Segoe UI" w:hAnsi="Segoe UI"/>
                <w:b/>
                <w:color w:val="16A34A"/>
                <w:sz w:val="17"/>
              </w:rPr>
              <w:t>e30aacc2f83eaca410... [VERIFIED IMMUTABLE]</w:t>
            </w:r>
          </w:p>
        </w:tc>
      </w:tr>
      <w:tr>
        <w:tc>
          <w:tcPr>
            <w:tcW w:type="dxa" w:w="3120"/>
            <w:shd w:fill="F8FAFC"/>
            <w:tcMar>
              <w:top w:w="60" w:type="dxa"/>
              <w:bottom w:w="60" w:type="dxa"/>
              <w:left w:w="100" w:type="dxa"/>
              <w:right w:w="100" w:type="dxa"/>
            </w:tcMar>
          </w:tcPr>
          <w:p>
            <w:r>
              <w:rPr>
                <w:rFonts w:ascii="Segoe UI" w:hAnsi="Segoe UI"/>
                <w:sz w:val="17"/>
              </w:rPr>
              <w:t>Section 34 Spatial Surface</w:t>
            </w:r>
          </w:p>
        </w:tc>
        <w:tc>
          <w:tcPr>
            <w:tcW w:type="dxa" w:w="3120"/>
            <w:shd w:fill="F8FAFC"/>
            <w:tcMar>
              <w:top w:w="60" w:type="dxa"/>
              <w:bottom w:w="60" w:type="dxa"/>
              <w:left w:w="100" w:type="dxa"/>
              <w:right w:w="100" w:type="dxa"/>
            </w:tcMar>
          </w:tcPr>
          <w:p>
            <w:r>
              <w:rPr>
                <w:rFonts w:ascii="Segoe UI" w:hAnsi="Segoe UI"/>
                <w:sz w:val="17"/>
              </w:rPr>
              <w:t>GeoJSON Schema &amp; Integrity</w:t>
            </w:r>
          </w:p>
        </w:tc>
        <w:tc>
          <w:tcPr>
            <w:tcW w:type="dxa" w:w="3120"/>
            <w:shd w:fill="F8FAFC"/>
            <w:tcMar>
              <w:top w:w="60" w:type="dxa"/>
              <w:bottom w:w="60" w:type="dxa"/>
              <w:left w:w="100" w:type="dxa"/>
              <w:right w:w="100" w:type="dxa"/>
            </w:tcMar>
          </w:tcPr>
          <w:p>
            <w:r>
              <w:rPr>
                <w:rFonts w:ascii="Segoe UI" w:hAnsi="Segoe UI"/>
                <w:b/>
                <w:color w:val="16A34A"/>
                <w:sz w:val="17"/>
              </w:rPr>
              <w:t>3,156 WGS84 Cells, 0 NaNs, 0 missing [VERIFIED]</w:t>
            </w:r>
          </w:p>
        </w:tc>
      </w:tr>
      <w:tr>
        <w:tc>
          <w:tcPr>
            <w:tcW w:type="dxa" w:w="3120"/>
            <w:shd w:fill="FFFFFF"/>
            <w:tcMar>
              <w:top w:w="60" w:type="dxa"/>
              <w:bottom w:w="60" w:type="dxa"/>
              <w:left w:w="100" w:type="dxa"/>
              <w:right w:w="100" w:type="dxa"/>
            </w:tcMar>
          </w:tcPr>
          <w:p>
            <w:r>
              <w:rPr>
                <w:rFonts w:ascii="Segoe UI" w:hAnsi="Segoe UI"/>
                <w:sz w:val="17"/>
              </w:rPr>
              <w:t>Coupling Parameters</w:t>
            </w:r>
          </w:p>
        </w:tc>
        <w:tc>
          <w:tcPr>
            <w:tcW w:type="dxa" w:w="3120"/>
            <w:shd w:fill="FFFFFF"/>
            <w:tcMar>
              <w:top w:w="60" w:type="dxa"/>
              <w:bottom w:w="60" w:type="dxa"/>
              <w:left w:w="100" w:type="dxa"/>
              <w:right w:w="100" w:type="dxa"/>
            </w:tcMar>
          </w:tcPr>
          <w:p>
            <w:r>
              <w:rPr>
                <w:rFonts w:ascii="Segoe UI" w:hAnsi="Segoe UI"/>
                <w:sz w:val="17"/>
              </w:rPr>
              <w:t>Mathematical Boundary Audit</w:t>
            </w:r>
          </w:p>
        </w:tc>
        <w:tc>
          <w:tcPr>
            <w:tcW w:type="dxa" w:w="3120"/>
            <w:shd w:fill="FFFFFF"/>
            <w:tcMar>
              <w:top w:w="60" w:type="dxa"/>
              <w:bottom w:w="60" w:type="dxa"/>
              <w:left w:w="100" w:type="dxa"/>
              <w:right w:w="100" w:type="dxa"/>
            </w:tcMar>
          </w:tcPr>
          <w:p>
            <w:r>
              <w:rPr>
                <w:rFonts w:ascii="Segoe UI" w:hAnsi="Segoe UI"/>
                <w:b/>
                <w:color w:val="16A34A"/>
                <w:sz w:val="17"/>
              </w:rPr>
              <w:t>T_coup = 0.0502, P(S)_floor = 0.1500 [VERIFIED]</w:t>
            </w:r>
          </w:p>
        </w:tc>
      </w:tr>
      <w:tr>
        <w:tc>
          <w:tcPr>
            <w:tcW w:type="dxa" w:w="3120"/>
            <w:shd w:fill="F8FAFC"/>
            <w:tcMar>
              <w:top w:w="60" w:type="dxa"/>
              <w:bottom w:w="60" w:type="dxa"/>
              <w:left w:w="100" w:type="dxa"/>
              <w:right w:w="100" w:type="dxa"/>
            </w:tcMar>
          </w:tcPr>
          <w:p>
            <w:r>
              <w:rPr>
                <w:rFonts w:ascii="Segoe UI" w:hAnsi="Segoe UI"/>
                <w:sz w:val="17"/>
              </w:rPr>
              <w:t>Backend Regression Suite</w:t>
            </w:r>
          </w:p>
        </w:tc>
        <w:tc>
          <w:tcPr>
            <w:tcW w:type="dxa" w:w="3120"/>
            <w:shd w:fill="F8FAFC"/>
            <w:tcMar>
              <w:top w:w="60" w:type="dxa"/>
              <w:bottom w:w="60" w:type="dxa"/>
              <w:left w:w="100" w:type="dxa"/>
              <w:right w:w="100" w:type="dxa"/>
            </w:tcMar>
          </w:tcPr>
          <w:p>
            <w:r>
              <w:rPr>
                <w:rFonts w:ascii="Segoe UI" w:hAnsi="Segoe UI"/>
                <w:sz w:val="17"/>
              </w:rPr>
              <w:t>Pytest (17 Test Cases)</w:t>
            </w:r>
          </w:p>
        </w:tc>
        <w:tc>
          <w:tcPr>
            <w:tcW w:type="dxa" w:w="3120"/>
            <w:shd w:fill="F8FAFC"/>
            <w:tcMar>
              <w:top w:w="60" w:type="dxa"/>
              <w:bottom w:w="60" w:type="dxa"/>
              <w:left w:w="100" w:type="dxa"/>
              <w:right w:w="100" w:type="dxa"/>
            </w:tcMar>
          </w:tcPr>
          <w:p>
            <w:r>
              <w:rPr>
                <w:rFonts w:ascii="Segoe UI" w:hAnsi="Segoe UI"/>
                <w:b/>
                <w:color w:val="16A34A"/>
                <w:sz w:val="17"/>
              </w:rPr>
              <w:t>17 / 17 Passed (100%) in 10.98s [VERIFIED]</w:t>
            </w:r>
          </w:p>
        </w:tc>
      </w:tr>
      <w:tr>
        <w:tc>
          <w:tcPr>
            <w:tcW w:type="dxa" w:w="3120"/>
            <w:shd w:fill="FFFFFF"/>
            <w:tcMar>
              <w:top w:w="60" w:type="dxa"/>
              <w:bottom w:w="60" w:type="dxa"/>
              <w:left w:w="100" w:type="dxa"/>
              <w:right w:w="100" w:type="dxa"/>
            </w:tcMar>
          </w:tcPr>
          <w:p>
            <w:r>
              <w:rPr>
                <w:rFonts w:ascii="Segoe UI" w:hAnsi="Segoe UI"/>
                <w:sz w:val="17"/>
              </w:rPr>
              <w:t>End-to-End System Test</w:t>
            </w:r>
          </w:p>
        </w:tc>
        <w:tc>
          <w:tcPr>
            <w:tcW w:type="dxa" w:w="3120"/>
            <w:shd w:fill="FFFFFF"/>
            <w:tcMar>
              <w:top w:w="60" w:type="dxa"/>
              <w:bottom w:w="60" w:type="dxa"/>
              <w:left w:w="100" w:type="dxa"/>
              <w:right w:w="100" w:type="dxa"/>
            </w:tcMar>
          </w:tcPr>
          <w:p>
            <w:r>
              <w:rPr>
                <w:rFonts w:ascii="Segoe UI" w:hAnsi="Segoe UI"/>
                <w:sz w:val="17"/>
              </w:rPr>
              <w:t>execute_e2e_verification.py</w:t>
            </w:r>
          </w:p>
        </w:tc>
        <w:tc>
          <w:tcPr>
            <w:tcW w:type="dxa" w:w="3120"/>
            <w:shd w:fill="FFFFFF"/>
            <w:tcMar>
              <w:top w:w="60" w:type="dxa"/>
              <w:bottom w:w="60" w:type="dxa"/>
              <w:left w:w="100" w:type="dxa"/>
              <w:right w:w="100" w:type="dxa"/>
            </w:tcMar>
          </w:tcPr>
          <w:p>
            <w:r>
              <w:rPr>
                <w:rFonts w:ascii="Segoe UI" w:hAnsi="Segoe UI"/>
                <w:b/>
                <w:color w:val="16A34A"/>
                <w:sz w:val="17"/>
              </w:rPr>
              <w:t>5 / 5 Test Suites Passed (100%) [VERIFIED]</w:t>
            </w:r>
          </w:p>
        </w:tc>
      </w:tr>
      <w:tr>
        <w:tc>
          <w:tcPr>
            <w:tcW w:type="dxa" w:w="3120"/>
            <w:shd w:fill="F8FAFC"/>
            <w:tcMar>
              <w:top w:w="60" w:type="dxa"/>
              <w:bottom w:w="60" w:type="dxa"/>
              <w:left w:w="100" w:type="dxa"/>
              <w:right w:w="100" w:type="dxa"/>
            </w:tcMar>
          </w:tcPr>
          <w:p>
            <w:r>
              <w:rPr>
                <w:rFonts w:ascii="Segoe UI" w:hAnsi="Segoe UI"/>
                <w:sz w:val="17"/>
              </w:rPr>
              <w:t>Frontend Production Build</w:t>
            </w:r>
          </w:p>
        </w:tc>
        <w:tc>
          <w:tcPr>
            <w:tcW w:type="dxa" w:w="3120"/>
            <w:shd w:fill="F8FAFC"/>
            <w:tcMar>
              <w:top w:w="60" w:type="dxa"/>
              <w:bottom w:w="60" w:type="dxa"/>
              <w:left w:w="100" w:type="dxa"/>
              <w:right w:w="100" w:type="dxa"/>
            </w:tcMar>
          </w:tcPr>
          <w:p>
            <w:r>
              <w:rPr>
                <w:rFonts w:ascii="Segoe UI" w:hAnsi="Segoe UI"/>
                <w:sz w:val="17"/>
              </w:rPr>
              <w:t>Next.js 15 Standalone Build</w:t>
            </w:r>
          </w:p>
        </w:tc>
        <w:tc>
          <w:tcPr>
            <w:tcW w:type="dxa" w:w="3120"/>
            <w:shd w:fill="F8FAFC"/>
            <w:tcMar>
              <w:top w:w="60" w:type="dxa"/>
              <w:bottom w:w="60" w:type="dxa"/>
              <w:left w:w="100" w:type="dxa"/>
              <w:right w:w="100" w:type="dxa"/>
            </w:tcMar>
          </w:tcPr>
          <w:p>
            <w:r>
              <w:rPr>
                <w:rFonts w:ascii="Segoe UI" w:hAnsi="Segoe UI"/>
                <w:b/>
                <w:color w:val="16A34A"/>
                <w:sz w:val="17"/>
              </w:rPr>
              <w:t>9 / 9 Routes Compiled Statically (0 Errors) [VERIFIED]</w:t>
            </w:r>
          </w:p>
        </w:tc>
      </w:tr>
    </w:tbl>
    <w:tbl>
      <w:tblPr>
        <w:tblW w:type="auto" w:w="0"/>
        <w:jc w:val="center"/>
        <w:tblLayout w:type="fixed"/>
        <w:tblLook w:firstColumn="1" w:firstRow="1" w:lastColumn="0" w:lastRow="0" w:noHBand="0" w:noVBand="1" w:val="04A0"/>
      </w:tblPr>
      <w:tblGrid>
        <w:gridCol w:w="9360"/>
      </w:tblGrid>
      <w:tr>
        <w:tc>
          <w:tcPr>
            <w:tcW w:type="dxa" w:w="9360"/>
            <w:shd w:fill="FFFBEB"/>
            <w:tcMar>
              <w:top w:w="160" w:type="dxa"/>
              <w:bottom w:w="160" w:type="dxa"/>
              <w:left w:w="240" w:type="dxa"/>
              <w:right w:w="200" w:type="dxa"/>
            </w:tcMar>
            <w:tcBorders>
              <w:left w:val="single" w:sz="24" w:space="0" w:color="D97706"/>
              <w:top w:val="none"/>
              <w:right w:val="none"/>
              <w:bottom w:val="none"/>
            </w:tcBorders>
          </w:tcPr>
          <w:p>
            <w:pPr>
              <w:spacing w:before="0" w:after="80"/>
            </w:pPr>
            <w:r>
              <w:rPr>
                <w:rFonts w:ascii="Segoe UI" w:hAnsi="Segoe UI"/>
                <w:b/>
                <w:color w:val="D97706"/>
                <w:sz w:val="20"/>
              </w:rPr>
              <w:t xml:space="preserve">[SCIENTIFIC GOVERNANCE &amp; RESPONSIBLE AI NOTICE] </w:t>
            </w:r>
            <w:r>
              <w:rPr>
                <w:rFonts w:ascii="Segoe UI" w:hAnsi="Segoe UI"/>
                <w:color w:val="1E293B"/>
                <w:sz w:val="19"/>
              </w:rPr>
              <w:t>Responsible AI Disclosure: GEOALERT is an advanced analytical decision-support and spatial research system.</w:t>
            </w:r>
          </w:p>
          <w:p>
            <w:pPr>
              <w:spacing w:before="40" w:after="80"/>
            </w:pPr>
            <w:r>
              <w:rPr>
                <w:rFonts w:ascii="Segoe UI" w:hAnsi="Segoe UI"/>
                <w:color w:val="1E293B"/>
                <w:sz w:val="19"/>
              </w:rPr>
              <w:t>It operates in RESEARCH / ADVISORY MODE and honestly reports DEMO_SCENARIO when running without certified real-time meteorological feeds. It does not issue official public evacuation notices without human civil authority authorization.</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6"/>
      </w:rPr>
      <w:t>RESEARCH &amp; DECISION-SUPPORT SPECIFICATION — PROPRIETARY RESEARCH GOVERNANCE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GEOALERT — AI-Powered Regional Landslide Risk Intelligence Platform | SIH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