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Check-List du site E-Commerce parfait</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(les points ci-dessous sont classés du plus importants au moins importants)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Il faut que le site soit rapide, c’est un des facteurs les plus importants vis à vis de l’expérience client (utiliser le site ci-après et votre score doit se situer au-dessus de 70) </w:t>
      </w:r>
      <w:hyperlink r:id="rId6">
        <w:r w:rsidDel="00000000" w:rsidR="00000000" w:rsidRPr="00000000">
          <w:rPr>
            <w:color w:val="1155cc"/>
            <w:u w:val="single"/>
            <w:rtl w:val="0"/>
          </w:rPr>
          <w:t xml:space="preserve">https://developers.google.com/speed/pagespeed/insights/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Pour que le client reste le plus longtemps possible sur votre site, Il ne faut aucune faute d’orthographe, n’hésitez pas à faire relire votre site par plusieurs personnes.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L’aspect visuel doit être sobre et professionnel, il ne faut pas chercher à se démarquer par l’utilisation de couleurs surprenantes. Cela vous permettra d’installer de la confiance entre votre client et votre site.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Les couleurs de votre site doivent être unies. Le noir et le blanc sont souvent des valeurs sûres.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Le logo est un élément essentiel de votre site, c’est ce qui va permettre à vos clients de s’identifier à votre site, je vous conseille de faire appel à un professionnel sur un site comme </w:t>
      </w:r>
      <w:hyperlink r:id="rId7">
        <w:r w:rsidDel="00000000" w:rsidR="00000000" w:rsidRPr="00000000">
          <w:rPr>
            <w:color w:val="1155cc"/>
            <w:u w:val="single"/>
            <w:rtl w:val="0"/>
          </w:rPr>
          <w:t xml:space="preserve">5euros.com</w:t>
        </w:r>
      </w:hyperlink>
      <w:r w:rsidDel="00000000" w:rsidR="00000000" w:rsidRPr="00000000">
        <w:rPr>
          <w:rtl w:val="0"/>
        </w:rPr>
        <w:t xml:space="preserve"> ou encore </w:t>
      </w:r>
      <w:hyperlink r:id="rId8">
        <w:r w:rsidDel="00000000" w:rsidR="00000000" w:rsidRPr="00000000">
          <w:rPr>
            <w:color w:val="1155cc"/>
            <w:u w:val="single"/>
            <w:rtl w:val="0"/>
          </w:rPr>
          <w:t xml:space="preserve">fiverr</w:t>
        </w:r>
      </w:hyperlink>
      <w:r w:rsidDel="00000000" w:rsidR="00000000" w:rsidRPr="00000000">
        <w:rPr>
          <w:rtl w:val="0"/>
        </w:rPr>
        <w:t xml:space="preserve"> (vous pouvez aussi le faire vous-même sur </w:t>
      </w:r>
      <w:hyperlink r:id="rId9">
        <w:r w:rsidDel="00000000" w:rsidR="00000000" w:rsidRPr="00000000">
          <w:rPr>
            <w:color w:val="1155cc"/>
            <w:u w:val="single"/>
            <w:rtl w:val="0"/>
          </w:rPr>
          <w:t xml:space="preserve">Canva</w:t>
        </w:r>
      </w:hyperlink>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Ensuite votre nom de domaine est essentiel pour la réussite de votre boutique. C’est ce que les gens chercheront en premier sur internet, il faut que cela soit facile à retenir et à écrire. Laissez-vous une journée pour décider le nom de votre site maximum, il est facile de rester bloquer sur ce genre de choix mais ils n’ont pas une si grande importance et il est plus important d’avancer.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Vos photos doivent avoir un aspect professionnel, un fond blanc est donc fortement recommandé.</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Vous devez avoir une vingtaine de reviews sur votre site pour inspirer la confiance.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De plus, votre offre marketing doit être très claire et facilement compréhensible par le client.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Vous devez aussi vous concentrez sur votre description produit, elle doit être agréable à lire et doit mettre en avant les bénéfices clients du produit. N’hésitez pas à espacer les paragraphes et mettre en gras les passages importants.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Pour finir, vous pouvez insérer des upsells, ce qui vous permettra d’augmenter considérablement votre panier moyen.</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Yomi Denzel</w:t>
    </w:r>
  </w:p>
  <w:p w:rsidR="00000000" w:rsidDel="00000000" w:rsidP="00000000" w:rsidRDefault="00000000" w:rsidRPr="00000000" w14:paraId="0000001C">
    <w:pPr>
      <w:rPr/>
    </w:pPr>
    <w:r w:rsidDel="00000000" w:rsidR="00000000" w:rsidRPr="00000000">
      <w:rPr>
        <w:rtl w:val="0"/>
      </w:rPr>
      <w:t xml:space="preserve">Copyright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canva.com/" TargetMode="External"/><Relationship Id="rId5" Type="http://schemas.openxmlformats.org/officeDocument/2006/relationships/styles" Target="styles.xml"/><Relationship Id="rId6" Type="http://schemas.openxmlformats.org/officeDocument/2006/relationships/hyperlink" Target="https://developers.google.com/speed/pagespeed/insights/" TargetMode="External"/><Relationship Id="rId7" Type="http://schemas.openxmlformats.org/officeDocument/2006/relationships/hyperlink" Target="https://5euros.com/" TargetMode="External"/><Relationship Id="rId8" Type="http://schemas.openxmlformats.org/officeDocument/2006/relationships/hyperlink" Target="https://www.fiver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