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6456B" w14:textId="5931A1CB" w:rsidR="00E86EFF" w:rsidRDefault="00721549" w:rsidP="00755AD6">
      <w:pPr>
        <w:pStyle w:val="BlockText"/>
        <w:numPr>
          <w:ilvl w:val="0"/>
          <w:numId w:val="1"/>
        </w:numPr>
        <w:spacing w:after="0" w:line="240" w:lineRule="auto"/>
        <w:contextualSpacing/>
        <w:rPr>
          <w:b/>
          <w:bCs/>
          <w:color w:val="061C48"/>
          <w:sz w:val="34"/>
          <w:szCs w:val="34"/>
        </w:rPr>
      </w:pPr>
      <w:r w:rsidRPr="00E86EFF">
        <w:rPr>
          <w:b/>
          <w:bCs/>
          <w:noProof/>
          <w:sz w:val="34"/>
          <w:szCs w:val="34"/>
          <w:lang w:eastAsia="zh-CN" w:bidi="he-IL"/>
        </w:rPr>
        <mc:AlternateContent>
          <mc:Choice Requires="wps">
            <w:drawing>
              <wp:anchor distT="0" distB="457200" distL="114300" distR="114300" simplePos="0" relativeHeight="251659264" behindDoc="0" locked="0" layoutInCell="1" allowOverlap="1" wp14:anchorId="55A6B6A5" wp14:editId="125D7155">
                <wp:simplePos x="0" y="0"/>
                <wp:positionH relativeFrom="margin">
                  <wp:posOffset>331470</wp:posOffset>
                </wp:positionH>
                <wp:positionV relativeFrom="page">
                  <wp:posOffset>-28575</wp:posOffset>
                </wp:positionV>
                <wp:extent cx="4694555" cy="2059305"/>
                <wp:effectExtent l="0" t="0" r="4445" b="0"/>
                <wp:wrapTopAndBottom/>
                <wp:docPr id="1" name="Rectangle 1" title="Masthead"/>
                <wp:cNvGraphicFramePr/>
                <a:graphic xmlns:a="http://schemas.openxmlformats.org/drawingml/2006/main">
                  <a:graphicData uri="http://schemas.microsoft.com/office/word/2010/wordprocessingShape">
                    <wps:wsp>
                      <wps:cNvSpPr/>
                      <wps:spPr>
                        <a:xfrm>
                          <a:off x="0" y="0"/>
                          <a:ext cx="4694555" cy="2059305"/>
                        </a:xfrm>
                        <a:prstGeom prst="rect">
                          <a:avLst/>
                        </a:prstGeom>
                        <a:solidFill>
                          <a:srgbClr val="061C4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436107" w14:textId="77777777" w:rsidR="00040862" w:rsidRDefault="00040862" w:rsidP="00755AD6">
                            <w:pPr>
                              <w:pStyle w:val="Title"/>
                              <w:rPr>
                                <w:i/>
                                <w:iCs/>
                                <w:sz w:val="60"/>
                                <w:szCs w:val="60"/>
                                <w:lang w:bidi="en-GB"/>
                              </w:rPr>
                            </w:pPr>
                          </w:p>
                          <w:p w14:paraId="33096822" w14:textId="72486479" w:rsidR="00181877" w:rsidRPr="00AA56B2" w:rsidRDefault="00181877" w:rsidP="00755AD6">
                            <w:pPr>
                              <w:pStyle w:val="Title"/>
                              <w:rPr>
                                <w:i/>
                                <w:iCs/>
                                <w:color w:val="FFD100"/>
                                <w:sz w:val="60"/>
                                <w:szCs w:val="60"/>
                                <w:lang w:bidi="en-GB"/>
                              </w:rPr>
                            </w:pPr>
                            <w:r w:rsidRPr="00AA56B2">
                              <w:rPr>
                                <w:i/>
                                <w:iCs/>
                                <w:color w:val="FFD100"/>
                                <w:sz w:val="60"/>
                                <w:szCs w:val="60"/>
                                <w:lang w:bidi="en-GB"/>
                              </w:rPr>
                              <w:t>Skills for Higher Education</w:t>
                            </w:r>
                          </w:p>
                          <w:p w14:paraId="0FBD348D" w14:textId="2EB63C9E" w:rsidR="00181877" w:rsidRPr="00AA56B2" w:rsidRDefault="00181877" w:rsidP="00755AD6">
                            <w:pPr>
                              <w:pStyle w:val="Title"/>
                              <w:rPr>
                                <w:i/>
                                <w:iCs/>
                                <w:color w:val="FFD100"/>
                                <w:sz w:val="60"/>
                                <w:szCs w:val="60"/>
                              </w:rPr>
                            </w:pPr>
                            <w:r w:rsidRPr="00AA56B2">
                              <w:rPr>
                                <w:i/>
                                <w:iCs/>
                                <w:color w:val="FFD100"/>
                                <w:sz w:val="60"/>
                                <w:szCs w:val="60"/>
                                <w:lang w:bidi="en-GB"/>
                              </w:rPr>
                              <w:t>Professional Development</w:t>
                            </w:r>
                            <w:r w:rsidR="00721549">
                              <w:rPr>
                                <w:i/>
                                <w:iCs/>
                                <w:color w:val="FFD100"/>
                                <w:sz w:val="60"/>
                                <w:szCs w:val="60"/>
                                <w:lang w:bidi="en-GB"/>
                              </w:rPr>
                              <w:t xml:space="preserve"> Skills - </w:t>
                            </w:r>
                            <w:r w:rsidRPr="00AA56B2">
                              <w:rPr>
                                <w:i/>
                                <w:iCs/>
                                <w:color w:val="FFD100"/>
                                <w:sz w:val="60"/>
                                <w:szCs w:val="60"/>
                                <w:lang w:bidi="en-GB"/>
                              </w:rPr>
                              <w:t xml:space="preserve"> </w:t>
                            </w:r>
                            <w:r w:rsidR="00721549">
                              <w:rPr>
                                <w:i/>
                                <w:iCs/>
                                <w:color w:val="FFD100"/>
                                <w:sz w:val="60"/>
                                <w:szCs w:val="60"/>
                                <w:lang w:bidi="en-GB"/>
                              </w:rPr>
                              <w:t xml:space="preserve">Part </w:t>
                            </w:r>
                            <w:r w:rsidR="00452B02">
                              <w:rPr>
                                <w:i/>
                                <w:iCs/>
                                <w:color w:val="FFD100"/>
                                <w:sz w:val="60"/>
                                <w:szCs w:val="60"/>
                                <w:lang w:bidi="en-GB"/>
                              </w:rPr>
                              <w:t>1</w:t>
                            </w:r>
                            <w:r w:rsidRPr="00AA56B2">
                              <w:rPr>
                                <w:i/>
                                <w:iCs/>
                                <w:color w:val="FFD100"/>
                                <w:sz w:val="60"/>
                                <w:szCs w:val="60"/>
                                <w:lang w:bidi="en-GB"/>
                              </w:rPr>
                              <w:t xml:space="preserve"> </w:t>
                            </w:r>
                          </w:p>
                        </w:txbxContent>
                      </wps:txbx>
                      <wps:bodyPr rot="0" spcFirstLastPara="0" vertOverflow="overflow" horzOverflow="overflow" vert="horz" wrap="square" lIns="146304" tIns="144000" rIns="146304"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6B6A5" id="Rectangle 1" o:spid="_x0000_s1026" alt="Title: Masthead" style="position:absolute;left:0;text-align:left;margin-left:26.1pt;margin-top:-2.25pt;width:369.65pt;height:162.15pt;z-index:251659264;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" fillcolor="#061c48" stroked="f" strokeweight="1pt">
                <v:textbox inset="11.52pt,4mm,11.52pt,4mm">
                  <w:txbxContent>
                    <w:p w14:paraId="5E436107" w14:textId="77777777" w:rsidR="00040862" w:rsidRDefault="00040862" w:rsidP="00755AD6">
                      <w:pPr>
                        <w:pStyle w:val="Title"/>
                        <w:rPr>
                          <w:i/>
                          <w:iCs/>
                          <w:sz w:val="60"/>
                          <w:szCs w:val="60"/>
                          <w:lang w:bidi="en-GB"/>
                        </w:rPr>
                      </w:pPr>
                    </w:p>
                    <w:p w14:paraId="33096822" w14:textId="72486479" w:rsidR="00181877" w:rsidRPr="00AA56B2" w:rsidRDefault="00181877" w:rsidP="00755AD6">
                      <w:pPr>
                        <w:pStyle w:val="Title"/>
                        <w:rPr>
                          <w:i/>
                          <w:iCs/>
                          <w:color w:val="FFD100"/>
                          <w:sz w:val="60"/>
                          <w:szCs w:val="60"/>
                          <w:lang w:bidi="en-GB"/>
                        </w:rPr>
                      </w:pPr>
                      <w:r w:rsidRPr="00AA56B2">
                        <w:rPr>
                          <w:i/>
                          <w:iCs/>
                          <w:color w:val="FFD100"/>
                          <w:sz w:val="60"/>
                          <w:szCs w:val="60"/>
                          <w:lang w:bidi="en-GB"/>
                        </w:rPr>
                        <w:t>Skills for Higher Education</w:t>
                      </w:r>
                    </w:p>
                    <w:p w14:paraId="0FBD348D" w14:textId="2EB63C9E" w:rsidR="00181877" w:rsidRPr="00AA56B2" w:rsidRDefault="00181877" w:rsidP="00755AD6">
                      <w:pPr>
                        <w:pStyle w:val="Title"/>
                        <w:rPr>
                          <w:i/>
                          <w:iCs/>
                          <w:color w:val="FFD100"/>
                          <w:sz w:val="60"/>
                          <w:szCs w:val="60"/>
                        </w:rPr>
                      </w:pPr>
                      <w:r w:rsidRPr="00AA56B2">
                        <w:rPr>
                          <w:i/>
                          <w:iCs/>
                          <w:color w:val="FFD100"/>
                          <w:sz w:val="60"/>
                          <w:szCs w:val="60"/>
                          <w:lang w:bidi="en-GB"/>
                        </w:rPr>
                        <w:t>Professional Development</w:t>
                      </w:r>
                      <w:r w:rsidR="00721549">
                        <w:rPr>
                          <w:i/>
                          <w:iCs/>
                          <w:color w:val="FFD100"/>
                          <w:sz w:val="60"/>
                          <w:szCs w:val="60"/>
                          <w:lang w:bidi="en-GB"/>
                        </w:rPr>
                        <w:t xml:space="preserve"> Skills - </w:t>
                      </w:r>
                      <w:r w:rsidRPr="00AA56B2">
                        <w:rPr>
                          <w:i/>
                          <w:iCs/>
                          <w:color w:val="FFD100"/>
                          <w:sz w:val="60"/>
                          <w:szCs w:val="60"/>
                          <w:lang w:bidi="en-GB"/>
                        </w:rPr>
                        <w:t xml:space="preserve"> </w:t>
                      </w:r>
                      <w:r w:rsidR="00721549">
                        <w:rPr>
                          <w:i/>
                          <w:iCs/>
                          <w:color w:val="FFD100"/>
                          <w:sz w:val="60"/>
                          <w:szCs w:val="60"/>
                          <w:lang w:bidi="en-GB"/>
                        </w:rPr>
                        <w:t xml:space="preserve">Part </w:t>
                      </w:r>
                      <w:r w:rsidR="00452B02">
                        <w:rPr>
                          <w:i/>
                          <w:iCs/>
                          <w:color w:val="FFD100"/>
                          <w:sz w:val="60"/>
                          <w:szCs w:val="60"/>
                          <w:lang w:bidi="en-GB"/>
                        </w:rPr>
                        <w:t>1</w:t>
                      </w:r>
                      <w:r w:rsidRPr="00AA56B2">
                        <w:rPr>
                          <w:i/>
                          <w:iCs/>
                          <w:color w:val="FFD100"/>
                          <w:sz w:val="60"/>
                          <w:szCs w:val="60"/>
                          <w:lang w:bidi="en-GB"/>
                        </w:rPr>
                        <w:t xml:space="preserve"> </w:t>
                      </w:r>
                    </w:p>
                  </w:txbxContent>
                </v:textbox>
                <w10:wrap type="topAndBottom" anchorx="margin" anchory="page"/>
              </v:rect>
            </w:pict>
          </mc:Fallback>
        </mc:AlternateContent>
      </w:r>
      <w:r w:rsidR="00483FF0" w:rsidRPr="00E86EFF">
        <w:rPr>
          <w:b/>
          <w:bCs/>
          <w:noProof/>
          <w:sz w:val="34"/>
          <w:szCs w:val="34"/>
          <w:lang w:eastAsia="zh-CN" w:bidi="he-IL"/>
        </w:rPr>
        <mc:AlternateContent>
          <mc:Choice Requires="wps">
            <w:drawing>
              <wp:anchor distT="0" distB="0" distL="0" distR="0" simplePos="0" relativeHeight="251661312" behindDoc="0" locked="0" layoutInCell="1" allowOverlap="0" wp14:anchorId="2C24FD77" wp14:editId="0BA4F8B8">
                <wp:simplePos x="0" y="0"/>
                <wp:positionH relativeFrom="page">
                  <wp:posOffset>0</wp:posOffset>
                </wp:positionH>
                <wp:positionV relativeFrom="page">
                  <wp:posOffset>2256184</wp:posOffset>
                </wp:positionV>
                <wp:extent cx="2543175" cy="2406869"/>
                <wp:effectExtent l="0" t="0" r="0" b="6350"/>
                <wp:wrapSquare wrapText="bothSides"/>
                <wp:docPr id="3" name="Text Box 3" title="Side bar"/>
                <wp:cNvGraphicFramePr/>
                <a:graphic xmlns:a="http://schemas.openxmlformats.org/drawingml/2006/main">
                  <a:graphicData uri="http://schemas.microsoft.com/office/word/2010/wordprocessingShape">
                    <wps:wsp>
                      <wps:cNvSpPr txBox="1"/>
                      <wps:spPr>
                        <a:xfrm>
                          <a:off x="0" y="0"/>
                          <a:ext cx="2543175" cy="24068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1C5DF4" w14:textId="2F55FA3C" w:rsidR="00D00D97" w:rsidRPr="00D25D0F" w:rsidRDefault="00D00D97" w:rsidP="00D00D97">
                            <w:pPr>
                              <w:pStyle w:val="Quote"/>
                              <w:ind w:left="-284"/>
                              <w:rPr>
                                <w:color w:val="061C48"/>
                                <w:sz w:val="24"/>
                                <w:szCs w:val="24"/>
                                <w:lang w:bidi="en-GB"/>
                              </w:rPr>
                            </w:pPr>
                            <w:r w:rsidRPr="00D25D0F">
                              <w:rPr>
                                <w:color w:val="061C48"/>
                                <w:sz w:val="24"/>
                                <w:szCs w:val="24"/>
                                <w:lang w:bidi="en-GB"/>
                              </w:rPr>
                              <w:t xml:space="preserve">Trimester </w:t>
                            </w:r>
                            <w:r w:rsidR="00414089">
                              <w:rPr>
                                <w:color w:val="061C48"/>
                                <w:sz w:val="24"/>
                                <w:szCs w:val="24"/>
                                <w:lang w:bidi="en-GB"/>
                              </w:rPr>
                              <w:t>3</w:t>
                            </w:r>
                          </w:p>
                          <w:p w14:paraId="171A3776" w14:textId="3157681A" w:rsidR="00D00D97" w:rsidRPr="00D25D0F" w:rsidRDefault="00D00D97" w:rsidP="00D00D97">
                            <w:pPr>
                              <w:pStyle w:val="Quote"/>
                              <w:ind w:left="-284"/>
                              <w:rPr>
                                <w:color w:val="061C48"/>
                                <w:sz w:val="24"/>
                                <w:szCs w:val="24"/>
                                <w:lang w:bidi="en-GB"/>
                              </w:rPr>
                            </w:pPr>
                            <w:r w:rsidRPr="00D25D0F">
                              <w:rPr>
                                <w:color w:val="061C48"/>
                                <w:sz w:val="24"/>
                                <w:szCs w:val="24"/>
                                <w:lang w:bidi="en-GB"/>
                              </w:rPr>
                              <w:t>Academic Year: 202</w:t>
                            </w:r>
                            <w:r w:rsidR="00452B02">
                              <w:rPr>
                                <w:color w:val="061C48"/>
                                <w:sz w:val="24"/>
                                <w:szCs w:val="24"/>
                                <w:lang w:bidi="en-GB"/>
                              </w:rPr>
                              <w:t>2-23</w:t>
                            </w:r>
                          </w:p>
                          <w:p w14:paraId="0C8618C9" w14:textId="4C4A55F0" w:rsidR="00F81DA8" w:rsidRPr="00D25D0F" w:rsidRDefault="00D00D97" w:rsidP="00D00D97">
                            <w:pPr>
                              <w:pStyle w:val="Quote"/>
                              <w:ind w:left="-284"/>
                              <w:rPr>
                                <w:color w:val="061C48"/>
                                <w:sz w:val="24"/>
                                <w:szCs w:val="24"/>
                                <w:lang w:bidi="en-GB"/>
                              </w:rPr>
                            </w:pPr>
                            <w:r w:rsidRPr="00D25D0F">
                              <w:rPr>
                                <w:color w:val="061C48"/>
                                <w:sz w:val="24"/>
                                <w:szCs w:val="24"/>
                                <w:lang w:bidi="en-GB"/>
                              </w:rPr>
                              <w:t>Module code: MOD</w:t>
                            </w:r>
                            <w:r w:rsidR="00800EA5">
                              <w:rPr>
                                <w:color w:val="061C48"/>
                                <w:sz w:val="24"/>
                                <w:szCs w:val="24"/>
                                <w:lang w:bidi="en-GB"/>
                              </w:rPr>
                              <w:t>008863</w:t>
                            </w:r>
                          </w:p>
                          <w:p w14:paraId="5A0E7A85" w14:textId="0724EDAE" w:rsidR="00D00D97" w:rsidRPr="00D25D0F" w:rsidRDefault="00D00D97" w:rsidP="00D00D97">
                            <w:pPr>
                              <w:pStyle w:val="Quote"/>
                              <w:ind w:left="-284"/>
                              <w:rPr>
                                <w:color w:val="061C48"/>
                                <w:sz w:val="24"/>
                                <w:szCs w:val="24"/>
                                <w:lang w:bidi="en-GB"/>
                              </w:rPr>
                            </w:pPr>
                            <w:r w:rsidRPr="00D25D0F">
                              <w:rPr>
                                <w:color w:val="061C48"/>
                                <w:sz w:val="24"/>
                                <w:szCs w:val="24"/>
                                <w:lang w:bidi="en-GB"/>
                              </w:rPr>
                              <w:t>Department: Foundation</w:t>
                            </w:r>
                          </w:p>
                          <w:p w14:paraId="2EBED2A7" w14:textId="1E325901" w:rsidR="00D00D97" w:rsidRDefault="00D00D97" w:rsidP="00040862">
                            <w:pPr>
                              <w:pStyle w:val="Quote"/>
                              <w:spacing w:after="0" w:line="240" w:lineRule="auto"/>
                              <w:ind w:left="-284"/>
                              <w:contextualSpacing/>
                              <w:rPr>
                                <w:sz w:val="24"/>
                                <w:szCs w:val="24"/>
                                <w:lang w:bidi="en-GB"/>
                              </w:rPr>
                            </w:pPr>
                            <w:r w:rsidRPr="00D25D0F">
                              <w:rPr>
                                <w:color w:val="061C48"/>
                                <w:sz w:val="24"/>
                                <w:szCs w:val="24"/>
                                <w:lang w:bidi="en-GB"/>
                              </w:rPr>
                              <w:t>Mod. Leader: Kenneth Cohen</w:t>
                            </w:r>
                          </w:p>
                          <w:p w14:paraId="48E840BA" w14:textId="14A39A96" w:rsidR="00D00D97" w:rsidRPr="00AA56B2" w:rsidRDefault="00D00D97" w:rsidP="00040862">
                            <w:pPr>
                              <w:pStyle w:val="Quote"/>
                              <w:spacing w:after="0" w:line="240" w:lineRule="auto"/>
                              <w:ind w:left="-284"/>
                              <w:contextualSpacing/>
                              <w:rPr>
                                <w:color w:val="0070C0"/>
                                <w:sz w:val="24"/>
                                <w:szCs w:val="24"/>
                                <w:lang w:bidi="en-GB"/>
                              </w:rPr>
                            </w:pPr>
                            <w:r w:rsidRPr="00AA56B2">
                              <w:rPr>
                                <w:color w:val="0070C0"/>
                                <w:sz w:val="24"/>
                                <w:szCs w:val="24"/>
                                <w:lang w:bidi="en-GB"/>
                              </w:rPr>
                              <w:t xml:space="preserve"> </w:t>
                            </w:r>
                            <w:hyperlink r:id="rId11" w:history="1">
                              <w:r w:rsidRPr="00AA56B2">
                                <w:rPr>
                                  <w:rStyle w:val="Hyperlink"/>
                                  <w:color w:val="0070C0"/>
                                  <w:sz w:val="24"/>
                                  <w:szCs w:val="24"/>
                                  <w:lang w:bidi="en-GB"/>
                                </w:rPr>
                                <w:t>kenneth.cohen@london.aru.ac.uk</w:t>
                              </w:r>
                            </w:hyperlink>
                          </w:p>
                        </w:txbxContent>
                      </wps:txbx>
                      <wps:bodyPr rot="0" spcFirstLastPara="0" vertOverflow="overflow" horzOverflow="overflow" vert="horz" wrap="square" lIns="457200" tIns="0" rIns="146304" bIns="228600" numCol="1" spcCol="0" rtlCol="0" fromWordArt="0" anchor="t" anchorCtr="0" forceAA="0" compatLnSpc="1">
                        <a:prstTxWarp prst="textNoShape">
                          <a:avLst/>
                        </a:prstTxWarp>
                        <a:noAutofit/>
                      </wps:bodyPr>
                    </wps:wsp>
                  </a:graphicData>
                </a:graphic>
                <wp14:sizeRelH relativeFrom="outsideMargin">
                  <wp14:pctWidth>0</wp14:pctWidth>
                </wp14:sizeRelH>
                <wp14:sizeRelV relativeFrom="margin">
                  <wp14:pctHeight>0</wp14:pctHeight>
                </wp14:sizeRelV>
              </wp:anchor>
            </w:drawing>
          </mc:Choice>
          <mc:Fallback>
            <w:pict>
              <v:shapetype w14:anchorId="2C24FD77" id="_x0000_t202" coordsize="21600,21600" o:spt="202" path="m,l,21600r21600,l21600,xe">
                <v:stroke joinstyle="miter"/>
                <v:path gradientshapeok="t" o:connecttype="rect"/>
              </v:shapetype>
              <v:shape id="Text Box 3" o:spid="_x0000_s1027" type="#_x0000_t202" alt="Title: Side bar" style="position:absolute;left:0;text-align:left;margin-left:0;margin-top:177.65pt;width:200.25pt;height:189.5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outer-margin-area;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" o:allowoverlap="f" fillcolor="white [3201]" stroked="f" strokeweight=".5pt">
                <v:textbox inset="36pt,0,11.52pt,18pt">
                  <w:txbxContent>
                    <w:p w14:paraId="221C5DF4" w14:textId="2F55FA3C" w:rsidR="00D00D97" w:rsidRPr="00D25D0F" w:rsidRDefault="00D00D97" w:rsidP="00D00D97">
                      <w:pPr>
                        <w:pStyle w:val="Quote"/>
                        <w:ind w:left="-284"/>
                        <w:rPr>
                          <w:color w:val="061C48"/>
                          <w:sz w:val="24"/>
                          <w:szCs w:val="24"/>
                          <w:lang w:bidi="en-GB"/>
                        </w:rPr>
                      </w:pPr>
                      <w:r w:rsidRPr="00D25D0F">
                        <w:rPr>
                          <w:color w:val="061C48"/>
                          <w:sz w:val="24"/>
                          <w:szCs w:val="24"/>
                          <w:lang w:bidi="en-GB"/>
                        </w:rPr>
                        <w:t xml:space="preserve">Trimester </w:t>
                      </w:r>
                      <w:r w:rsidR="00414089">
                        <w:rPr>
                          <w:color w:val="061C48"/>
                          <w:sz w:val="24"/>
                          <w:szCs w:val="24"/>
                          <w:lang w:bidi="en-GB"/>
                        </w:rPr>
                        <w:t>3</w:t>
                      </w:r>
                    </w:p>
                    <w:p w14:paraId="171A3776" w14:textId="3157681A" w:rsidR="00D00D97" w:rsidRPr="00D25D0F" w:rsidRDefault="00D00D97" w:rsidP="00D00D97">
                      <w:pPr>
                        <w:pStyle w:val="Quote"/>
                        <w:ind w:left="-284"/>
                        <w:rPr>
                          <w:color w:val="061C48"/>
                          <w:sz w:val="24"/>
                          <w:szCs w:val="24"/>
                          <w:lang w:bidi="en-GB"/>
                        </w:rPr>
                      </w:pPr>
                      <w:r w:rsidRPr="00D25D0F">
                        <w:rPr>
                          <w:color w:val="061C48"/>
                          <w:sz w:val="24"/>
                          <w:szCs w:val="24"/>
                          <w:lang w:bidi="en-GB"/>
                        </w:rPr>
                        <w:t>Academic Year: 202</w:t>
                      </w:r>
                      <w:r w:rsidR="00452B02">
                        <w:rPr>
                          <w:color w:val="061C48"/>
                          <w:sz w:val="24"/>
                          <w:szCs w:val="24"/>
                          <w:lang w:bidi="en-GB"/>
                        </w:rPr>
                        <w:t>2-23</w:t>
                      </w:r>
                    </w:p>
                    <w:p w14:paraId="0C8618C9" w14:textId="4C4A55F0" w:rsidR="00F81DA8" w:rsidRPr="00D25D0F" w:rsidRDefault="00D00D97" w:rsidP="00D00D97">
                      <w:pPr>
                        <w:pStyle w:val="Quote"/>
                        <w:ind w:left="-284"/>
                        <w:rPr>
                          <w:color w:val="061C48"/>
                          <w:sz w:val="24"/>
                          <w:szCs w:val="24"/>
                          <w:lang w:bidi="en-GB"/>
                        </w:rPr>
                      </w:pPr>
                      <w:r w:rsidRPr="00D25D0F">
                        <w:rPr>
                          <w:color w:val="061C48"/>
                          <w:sz w:val="24"/>
                          <w:szCs w:val="24"/>
                          <w:lang w:bidi="en-GB"/>
                        </w:rPr>
                        <w:t>Module code: MOD</w:t>
                      </w:r>
                      <w:r w:rsidR="00800EA5">
                        <w:rPr>
                          <w:color w:val="061C48"/>
                          <w:sz w:val="24"/>
                          <w:szCs w:val="24"/>
                          <w:lang w:bidi="en-GB"/>
                        </w:rPr>
                        <w:t>008863</w:t>
                      </w:r>
                    </w:p>
                    <w:p w14:paraId="5A0E7A85" w14:textId="0724EDAE" w:rsidR="00D00D97" w:rsidRPr="00D25D0F" w:rsidRDefault="00D00D97" w:rsidP="00D00D97">
                      <w:pPr>
                        <w:pStyle w:val="Quote"/>
                        <w:ind w:left="-284"/>
                        <w:rPr>
                          <w:color w:val="061C48"/>
                          <w:sz w:val="24"/>
                          <w:szCs w:val="24"/>
                          <w:lang w:bidi="en-GB"/>
                        </w:rPr>
                      </w:pPr>
                      <w:r w:rsidRPr="00D25D0F">
                        <w:rPr>
                          <w:color w:val="061C48"/>
                          <w:sz w:val="24"/>
                          <w:szCs w:val="24"/>
                          <w:lang w:bidi="en-GB"/>
                        </w:rPr>
                        <w:t>Department: Foundation</w:t>
                      </w:r>
                    </w:p>
                    <w:p w14:paraId="2EBED2A7" w14:textId="1E325901" w:rsidR="00D00D97" w:rsidRDefault="00D00D97" w:rsidP="00040862">
                      <w:pPr>
                        <w:pStyle w:val="Quote"/>
                        <w:spacing w:after="0" w:line="240" w:lineRule="auto"/>
                        <w:ind w:left="-284"/>
                        <w:contextualSpacing/>
                        <w:rPr>
                          <w:sz w:val="24"/>
                          <w:szCs w:val="24"/>
                          <w:lang w:bidi="en-GB"/>
                        </w:rPr>
                      </w:pPr>
                      <w:r w:rsidRPr="00D25D0F">
                        <w:rPr>
                          <w:color w:val="061C48"/>
                          <w:sz w:val="24"/>
                          <w:szCs w:val="24"/>
                          <w:lang w:bidi="en-GB"/>
                        </w:rPr>
                        <w:t>Mod. Leader: Kenneth Cohen</w:t>
                      </w:r>
                    </w:p>
                    <w:p w14:paraId="48E840BA" w14:textId="14A39A96" w:rsidR="00D00D97" w:rsidRPr="00AA56B2" w:rsidRDefault="00D00D97" w:rsidP="00040862">
                      <w:pPr>
                        <w:pStyle w:val="Quote"/>
                        <w:spacing w:after="0" w:line="240" w:lineRule="auto"/>
                        <w:ind w:left="-284"/>
                        <w:contextualSpacing/>
                        <w:rPr>
                          <w:color w:val="0070C0"/>
                          <w:sz w:val="24"/>
                          <w:szCs w:val="24"/>
                          <w:lang w:bidi="en-GB"/>
                        </w:rPr>
                      </w:pPr>
                      <w:r w:rsidRPr="00AA56B2">
                        <w:rPr>
                          <w:color w:val="0070C0"/>
                          <w:sz w:val="24"/>
                          <w:szCs w:val="24"/>
                          <w:lang w:bidi="en-GB"/>
                        </w:rPr>
                        <w:t xml:space="preserve"> </w:t>
                      </w:r>
                      <w:hyperlink r:id="rId12" w:history="1">
                        <w:r w:rsidRPr="00AA56B2">
                          <w:rPr>
                            <w:rStyle w:val="Hyperlink"/>
                            <w:color w:val="0070C0"/>
                            <w:sz w:val="24"/>
                            <w:szCs w:val="24"/>
                            <w:lang w:bidi="en-GB"/>
                          </w:rPr>
                          <w:t>kenneth.cohen@london.aru.ac.uk</w:t>
                        </w:r>
                      </w:hyperlink>
                    </w:p>
                  </w:txbxContent>
                </v:textbox>
                <w10:wrap type="square" anchorx="page" anchory="page"/>
              </v:shape>
            </w:pict>
          </mc:Fallback>
        </mc:AlternateContent>
      </w:r>
      <w:r w:rsidR="00483FF0" w:rsidRPr="00E86EFF">
        <w:rPr>
          <w:b/>
          <w:bCs/>
          <w:noProof/>
          <w:sz w:val="34"/>
          <w:szCs w:val="34"/>
          <w:lang w:val="en-US" w:bidi="en-GB"/>
        </w:rPr>
        <w:drawing>
          <wp:anchor distT="0" distB="0" distL="114300" distR="114300" simplePos="0" relativeHeight="251664384" behindDoc="0" locked="0" layoutInCell="1" allowOverlap="1" wp14:anchorId="17C344AA" wp14:editId="330ED220">
            <wp:simplePos x="0" y="0"/>
            <wp:positionH relativeFrom="column">
              <wp:posOffset>-1998778</wp:posOffset>
            </wp:positionH>
            <wp:positionV relativeFrom="paragraph">
              <wp:posOffset>-518766</wp:posOffset>
            </wp:positionV>
            <wp:extent cx="2105034" cy="1419367"/>
            <wp:effectExtent l="0" t="0" r="3175" b="3175"/>
            <wp:wrapNone/>
            <wp:docPr id="4" name="Picture 3" descr="Logo&#10;&#10;Description automatically generated">
              <a:extLst xmlns:a="http://schemas.openxmlformats.org/drawingml/2006/main">
                <a:ext uri="{FF2B5EF4-FFF2-40B4-BE49-F238E27FC236}">
                  <a16:creationId xmlns:a16="http://schemas.microsoft.com/office/drawing/2014/main" id="{2C5E594D-51E3-402B-8DDC-7A52184491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10;&#10;Description automatically generated">
                      <a:extLst>
                        <a:ext uri="{FF2B5EF4-FFF2-40B4-BE49-F238E27FC236}">
                          <a16:creationId xmlns:a16="http://schemas.microsoft.com/office/drawing/2014/main" id="{2C5E594D-51E3-402B-8DDC-7A521844915F}"/>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05034" cy="1419367"/>
                    </a:xfrm>
                    <a:prstGeom prst="rect">
                      <a:avLst/>
                    </a:prstGeom>
                  </pic:spPr>
                </pic:pic>
              </a:graphicData>
            </a:graphic>
            <wp14:sizeRelH relativeFrom="page">
              <wp14:pctWidth>0</wp14:pctWidth>
            </wp14:sizeRelH>
            <wp14:sizeRelV relativeFrom="page">
              <wp14:pctHeight>0</wp14:pctHeight>
            </wp14:sizeRelV>
          </wp:anchor>
        </w:drawing>
      </w:r>
      <w:r w:rsidR="00040862" w:rsidRPr="00E86EFF">
        <w:rPr>
          <w:b/>
          <w:bCs/>
          <w:color w:val="061C48"/>
          <w:sz w:val="34"/>
          <w:szCs w:val="34"/>
        </w:rPr>
        <w:t xml:space="preserve">Overview of </w:t>
      </w:r>
      <w:r w:rsidR="00E86EFF" w:rsidRPr="00E86EFF">
        <w:rPr>
          <w:b/>
          <w:bCs/>
          <w:color w:val="061C48"/>
          <w:sz w:val="34"/>
          <w:szCs w:val="34"/>
        </w:rPr>
        <w:t>C</w:t>
      </w:r>
      <w:r w:rsidR="00040862" w:rsidRPr="00E86EFF">
        <w:rPr>
          <w:b/>
          <w:bCs/>
          <w:color w:val="061C48"/>
          <w:sz w:val="34"/>
          <w:szCs w:val="34"/>
        </w:rPr>
        <w:t>ours</w:t>
      </w:r>
      <w:r w:rsidR="00E86EFF">
        <w:rPr>
          <w:b/>
          <w:bCs/>
          <w:color w:val="061C48"/>
          <w:sz w:val="34"/>
          <w:szCs w:val="34"/>
        </w:rPr>
        <w:t>e</w:t>
      </w:r>
    </w:p>
    <w:p w14:paraId="3184A19B" w14:textId="77777777" w:rsidR="003E4419" w:rsidRDefault="003E4419" w:rsidP="00755AD6">
      <w:pPr>
        <w:pStyle w:val="BlockText"/>
        <w:spacing w:after="0" w:line="240" w:lineRule="auto"/>
        <w:ind w:left="567"/>
        <w:contextualSpacing/>
        <w:rPr>
          <w:b/>
          <w:bCs/>
          <w:color w:val="061C48"/>
          <w:sz w:val="34"/>
          <w:szCs w:val="34"/>
        </w:rPr>
      </w:pPr>
    </w:p>
    <w:p w14:paraId="69DDA140" w14:textId="40BAA813" w:rsidR="0026117A" w:rsidRDefault="003E4419" w:rsidP="0026117A">
      <w:pPr>
        <w:pStyle w:val="BlockText"/>
        <w:spacing w:after="0" w:line="240" w:lineRule="auto"/>
        <w:ind w:left="567"/>
        <w:contextualSpacing/>
        <w:rPr>
          <w:color w:val="061C48"/>
          <w:szCs w:val="28"/>
        </w:rPr>
      </w:pPr>
      <w:r w:rsidRPr="00D25D0F">
        <w:rPr>
          <w:color w:val="061C48"/>
          <w:szCs w:val="28"/>
        </w:rPr>
        <w:t xml:space="preserve">The main aim of this module is to </w:t>
      </w:r>
      <w:r w:rsidR="0026117A">
        <w:rPr>
          <w:color w:val="061C48"/>
          <w:szCs w:val="28"/>
        </w:rPr>
        <w:t xml:space="preserve">explore potential career paths and develop the students’ employability skills. Throughout the course, students will be reflecting on their career desires, preferences, values, strengths and weaknesses and begin to plan their future career moves. They will also work on their job applying skills including CV writing, IT skills and interviewing skills. </w:t>
      </w:r>
      <w:r w:rsidR="00947576" w:rsidRPr="00D25D0F">
        <w:rPr>
          <w:color w:val="061C48"/>
          <w:szCs w:val="28"/>
        </w:rPr>
        <w:t xml:space="preserve">By the end of the trimester, the students </w:t>
      </w:r>
      <w:r w:rsidR="0026117A">
        <w:rPr>
          <w:color w:val="061C48"/>
          <w:szCs w:val="28"/>
        </w:rPr>
        <w:t>should</w:t>
      </w:r>
      <w:r w:rsidR="00947576" w:rsidRPr="00D25D0F">
        <w:rPr>
          <w:color w:val="061C48"/>
          <w:szCs w:val="28"/>
        </w:rPr>
        <w:t xml:space="preserve"> be able to </w:t>
      </w:r>
      <w:r w:rsidR="0026117A">
        <w:rPr>
          <w:color w:val="061C48"/>
          <w:szCs w:val="28"/>
        </w:rPr>
        <w:t xml:space="preserve">voice a basic coherent career plan. </w:t>
      </w:r>
      <w:r w:rsidR="00877120" w:rsidRPr="00D25D0F">
        <w:rPr>
          <w:color w:val="061C48"/>
          <w:szCs w:val="28"/>
        </w:rPr>
        <w:t>The course will make use of</w:t>
      </w:r>
      <w:r w:rsidR="00D54FB0" w:rsidRPr="00D25D0F">
        <w:rPr>
          <w:color w:val="061C48"/>
          <w:szCs w:val="28"/>
        </w:rPr>
        <w:t xml:space="preserve"> the </w:t>
      </w:r>
      <w:r w:rsidR="006053D5" w:rsidRPr="00721549">
        <w:rPr>
          <w:i/>
          <w:iCs w:val="0"/>
          <w:color w:val="061C48"/>
          <w:szCs w:val="28"/>
        </w:rPr>
        <w:t>Professional Development 1 Reader</w:t>
      </w:r>
      <w:r w:rsidR="006053D5">
        <w:rPr>
          <w:color w:val="061C48"/>
          <w:szCs w:val="28"/>
        </w:rPr>
        <w:t xml:space="preserve"> by Kogan Page (see below) </w:t>
      </w:r>
      <w:r w:rsidR="0026117A">
        <w:rPr>
          <w:color w:val="061C48"/>
          <w:szCs w:val="28"/>
        </w:rPr>
        <w:t xml:space="preserve">in addition to </w:t>
      </w:r>
      <w:r w:rsidR="00105698">
        <w:rPr>
          <w:color w:val="061C48"/>
          <w:szCs w:val="28"/>
        </w:rPr>
        <w:t xml:space="preserve">the Career Zone website </w:t>
      </w:r>
      <w:r w:rsidR="0026117A">
        <w:rPr>
          <w:color w:val="061C48"/>
          <w:szCs w:val="28"/>
        </w:rPr>
        <w:t xml:space="preserve">and </w:t>
      </w:r>
      <w:r w:rsidR="00105698">
        <w:rPr>
          <w:color w:val="061C48"/>
          <w:szCs w:val="28"/>
        </w:rPr>
        <w:t>other online</w:t>
      </w:r>
      <w:r w:rsidR="0026117A">
        <w:rPr>
          <w:color w:val="061C48"/>
          <w:szCs w:val="28"/>
        </w:rPr>
        <w:t xml:space="preserve"> material.</w:t>
      </w:r>
      <w:r w:rsidR="006053D5">
        <w:rPr>
          <w:color w:val="061C48"/>
          <w:szCs w:val="28"/>
        </w:rPr>
        <w:t xml:space="preserve"> This book will be made available to you on Kortext.</w:t>
      </w:r>
    </w:p>
    <w:p w14:paraId="49AEC217" w14:textId="1CC2CF36" w:rsidR="00755AD6" w:rsidRDefault="00755AD6" w:rsidP="00445AF0">
      <w:pPr>
        <w:pStyle w:val="BlockText"/>
        <w:spacing w:after="0" w:line="240" w:lineRule="auto"/>
        <w:ind w:left="426"/>
        <w:contextualSpacing/>
      </w:pPr>
    </w:p>
    <w:p w14:paraId="784B02BF" w14:textId="4070B9B1" w:rsidR="00755AD6" w:rsidRDefault="006053D5" w:rsidP="00445AF0">
      <w:pPr>
        <w:pStyle w:val="BlockText"/>
        <w:spacing w:after="0" w:line="240" w:lineRule="auto"/>
        <w:ind w:left="426"/>
        <w:contextualSpacing/>
      </w:pPr>
      <w:r>
        <w:rPr>
          <w:noProof/>
        </w:rPr>
        <w:drawing>
          <wp:anchor distT="0" distB="0" distL="114300" distR="114300" simplePos="0" relativeHeight="251666432" behindDoc="0" locked="0" layoutInCell="1" allowOverlap="1" wp14:anchorId="42A69453" wp14:editId="5E2B549A">
            <wp:simplePos x="0" y="0"/>
            <wp:positionH relativeFrom="column">
              <wp:posOffset>967591</wp:posOffset>
            </wp:positionH>
            <wp:positionV relativeFrom="paragraph">
              <wp:posOffset>82550</wp:posOffset>
            </wp:positionV>
            <wp:extent cx="2755570" cy="3931023"/>
            <wp:effectExtent l="0" t="0" r="635" b="0"/>
            <wp:wrapNone/>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engineering drawing&#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55570" cy="3931023"/>
                    </a:xfrm>
                    <a:prstGeom prst="rect">
                      <a:avLst/>
                    </a:prstGeom>
                  </pic:spPr>
                </pic:pic>
              </a:graphicData>
            </a:graphic>
            <wp14:sizeRelH relativeFrom="margin">
              <wp14:pctWidth>0</wp14:pctWidth>
            </wp14:sizeRelH>
            <wp14:sizeRelV relativeFrom="margin">
              <wp14:pctHeight>0</wp14:pctHeight>
            </wp14:sizeRelV>
          </wp:anchor>
        </w:drawing>
      </w:r>
    </w:p>
    <w:p w14:paraId="1E948ADB" w14:textId="67F79EAF" w:rsidR="00445AF0" w:rsidRDefault="00445AF0" w:rsidP="00445AF0">
      <w:pPr>
        <w:pStyle w:val="BlockText"/>
        <w:spacing w:after="0" w:line="240" w:lineRule="auto"/>
        <w:ind w:left="426"/>
        <w:contextualSpacing/>
      </w:pPr>
    </w:p>
    <w:p w14:paraId="218F8A80" w14:textId="79CFE45D" w:rsidR="006053D5" w:rsidRDefault="006053D5" w:rsidP="00445AF0">
      <w:pPr>
        <w:pStyle w:val="BlockText"/>
        <w:spacing w:after="0" w:line="240" w:lineRule="auto"/>
        <w:ind w:left="426"/>
        <w:contextualSpacing/>
      </w:pPr>
    </w:p>
    <w:p w14:paraId="3778CACF" w14:textId="300926F7" w:rsidR="006053D5" w:rsidRDefault="006053D5" w:rsidP="00445AF0">
      <w:pPr>
        <w:pStyle w:val="BlockText"/>
        <w:spacing w:after="0" w:line="240" w:lineRule="auto"/>
        <w:ind w:left="426"/>
        <w:contextualSpacing/>
      </w:pPr>
    </w:p>
    <w:p w14:paraId="6A289B4F" w14:textId="32DB0DC7" w:rsidR="006053D5" w:rsidRDefault="006053D5" w:rsidP="00445AF0">
      <w:pPr>
        <w:pStyle w:val="BlockText"/>
        <w:spacing w:after="0" w:line="240" w:lineRule="auto"/>
        <w:ind w:left="426"/>
        <w:contextualSpacing/>
      </w:pPr>
    </w:p>
    <w:p w14:paraId="18AC4A3C" w14:textId="24A8A974" w:rsidR="006053D5" w:rsidRDefault="006053D5" w:rsidP="00445AF0">
      <w:pPr>
        <w:pStyle w:val="BlockText"/>
        <w:spacing w:after="0" w:line="240" w:lineRule="auto"/>
        <w:ind w:left="426"/>
        <w:contextualSpacing/>
      </w:pPr>
    </w:p>
    <w:p w14:paraId="75798FD1" w14:textId="538F4C78" w:rsidR="006053D5" w:rsidRDefault="006053D5" w:rsidP="00445AF0">
      <w:pPr>
        <w:pStyle w:val="BlockText"/>
        <w:spacing w:after="0" w:line="240" w:lineRule="auto"/>
        <w:ind w:left="426"/>
        <w:contextualSpacing/>
      </w:pPr>
    </w:p>
    <w:p w14:paraId="3B758810" w14:textId="26F199F1" w:rsidR="006053D5" w:rsidRDefault="006053D5" w:rsidP="00445AF0">
      <w:pPr>
        <w:pStyle w:val="BlockText"/>
        <w:spacing w:after="0" w:line="240" w:lineRule="auto"/>
        <w:ind w:left="426"/>
        <w:contextualSpacing/>
      </w:pPr>
    </w:p>
    <w:p w14:paraId="1DAB7B02" w14:textId="569AC801" w:rsidR="006053D5" w:rsidRDefault="006053D5" w:rsidP="00445AF0">
      <w:pPr>
        <w:pStyle w:val="BlockText"/>
        <w:spacing w:after="0" w:line="240" w:lineRule="auto"/>
        <w:ind w:left="426"/>
        <w:contextualSpacing/>
      </w:pPr>
    </w:p>
    <w:p w14:paraId="0AF7A4C2" w14:textId="59786A83" w:rsidR="006053D5" w:rsidRDefault="006053D5" w:rsidP="00445AF0">
      <w:pPr>
        <w:pStyle w:val="BlockText"/>
        <w:spacing w:after="0" w:line="240" w:lineRule="auto"/>
        <w:ind w:left="426"/>
        <w:contextualSpacing/>
      </w:pPr>
    </w:p>
    <w:p w14:paraId="7B9AFABA" w14:textId="0391BB4B" w:rsidR="006053D5" w:rsidRDefault="006053D5" w:rsidP="00445AF0">
      <w:pPr>
        <w:pStyle w:val="BlockText"/>
        <w:spacing w:after="0" w:line="240" w:lineRule="auto"/>
        <w:ind w:left="426"/>
        <w:contextualSpacing/>
      </w:pPr>
    </w:p>
    <w:p w14:paraId="08CADA55" w14:textId="69269730" w:rsidR="006053D5" w:rsidRDefault="006053D5" w:rsidP="00445AF0">
      <w:pPr>
        <w:pStyle w:val="BlockText"/>
        <w:spacing w:after="0" w:line="240" w:lineRule="auto"/>
        <w:ind w:left="426"/>
        <w:contextualSpacing/>
      </w:pPr>
    </w:p>
    <w:p w14:paraId="08830201" w14:textId="24F0939E" w:rsidR="006053D5" w:rsidRDefault="006053D5" w:rsidP="00445AF0">
      <w:pPr>
        <w:pStyle w:val="BlockText"/>
        <w:spacing w:after="0" w:line="240" w:lineRule="auto"/>
        <w:ind w:left="426"/>
        <w:contextualSpacing/>
      </w:pPr>
    </w:p>
    <w:p w14:paraId="3C5BD12A" w14:textId="29741E03" w:rsidR="006053D5" w:rsidRDefault="006053D5" w:rsidP="00445AF0">
      <w:pPr>
        <w:pStyle w:val="BlockText"/>
        <w:spacing w:after="0" w:line="240" w:lineRule="auto"/>
        <w:ind w:left="426"/>
        <w:contextualSpacing/>
      </w:pPr>
    </w:p>
    <w:p w14:paraId="66B02630" w14:textId="0EB5FC1F" w:rsidR="006053D5" w:rsidRDefault="006053D5" w:rsidP="00445AF0">
      <w:pPr>
        <w:pStyle w:val="BlockText"/>
        <w:spacing w:after="0" w:line="240" w:lineRule="auto"/>
        <w:ind w:left="426"/>
        <w:contextualSpacing/>
      </w:pPr>
    </w:p>
    <w:p w14:paraId="7695EE53" w14:textId="77777777" w:rsidR="006053D5" w:rsidRDefault="006053D5" w:rsidP="00445AF0">
      <w:pPr>
        <w:pStyle w:val="BlockText"/>
        <w:spacing w:after="0" w:line="240" w:lineRule="auto"/>
        <w:ind w:left="426"/>
        <w:contextualSpacing/>
      </w:pPr>
    </w:p>
    <w:p w14:paraId="16BEA965" w14:textId="041E9791" w:rsidR="00755AD6" w:rsidRDefault="00755AD6" w:rsidP="00755AD6">
      <w:pPr>
        <w:ind w:left="-2835"/>
        <w:rPr>
          <w:color w:val="061C48"/>
        </w:rPr>
      </w:pPr>
    </w:p>
    <w:p w14:paraId="070DCF96" w14:textId="77777777" w:rsidR="0074029B" w:rsidRDefault="0074029B" w:rsidP="00202DFD">
      <w:pPr>
        <w:rPr>
          <w:color w:val="061C48"/>
        </w:rPr>
      </w:pPr>
    </w:p>
    <w:p w14:paraId="7ACD1977" w14:textId="77777777" w:rsidR="00755AD6" w:rsidRDefault="00755AD6" w:rsidP="00755AD6">
      <w:pPr>
        <w:ind w:left="-2835"/>
        <w:rPr>
          <w:color w:val="061C48"/>
        </w:rPr>
      </w:pPr>
    </w:p>
    <w:p w14:paraId="7B55A03B" w14:textId="77777777" w:rsidR="006053D5" w:rsidRPr="006053D5" w:rsidRDefault="006053D5" w:rsidP="006053D5">
      <w:pPr>
        <w:pStyle w:val="ListParagraph"/>
        <w:ind w:left="-2127"/>
        <w:rPr>
          <w:b/>
          <w:bCs/>
          <w:sz w:val="34"/>
          <w:szCs w:val="34"/>
        </w:rPr>
      </w:pPr>
    </w:p>
    <w:p w14:paraId="1A5C9136" w14:textId="20F9614A" w:rsidR="00755AD6" w:rsidRPr="005D2234" w:rsidRDefault="00995D9A" w:rsidP="00755AD6">
      <w:pPr>
        <w:pStyle w:val="ListParagraph"/>
        <w:numPr>
          <w:ilvl w:val="0"/>
          <w:numId w:val="1"/>
        </w:numPr>
        <w:ind w:left="-2127" w:hanging="425"/>
        <w:rPr>
          <w:b/>
          <w:bCs/>
          <w:sz w:val="34"/>
          <w:szCs w:val="34"/>
        </w:rPr>
      </w:pPr>
      <w:r w:rsidRPr="00755AD6">
        <w:rPr>
          <w:b/>
          <w:bCs/>
          <w:color w:val="061C48"/>
          <w:sz w:val="34"/>
          <w:szCs w:val="34"/>
        </w:rPr>
        <w:lastRenderedPageBreak/>
        <w:t>Scheme of Wor</w:t>
      </w:r>
      <w:r w:rsidR="00755AD6" w:rsidRPr="00755AD6">
        <w:rPr>
          <w:b/>
          <w:bCs/>
          <w:color w:val="061C48"/>
          <w:sz w:val="34"/>
          <w:szCs w:val="34"/>
        </w:rPr>
        <w:t>k</w:t>
      </w:r>
    </w:p>
    <w:tbl>
      <w:tblPr>
        <w:tblStyle w:val="TableGrid"/>
        <w:tblpPr w:leftFromText="180" w:rightFromText="180" w:vertAnchor="text" w:horzAnchor="page" w:tblpX="1123" w:tblpY="78"/>
        <w:tblW w:w="9493" w:type="dxa"/>
        <w:tblLook w:val="04A0" w:firstRow="1" w:lastRow="0" w:firstColumn="1" w:lastColumn="0" w:noHBand="0" w:noVBand="1"/>
      </w:tblPr>
      <w:tblGrid>
        <w:gridCol w:w="1439"/>
        <w:gridCol w:w="3801"/>
        <w:gridCol w:w="4253"/>
      </w:tblGrid>
      <w:tr w:rsidR="006053D5" w:rsidRPr="009B0C29" w14:paraId="2AB88EAD" w14:textId="77777777" w:rsidTr="006053D5">
        <w:trPr>
          <w:trHeight w:val="699"/>
        </w:trPr>
        <w:tc>
          <w:tcPr>
            <w:tcW w:w="1439" w:type="dxa"/>
            <w:shd w:val="clear" w:color="auto" w:fill="D9D9D9" w:themeFill="background1" w:themeFillShade="D9"/>
            <w:vAlign w:val="center"/>
          </w:tcPr>
          <w:p w14:paraId="253F83C7" w14:textId="77777777" w:rsidR="006053D5" w:rsidRPr="006053D5" w:rsidRDefault="006053D5" w:rsidP="006053D5">
            <w:pPr>
              <w:jc w:val="center"/>
              <w:rPr>
                <w:b/>
                <w:bCs/>
                <w:color w:val="061C48"/>
              </w:rPr>
            </w:pPr>
            <w:r w:rsidRPr="006053D5">
              <w:rPr>
                <w:b/>
                <w:bCs/>
                <w:color w:val="061C48"/>
              </w:rPr>
              <w:t>Week</w:t>
            </w:r>
          </w:p>
        </w:tc>
        <w:tc>
          <w:tcPr>
            <w:tcW w:w="8054" w:type="dxa"/>
            <w:gridSpan w:val="2"/>
            <w:shd w:val="clear" w:color="auto" w:fill="D9D9D9" w:themeFill="background1" w:themeFillShade="D9"/>
            <w:vAlign w:val="center"/>
          </w:tcPr>
          <w:p w14:paraId="10AF28AF" w14:textId="77777777" w:rsidR="006053D5" w:rsidRPr="006053D5" w:rsidRDefault="006053D5" w:rsidP="006053D5">
            <w:pPr>
              <w:jc w:val="center"/>
              <w:rPr>
                <w:b/>
                <w:bCs/>
                <w:color w:val="061C48"/>
              </w:rPr>
            </w:pPr>
            <w:r w:rsidRPr="006053D5">
              <w:rPr>
                <w:b/>
                <w:bCs/>
                <w:color w:val="061C48"/>
              </w:rPr>
              <w:t>Topic</w:t>
            </w:r>
          </w:p>
        </w:tc>
      </w:tr>
      <w:tr w:rsidR="006053D5" w:rsidRPr="009B0C29" w14:paraId="7303D1A8" w14:textId="77777777" w:rsidTr="001A4637">
        <w:trPr>
          <w:trHeight w:val="1077"/>
        </w:trPr>
        <w:tc>
          <w:tcPr>
            <w:tcW w:w="1439" w:type="dxa"/>
            <w:shd w:val="clear" w:color="auto" w:fill="E8E0EB" w:themeFill="accent6" w:themeFillTint="33"/>
            <w:vAlign w:val="center"/>
          </w:tcPr>
          <w:p w14:paraId="0546592B" w14:textId="77777777" w:rsidR="006053D5" w:rsidRPr="006053D5" w:rsidRDefault="006053D5" w:rsidP="006053D5">
            <w:pPr>
              <w:jc w:val="center"/>
              <w:rPr>
                <w:color w:val="061C48"/>
              </w:rPr>
            </w:pPr>
            <w:r w:rsidRPr="006053D5">
              <w:rPr>
                <w:color w:val="061C48"/>
              </w:rPr>
              <w:t>1</w:t>
            </w:r>
          </w:p>
        </w:tc>
        <w:tc>
          <w:tcPr>
            <w:tcW w:w="8054" w:type="dxa"/>
            <w:gridSpan w:val="2"/>
            <w:shd w:val="clear" w:color="auto" w:fill="E8E0EB" w:themeFill="accent6" w:themeFillTint="33"/>
            <w:vAlign w:val="center"/>
          </w:tcPr>
          <w:p w14:paraId="76D783AF" w14:textId="77777777" w:rsidR="006053D5" w:rsidRPr="006053D5" w:rsidRDefault="006053D5" w:rsidP="006053D5">
            <w:pPr>
              <w:jc w:val="center"/>
              <w:rPr>
                <w:color w:val="061C48"/>
              </w:rPr>
            </w:pPr>
            <w:r w:rsidRPr="006053D5">
              <w:rPr>
                <w:b/>
                <w:bCs/>
                <w:color w:val="061C48"/>
              </w:rPr>
              <w:t>Introduction to the course</w:t>
            </w:r>
            <w:r w:rsidRPr="006053D5">
              <w:rPr>
                <w:color w:val="061C48"/>
              </w:rPr>
              <w:t xml:space="preserve"> </w:t>
            </w:r>
          </w:p>
          <w:p w14:paraId="44E3D233" w14:textId="4781D482" w:rsidR="006053D5" w:rsidRPr="006053D5" w:rsidRDefault="006053D5" w:rsidP="006053D5">
            <w:pPr>
              <w:jc w:val="center"/>
              <w:rPr>
                <w:color w:val="061C48"/>
              </w:rPr>
            </w:pPr>
            <w:r w:rsidRPr="006053D5">
              <w:rPr>
                <w:color w:val="061C48"/>
              </w:rPr>
              <w:t>The Assessment Brief and the Employability Team</w:t>
            </w:r>
          </w:p>
        </w:tc>
      </w:tr>
      <w:tr w:rsidR="006053D5" w:rsidRPr="009B0C29" w14:paraId="2940BAD9" w14:textId="77777777" w:rsidTr="008B5318">
        <w:trPr>
          <w:trHeight w:val="1077"/>
        </w:trPr>
        <w:tc>
          <w:tcPr>
            <w:tcW w:w="1439" w:type="dxa"/>
            <w:shd w:val="clear" w:color="auto" w:fill="E6FFBA" w:themeFill="accent1" w:themeFillTint="33"/>
            <w:vAlign w:val="center"/>
          </w:tcPr>
          <w:p w14:paraId="748EFFC8" w14:textId="77777777" w:rsidR="006053D5" w:rsidRPr="006053D5" w:rsidRDefault="006053D5" w:rsidP="006053D5">
            <w:pPr>
              <w:jc w:val="center"/>
              <w:rPr>
                <w:color w:val="061C48"/>
              </w:rPr>
            </w:pPr>
            <w:r w:rsidRPr="006053D5">
              <w:rPr>
                <w:color w:val="061C48"/>
              </w:rPr>
              <w:t>2</w:t>
            </w:r>
          </w:p>
        </w:tc>
        <w:tc>
          <w:tcPr>
            <w:tcW w:w="8054" w:type="dxa"/>
            <w:gridSpan w:val="2"/>
            <w:shd w:val="clear" w:color="auto" w:fill="E6FFBA" w:themeFill="accent1" w:themeFillTint="33"/>
            <w:vAlign w:val="center"/>
          </w:tcPr>
          <w:p w14:paraId="2CF78F46" w14:textId="77777777" w:rsidR="006053D5" w:rsidRPr="006053D5" w:rsidRDefault="006053D5" w:rsidP="006053D5">
            <w:pPr>
              <w:jc w:val="center"/>
              <w:rPr>
                <w:b/>
                <w:bCs/>
                <w:color w:val="061C48"/>
              </w:rPr>
            </w:pPr>
            <w:r w:rsidRPr="006053D5">
              <w:rPr>
                <w:b/>
                <w:bCs/>
                <w:color w:val="061C48"/>
              </w:rPr>
              <w:t>Station I: The Starting Point</w:t>
            </w:r>
          </w:p>
          <w:p w14:paraId="30402E66" w14:textId="77777777" w:rsidR="006053D5" w:rsidRPr="006053D5" w:rsidRDefault="006053D5" w:rsidP="006053D5">
            <w:pPr>
              <w:jc w:val="center"/>
              <w:rPr>
                <w:color w:val="061C48"/>
              </w:rPr>
            </w:pPr>
            <w:r w:rsidRPr="006053D5">
              <w:rPr>
                <w:color w:val="061C48"/>
              </w:rPr>
              <w:t>Mindset &amp; Handling Stress</w:t>
            </w:r>
          </w:p>
        </w:tc>
      </w:tr>
      <w:tr w:rsidR="006053D5" w:rsidRPr="009B0C29" w14:paraId="56241F86" w14:textId="77777777" w:rsidTr="008B5318">
        <w:trPr>
          <w:trHeight w:val="1077"/>
        </w:trPr>
        <w:tc>
          <w:tcPr>
            <w:tcW w:w="1439" w:type="dxa"/>
            <w:shd w:val="clear" w:color="auto" w:fill="E6FFBA" w:themeFill="accent1" w:themeFillTint="33"/>
            <w:vAlign w:val="center"/>
          </w:tcPr>
          <w:p w14:paraId="334CEEB9" w14:textId="77777777" w:rsidR="006053D5" w:rsidRPr="006053D5" w:rsidRDefault="006053D5" w:rsidP="006053D5">
            <w:pPr>
              <w:jc w:val="center"/>
              <w:rPr>
                <w:color w:val="061C48"/>
              </w:rPr>
            </w:pPr>
            <w:r w:rsidRPr="006053D5">
              <w:rPr>
                <w:color w:val="061C48"/>
              </w:rPr>
              <w:t>3</w:t>
            </w:r>
          </w:p>
        </w:tc>
        <w:tc>
          <w:tcPr>
            <w:tcW w:w="3801" w:type="dxa"/>
            <w:shd w:val="clear" w:color="auto" w:fill="E6FFBA" w:themeFill="accent1" w:themeFillTint="33"/>
            <w:vAlign w:val="center"/>
          </w:tcPr>
          <w:p w14:paraId="296F0B85" w14:textId="77777777" w:rsidR="006053D5" w:rsidRPr="006053D5" w:rsidRDefault="006053D5" w:rsidP="006053D5">
            <w:pPr>
              <w:jc w:val="center"/>
              <w:rPr>
                <w:b/>
                <w:bCs/>
                <w:color w:val="061C48"/>
              </w:rPr>
            </w:pPr>
            <w:r w:rsidRPr="006053D5">
              <w:rPr>
                <w:b/>
                <w:bCs/>
                <w:color w:val="061C48"/>
              </w:rPr>
              <w:t>Station II: Assessing Yourself</w:t>
            </w:r>
          </w:p>
          <w:p w14:paraId="2419BEC4" w14:textId="77777777" w:rsidR="006053D5" w:rsidRPr="006053D5" w:rsidRDefault="006053D5" w:rsidP="006053D5">
            <w:pPr>
              <w:jc w:val="center"/>
              <w:rPr>
                <w:color w:val="061C48"/>
              </w:rPr>
            </w:pPr>
            <w:r w:rsidRPr="006053D5">
              <w:rPr>
                <w:color w:val="061C48"/>
              </w:rPr>
              <w:t>Identifying Values</w:t>
            </w:r>
          </w:p>
        </w:tc>
        <w:tc>
          <w:tcPr>
            <w:tcW w:w="4253" w:type="dxa"/>
            <w:shd w:val="clear" w:color="auto" w:fill="E6FFBA" w:themeFill="accent1" w:themeFillTint="33"/>
            <w:vAlign w:val="center"/>
          </w:tcPr>
          <w:p w14:paraId="0AB829B1" w14:textId="77777777" w:rsidR="006053D5" w:rsidRPr="006053D5" w:rsidRDefault="006053D5" w:rsidP="006053D5">
            <w:pPr>
              <w:jc w:val="center"/>
              <w:rPr>
                <w:b/>
                <w:bCs/>
                <w:color w:val="061C48"/>
              </w:rPr>
            </w:pPr>
            <w:r w:rsidRPr="006053D5">
              <w:rPr>
                <w:b/>
                <w:bCs/>
                <w:color w:val="061C48"/>
              </w:rPr>
              <w:t>Station III: Identifying Career Options</w:t>
            </w:r>
          </w:p>
        </w:tc>
      </w:tr>
      <w:tr w:rsidR="006053D5" w:rsidRPr="009B0C29" w14:paraId="22DBE9DB" w14:textId="77777777" w:rsidTr="008B5318">
        <w:trPr>
          <w:trHeight w:val="1077"/>
        </w:trPr>
        <w:tc>
          <w:tcPr>
            <w:tcW w:w="1439" w:type="dxa"/>
            <w:shd w:val="clear" w:color="auto" w:fill="E6FFBA" w:themeFill="accent1" w:themeFillTint="33"/>
            <w:vAlign w:val="center"/>
          </w:tcPr>
          <w:p w14:paraId="42DA48AC" w14:textId="77777777" w:rsidR="006053D5" w:rsidRPr="006053D5" w:rsidRDefault="006053D5" w:rsidP="006053D5">
            <w:pPr>
              <w:jc w:val="center"/>
              <w:rPr>
                <w:color w:val="061C48"/>
              </w:rPr>
            </w:pPr>
            <w:r w:rsidRPr="006053D5">
              <w:rPr>
                <w:color w:val="061C48"/>
              </w:rPr>
              <w:t>4</w:t>
            </w:r>
          </w:p>
        </w:tc>
        <w:tc>
          <w:tcPr>
            <w:tcW w:w="3801" w:type="dxa"/>
            <w:shd w:val="clear" w:color="auto" w:fill="E6FFBA" w:themeFill="accent1" w:themeFillTint="33"/>
            <w:vAlign w:val="center"/>
          </w:tcPr>
          <w:p w14:paraId="4B22C507" w14:textId="77777777" w:rsidR="006053D5" w:rsidRPr="006053D5" w:rsidRDefault="006053D5" w:rsidP="006053D5">
            <w:pPr>
              <w:jc w:val="center"/>
              <w:rPr>
                <w:b/>
                <w:bCs/>
                <w:color w:val="061C48"/>
              </w:rPr>
            </w:pPr>
            <w:r w:rsidRPr="006053D5">
              <w:rPr>
                <w:b/>
                <w:bCs/>
                <w:color w:val="061C48"/>
              </w:rPr>
              <w:t>Station IV: Narrowing Down</w:t>
            </w:r>
            <w:r w:rsidRPr="006053D5">
              <w:rPr>
                <w:color w:val="061C48"/>
              </w:rPr>
              <w:t xml:space="preserve"> Identifying strengths and weaknesses</w:t>
            </w:r>
          </w:p>
        </w:tc>
        <w:tc>
          <w:tcPr>
            <w:tcW w:w="4253" w:type="dxa"/>
            <w:shd w:val="clear" w:color="auto" w:fill="E6FFBA" w:themeFill="accent1" w:themeFillTint="33"/>
            <w:vAlign w:val="center"/>
          </w:tcPr>
          <w:p w14:paraId="0FED6F85" w14:textId="77777777" w:rsidR="006053D5" w:rsidRPr="006053D5" w:rsidRDefault="006053D5" w:rsidP="006053D5">
            <w:pPr>
              <w:jc w:val="center"/>
              <w:rPr>
                <w:b/>
                <w:bCs/>
                <w:color w:val="061C48"/>
              </w:rPr>
            </w:pPr>
            <w:r w:rsidRPr="006053D5">
              <w:rPr>
                <w:b/>
                <w:bCs/>
                <w:color w:val="061C48"/>
              </w:rPr>
              <w:t>Learning to use The Career Zone</w:t>
            </w:r>
          </w:p>
        </w:tc>
      </w:tr>
      <w:tr w:rsidR="006053D5" w:rsidRPr="009B0C29" w14:paraId="548A018E" w14:textId="77777777" w:rsidTr="008B5318">
        <w:trPr>
          <w:trHeight w:val="1077"/>
        </w:trPr>
        <w:tc>
          <w:tcPr>
            <w:tcW w:w="1439" w:type="dxa"/>
            <w:shd w:val="clear" w:color="auto" w:fill="E6FFBA" w:themeFill="accent1" w:themeFillTint="33"/>
            <w:vAlign w:val="center"/>
          </w:tcPr>
          <w:p w14:paraId="69A7344C" w14:textId="77777777" w:rsidR="006053D5" w:rsidRPr="006053D5" w:rsidRDefault="006053D5" w:rsidP="006053D5">
            <w:pPr>
              <w:jc w:val="center"/>
              <w:rPr>
                <w:color w:val="061C48"/>
              </w:rPr>
            </w:pPr>
            <w:r w:rsidRPr="006053D5">
              <w:rPr>
                <w:color w:val="061C48"/>
              </w:rPr>
              <w:t>5</w:t>
            </w:r>
          </w:p>
        </w:tc>
        <w:tc>
          <w:tcPr>
            <w:tcW w:w="8054" w:type="dxa"/>
            <w:gridSpan w:val="2"/>
            <w:shd w:val="clear" w:color="auto" w:fill="E6FFBA" w:themeFill="accent1" w:themeFillTint="33"/>
            <w:vAlign w:val="center"/>
          </w:tcPr>
          <w:p w14:paraId="4E8E3B39" w14:textId="77777777" w:rsidR="006053D5" w:rsidRPr="006053D5" w:rsidRDefault="006053D5" w:rsidP="006053D5">
            <w:pPr>
              <w:jc w:val="center"/>
              <w:rPr>
                <w:b/>
                <w:bCs/>
                <w:color w:val="061C48"/>
              </w:rPr>
            </w:pPr>
            <w:r w:rsidRPr="006053D5">
              <w:rPr>
                <w:b/>
                <w:bCs/>
                <w:color w:val="061C48"/>
              </w:rPr>
              <w:t>Station V &amp; VI: Planning your route and targeting your first steps</w:t>
            </w:r>
          </w:p>
          <w:p w14:paraId="4182DDF6" w14:textId="77777777" w:rsidR="006053D5" w:rsidRPr="006053D5" w:rsidRDefault="006053D5" w:rsidP="006053D5">
            <w:pPr>
              <w:jc w:val="center"/>
              <w:rPr>
                <w:color w:val="061C48"/>
              </w:rPr>
            </w:pPr>
            <w:r w:rsidRPr="006053D5">
              <w:rPr>
                <w:color w:val="061C48"/>
              </w:rPr>
              <w:t>Looking for opportunities and mitigating weaknesses</w:t>
            </w:r>
          </w:p>
        </w:tc>
      </w:tr>
      <w:tr w:rsidR="006053D5" w:rsidRPr="009B0C29" w14:paraId="3B82F19C" w14:textId="77777777" w:rsidTr="001A4637">
        <w:trPr>
          <w:trHeight w:val="1077"/>
        </w:trPr>
        <w:tc>
          <w:tcPr>
            <w:tcW w:w="1439" w:type="dxa"/>
            <w:shd w:val="clear" w:color="auto" w:fill="D6F2F4" w:themeFill="accent3" w:themeFillTint="33"/>
            <w:vAlign w:val="center"/>
          </w:tcPr>
          <w:p w14:paraId="4D6A8099" w14:textId="77777777" w:rsidR="006053D5" w:rsidRPr="006053D5" w:rsidRDefault="006053D5" w:rsidP="006053D5">
            <w:pPr>
              <w:jc w:val="center"/>
              <w:rPr>
                <w:color w:val="061C48"/>
              </w:rPr>
            </w:pPr>
            <w:r w:rsidRPr="006053D5">
              <w:rPr>
                <w:color w:val="061C48"/>
              </w:rPr>
              <w:t>6</w:t>
            </w:r>
          </w:p>
        </w:tc>
        <w:tc>
          <w:tcPr>
            <w:tcW w:w="3801" w:type="dxa"/>
            <w:shd w:val="clear" w:color="auto" w:fill="D6F2F4" w:themeFill="accent3" w:themeFillTint="33"/>
            <w:vAlign w:val="center"/>
          </w:tcPr>
          <w:p w14:paraId="09D44986" w14:textId="77777777" w:rsidR="006053D5" w:rsidRPr="006053D5" w:rsidRDefault="006053D5" w:rsidP="006053D5">
            <w:pPr>
              <w:jc w:val="center"/>
              <w:rPr>
                <w:b/>
                <w:bCs/>
                <w:color w:val="061C48"/>
              </w:rPr>
            </w:pPr>
            <w:r w:rsidRPr="006053D5">
              <w:rPr>
                <w:b/>
                <w:bCs/>
                <w:color w:val="061C48"/>
              </w:rPr>
              <w:t xml:space="preserve">Building a CV </w:t>
            </w:r>
          </w:p>
        </w:tc>
        <w:tc>
          <w:tcPr>
            <w:tcW w:w="4253" w:type="dxa"/>
            <w:shd w:val="clear" w:color="auto" w:fill="D6F2F4" w:themeFill="accent3" w:themeFillTint="33"/>
            <w:vAlign w:val="center"/>
          </w:tcPr>
          <w:p w14:paraId="30154849" w14:textId="77777777" w:rsidR="006053D5" w:rsidRPr="006053D5" w:rsidRDefault="006053D5" w:rsidP="006053D5">
            <w:pPr>
              <w:jc w:val="center"/>
              <w:rPr>
                <w:b/>
                <w:bCs/>
                <w:color w:val="061C48"/>
              </w:rPr>
            </w:pPr>
            <w:r w:rsidRPr="006053D5">
              <w:rPr>
                <w:b/>
                <w:bCs/>
                <w:color w:val="061C48"/>
              </w:rPr>
              <w:t>Troubleshooting a Word Document</w:t>
            </w:r>
          </w:p>
        </w:tc>
      </w:tr>
      <w:tr w:rsidR="006053D5" w:rsidRPr="009B0C29" w14:paraId="3CF6C61E" w14:textId="77777777" w:rsidTr="001A4637">
        <w:trPr>
          <w:trHeight w:val="1077"/>
        </w:trPr>
        <w:tc>
          <w:tcPr>
            <w:tcW w:w="1439" w:type="dxa"/>
            <w:shd w:val="clear" w:color="auto" w:fill="D6F2F4" w:themeFill="accent3" w:themeFillTint="33"/>
            <w:vAlign w:val="center"/>
          </w:tcPr>
          <w:p w14:paraId="297BC664" w14:textId="77777777" w:rsidR="006053D5" w:rsidRPr="006053D5" w:rsidRDefault="006053D5" w:rsidP="006053D5">
            <w:pPr>
              <w:jc w:val="center"/>
              <w:rPr>
                <w:color w:val="061C48"/>
              </w:rPr>
            </w:pPr>
            <w:r w:rsidRPr="006053D5">
              <w:rPr>
                <w:color w:val="061C48"/>
              </w:rPr>
              <w:t>7</w:t>
            </w:r>
          </w:p>
        </w:tc>
        <w:tc>
          <w:tcPr>
            <w:tcW w:w="3801" w:type="dxa"/>
            <w:shd w:val="clear" w:color="auto" w:fill="D6F2F4" w:themeFill="accent3" w:themeFillTint="33"/>
            <w:vAlign w:val="center"/>
          </w:tcPr>
          <w:p w14:paraId="0C76A034" w14:textId="77777777" w:rsidR="006053D5" w:rsidRPr="006053D5" w:rsidRDefault="006053D5" w:rsidP="006053D5">
            <w:pPr>
              <w:jc w:val="center"/>
              <w:rPr>
                <w:b/>
                <w:bCs/>
                <w:color w:val="061C48"/>
              </w:rPr>
            </w:pPr>
            <w:r w:rsidRPr="006053D5">
              <w:rPr>
                <w:b/>
                <w:bCs/>
                <w:color w:val="061C48"/>
              </w:rPr>
              <w:t>CV writing workshop</w:t>
            </w:r>
          </w:p>
        </w:tc>
        <w:tc>
          <w:tcPr>
            <w:tcW w:w="4253" w:type="dxa"/>
            <w:shd w:val="clear" w:color="auto" w:fill="D6F2F4" w:themeFill="accent3" w:themeFillTint="33"/>
            <w:vAlign w:val="center"/>
          </w:tcPr>
          <w:p w14:paraId="3DECB55F" w14:textId="7BD68544" w:rsidR="006053D5" w:rsidRPr="006053D5" w:rsidRDefault="006053D5" w:rsidP="006053D5">
            <w:pPr>
              <w:jc w:val="center"/>
              <w:rPr>
                <w:b/>
                <w:bCs/>
                <w:color w:val="061C48"/>
              </w:rPr>
            </w:pPr>
            <w:r w:rsidRPr="006053D5">
              <w:rPr>
                <w:b/>
                <w:bCs/>
                <w:color w:val="061C48"/>
              </w:rPr>
              <w:t>Building a good e-presence</w:t>
            </w:r>
          </w:p>
        </w:tc>
      </w:tr>
      <w:tr w:rsidR="006053D5" w:rsidRPr="009B0C29" w14:paraId="4A3DD64E" w14:textId="77777777" w:rsidTr="001A4637">
        <w:trPr>
          <w:trHeight w:val="1077"/>
        </w:trPr>
        <w:tc>
          <w:tcPr>
            <w:tcW w:w="1439" w:type="dxa"/>
            <w:shd w:val="clear" w:color="auto" w:fill="D6F2F4" w:themeFill="accent3" w:themeFillTint="33"/>
            <w:vAlign w:val="center"/>
          </w:tcPr>
          <w:p w14:paraId="621B471C" w14:textId="77777777" w:rsidR="006053D5" w:rsidRPr="006053D5" w:rsidRDefault="006053D5" w:rsidP="006053D5">
            <w:pPr>
              <w:jc w:val="center"/>
              <w:rPr>
                <w:color w:val="061C48"/>
              </w:rPr>
            </w:pPr>
            <w:r w:rsidRPr="006053D5">
              <w:rPr>
                <w:color w:val="061C48"/>
              </w:rPr>
              <w:t>8</w:t>
            </w:r>
          </w:p>
        </w:tc>
        <w:tc>
          <w:tcPr>
            <w:tcW w:w="3801" w:type="dxa"/>
            <w:shd w:val="clear" w:color="auto" w:fill="D6F2F4" w:themeFill="accent3" w:themeFillTint="33"/>
            <w:vAlign w:val="center"/>
          </w:tcPr>
          <w:p w14:paraId="4B83F1AF" w14:textId="77777777" w:rsidR="006053D5" w:rsidRPr="006053D5" w:rsidRDefault="006053D5" w:rsidP="006053D5">
            <w:pPr>
              <w:jc w:val="center"/>
              <w:rPr>
                <w:b/>
                <w:bCs/>
                <w:color w:val="061C48"/>
              </w:rPr>
            </w:pPr>
            <w:r w:rsidRPr="006053D5">
              <w:rPr>
                <w:b/>
                <w:bCs/>
                <w:color w:val="061C48"/>
              </w:rPr>
              <w:t>Acting Professional</w:t>
            </w:r>
          </w:p>
        </w:tc>
        <w:tc>
          <w:tcPr>
            <w:tcW w:w="4253" w:type="dxa"/>
            <w:shd w:val="clear" w:color="auto" w:fill="D6F2F4" w:themeFill="accent3" w:themeFillTint="33"/>
            <w:vAlign w:val="center"/>
          </w:tcPr>
          <w:p w14:paraId="1FDBB1B9" w14:textId="77777777" w:rsidR="006053D5" w:rsidRPr="006053D5" w:rsidRDefault="006053D5" w:rsidP="006053D5">
            <w:pPr>
              <w:jc w:val="center"/>
              <w:rPr>
                <w:b/>
                <w:bCs/>
                <w:color w:val="061C48"/>
              </w:rPr>
            </w:pPr>
            <w:r w:rsidRPr="006053D5">
              <w:rPr>
                <w:b/>
                <w:bCs/>
                <w:color w:val="061C48"/>
              </w:rPr>
              <w:t>Writing good e-mails</w:t>
            </w:r>
          </w:p>
        </w:tc>
      </w:tr>
      <w:tr w:rsidR="006053D5" w:rsidRPr="009B0C29" w14:paraId="279A1557" w14:textId="77777777" w:rsidTr="001A4637">
        <w:trPr>
          <w:trHeight w:val="1077"/>
        </w:trPr>
        <w:tc>
          <w:tcPr>
            <w:tcW w:w="1439" w:type="dxa"/>
            <w:shd w:val="clear" w:color="auto" w:fill="FAEAD7" w:themeFill="accent5" w:themeFillTint="33"/>
            <w:vAlign w:val="center"/>
          </w:tcPr>
          <w:p w14:paraId="41534ED8" w14:textId="77777777" w:rsidR="006053D5" w:rsidRPr="006053D5" w:rsidRDefault="006053D5" w:rsidP="006053D5">
            <w:pPr>
              <w:jc w:val="center"/>
              <w:rPr>
                <w:color w:val="061C48"/>
              </w:rPr>
            </w:pPr>
            <w:r w:rsidRPr="006053D5">
              <w:rPr>
                <w:color w:val="061C48"/>
              </w:rPr>
              <w:t>9</w:t>
            </w:r>
          </w:p>
        </w:tc>
        <w:tc>
          <w:tcPr>
            <w:tcW w:w="3801" w:type="dxa"/>
            <w:shd w:val="clear" w:color="auto" w:fill="FAEAD7" w:themeFill="accent5" w:themeFillTint="33"/>
            <w:vAlign w:val="center"/>
          </w:tcPr>
          <w:p w14:paraId="34048C83" w14:textId="77777777" w:rsidR="006053D5" w:rsidRPr="006053D5" w:rsidRDefault="006053D5" w:rsidP="006053D5">
            <w:pPr>
              <w:jc w:val="center"/>
              <w:rPr>
                <w:b/>
                <w:bCs/>
                <w:color w:val="061C48"/>
              </w:rPr>
            </w:pPr>
            <w:r w:rsidRPr="006053D5">
              <w:rPr>
                <w:b/>
                <w:bCs/>
                <w:color w:val="061C48"/>
              </w:rPr>
              <w:t>Getting Organised</w:t>
            </w:r>
          </w:p>
          <w:p w14:paraId="2D8F417A" w14:textId="77777777" w:rsidR="006053D5" w:rsidRPr="006053D5" w:rsidRDefault="006053D5" w:rsidP="006053D5">
            <w:pPr>
              <w:jc w:val="center"/>
              <w:rPr>
                <w:color w:val="061C48"/>
              </w:rPr>
            </w:pPr>
            <w:r w:rsidRPr="006053D5">
              <w:rPr>
                <w:color w:val="061C48"/>
              </w:rPr>
              <w:t xml:space="preserve">Reviewing </w:t>
            </w:r>
            <w:r w:rsidRPr="006053D5">
              <w:rPr>
                <w:i/>
                <w:iCs/>
                <w:color w:val="061C48"/>
              </w:rPr>
              <w:t>Red Folder</w:t>
            </w:r>
            <w:r w:rsidRPr="006053D5">
              <w:rPr>
                <w:color w:val="061C48"/>
              </w:rPr>
              <w:t xml:space="preserve"> activities</w:t>
            </w:r>
          </w:p>
        </w:tc>
        <w:tc>
          <w:tcPr>
            <w:tcW w:w="4253" w:type="dxa"/>
            <w:shd w:val="clear" w:color="auto" w:fill="FAEAD7" w:themeFill="accent5" w:themeFillTint="33"/>
            <w:vAlign w:val="center"/>
          </w:tcPr>
          <w:p w14:paraId="6BCFAE86" w14:textId="77777777" w:rsidR="006053D5" w:rsidRPr="006053D5" w:rsidRDefault="006053D5" w:rsidP="006053D5">
            <w:pPr>
              <w:jc w:val="center"/>
              <w:rPr>
                <w:b/>
                <w:bCs/>
                <w:color w:val="061C48"/>
                <w:lang w:val="en-US"/>
              </w:rPr>
            </w:pPr>
            <w:r w:rsidRPr="006053D5">
              <w:rPr>
                <w:b/>
                <w:bCs/>
                <w:color w:val="061C48"/>
              </w:rPr>
              <w:t>Looking at the Marking Criteria</w:t>
            </w:r>
          </w:p>
          <w:p w14:paraId="19673648" w14:textId="77777777" w:rsidR="006053D5" w:rsidRPr="006053D5" w:rsidRDefault="006053D5" w:rsidP="006053D5">
            <w:pPr>
              <w:jc w:val="center"/>
              <w:rPr>
                <w:b/>
                <w:bCs/>
                <w:color w:val="061C48"/>
              </w:rPr>
            </w:pPr>
            <w:r w:rsidRPr="006053D5">
              <w:rPr>
                <w:color w:val="061C48"/>
              </w:rPr>
              <w:t>Organising spoken responses</w:t>
            </w:r>
          </w:p>
        </w:tc>
      </w:tr>
      <w:tr w:rsidR="006053D5" w:rsidRPr="009B0C29" w14:paraId="4B4204BB" w14:textId="77777777" w:rsidTr="001A4637">
        <w:trPr>
          <w:trHeight w:val="1077"/>
        </w:trPr>
        <w:tc>
          <w:tcPr>
            <w:tcW w:w="1439" w:type="dxa"/>
            <w:shd w:val="clear" w:color="auto" w:fill="FAEAD7" w:themeFill="accent5" w:themeFillTint="33"/>
            <w:vAlign w:val="center"/>
          </w:tcPr>
          <w:p w14:paraId="5D317263" w14:textId="77777777" w:rsidR="006053D5" w:rsidRPr="006053D5" w:rsidRDefault="006053D5" w:rsidP="006053D5">
            <w:pPr>
              <w:jc w:val="center"/>
              <w:rPr>
                <w:color w:val="061C48"/>
              </w:rPr>
            </w:pPr>
            <w:r w:rsidRPr="006053D5">
              <w:rPr>
                <w:color w:val="061C48"/>
              </w:rPr>
              <w:t>10</w:t>
            </w:r>
          </w:p>
        </w:tc>
        <w:tc>
          <w:tcPr>
            <w:tcW w:w="8054" w:type="dxa"/>
            <w:gridSpan w:val="2"/>
            <w:shd w:val="clear" w:color="auto" w:fill="FAEAD7" w:themeFill="accent5" w:themeFillTint="33"/>
            <w:vAlign w:val="center"/>
          </w:tcPr>
          <w:p w14:paraId="4CFE1A41" w14:textId="77777777" w:rsidR="006053D5" w:rsidRPr="006053D5" w:rsidRDefault="006053D5" w:rsidP="006053D5">
            <w:pPr>
              <w:jc w:val="center"/>
              <w:rPr>
                <w:b/>
                <w:bCs/>
                <w:color w:val="061C48"/>
                <w:lang w:val="en-US"/>
              </w:rPr>
            </w:pPr>
            <w:r w:rsidRPr="006053D5">
              <w:rPr>
                <w:b/>
                <w:bCs/>
                <w:color w:val="061C48"/>
              </w:rPr>
              <w:t>Preparing and Practicing Interviews</w:t>
            </w:r>
          </w:p>
        </w:tc>
      </w:tr>
      <w:tr w:rsidR="006053D5" w:rsidRPr="009B0C29" w14:paraId="50AE4E17" w14:textId="77777777" w:rsidTr="001A4637">
        <w:trPr>
          <w:trHeight w:val="1077"/>
        </w:trPr>
        <w:tc>
          <w:tcPr>
            <w:tcW w:w="1439" w:type="dxa"/>
            <w:shd w:val="clear" w:color="auto" w:fill="F9DEDC" w:themeFill="accent4" w:themeFillTint="33"/>
            <w:vAlign w:val="center"/>
          </w:tcPr>
          <w:p w14:paraId="3EBC60F6" w14:textId="77777777" w:rsidR="006053D5" w:rsidRPr="006053D5" w:rsidRDefault="006053D5" w:rsidP="006053D5">
            <w:pPr>
              <w:jc w:val="center"/>
              <w:rPr>
                <w:color w:val="061C48"/>
              </w:rPr>
            </w:pPr>
            <w:r w:rsidRPr="006053D5">
              <w:rPr>
                <w:color w:val="061C48"/>
              </w:rPr>
              <w:t>11</w:t>
            </w:r>
          </w:p>
        </w:tc>
        <w:tc>
          <w:tcPr>
            <w:tcW w:w="8054" w:type="dxa"/>
            <w:gridSpan w:val="2"/>
            <w:shd w:val="clear" w:color="auto" w:fill="F9DEDC" w:themeFill="accent4" w:themeFillTint="33"/>
            <w:vAlign w:val="center"/>
          </w:tcPr>
          <w:p w14:paraId="5BE08DD7" w14:textId="77777777" w:rsidR="006053D5" w:rsidRPr="006053D5" w:rsidRDefault="006053D5" w:rsidP="006053D5">
            <w:pPr>
              <w:jc w:val="center"/>
              <w:rPr>
                <w:b/>
                <w:bCs/>
                <w:color w:val="061C48"/>
              </w:rPr>
            </w:pPr>
            <w:r w:rsidRPr="006053D5">
              <w:rPr>
                <w:b/>
                <w:bCs/>
                <w:color w:val="061C48"/>
              </w:rPr>
              <w:t>Assessment Week</w:t>
            </w:r>
          </w:p>
        </w:tc>
      </w:tr>
      <w:tr w:rsidR="006053D5" w:rsidRPr="009B0C29" w14:paraId="3C1CEAD8" w14:textId="77777777" w:rsidTr="001A4637">
        <w:trPr>
          <w:trHeight w:val="1077"/>
        </w:trPr>
        <w:tc>
          <w:tcPr>
            <w:tcW w:w="1439" w:type="dxa"/>
            <w:shd w:val="clear" w:color="auto" w:fill="F9DEDC" w:themeFill="accent4" w:themeFillTint="33"/>
            <w:vAlign w:val="center"/>
          </w:tcPr>
          <w:p w14:paraId="49F6B227" w14:textId="77777777" w:rsidR="006053D5" w:rsidRPr="006053D5" w:rsidRDefault="006053D5" w:rsidP="006053D5">
            <w:pPr>
              <w:jc w:val="center"/>
              <w:rPr>
                <w:color w:val="061C48"/>
              </w:rPr>
            </w:pPr>
            <w:r w:rsidRPr="006053D5">
              <w:rPr>
                <w:color w:val="061C48"/>
              </w:rPr>
              <w:t>12</w:t>
            </w:r>
          </w:p>
        </w:tc>
        <w:tc>
          <w:tcPr>
            <w:tcW w:w="8054" w:type="dxa"/>
            <w:gridSpan w:val="2"/>
            <w:shd w:val="clear" w:color="auto" w:fill="F9DEDC" w:themeFill="accent4" w:themeFillTint="33"/>
            <w:vAlign w:val="center"/>
          </w:tcPr>
          <w:p w14:paraId="181D6E4B" w14:textId="77777777" w:rsidR="006053D5" w:rsidRPr="006053D5" w:rsidRDefault="006053D5" w:rsidP="006053D5">
            <w:pPr>
              <w:jc w:val="center"/>
              <w:rPr>
                <w:b/>
                <w:bCs/>
                <w:color w:val="061C48"/>
              </w:rPr>
            </w:pPr>
            <w:r w:rsidRPr="006053D5">
              <w:rPr>
                <w:b/>
                <w:bCs/>
                <w:color w:val="061C48"/>
              </w:rPr>
              <w:t>Assessment Week</w:t>
            </w:r>
          </w:p>
        </w:tc>
      </w:tr>
    </w:tbl>
    <w:p w14:paraId="788D6BA0" w14:textId="77777777" w:rsidR="005D2234" w:rsidRPr="00060736" w:rsidRDefault="005D2234" w:rsidP="005D2234">
      <w:pPr>
        <w:pStyle w:val="ListParagraph"/>
        <w:ind w:left="-2127"/>
        <w:rPr>
          <w:b/>
          <w:bCs/>
          <w:sz w:val="34"/>
          <w:szCs w:val="34"/>
        </w:rPr>
      </w:pPr>
    </w:p>
    <w:p w14:paraId="7100ECE9" w14:textId="77777777" w:rsidR="00060736" w:rsidRPr="00755AD6" w:rsidRDefault="00060736" w:rsidP="00060736">
      <w:pPr>
        <w:pStyle w:val="ListParagraph"/>
        <w:ind w:left="-2127"/>
        <w:rPr>
          <w:b/>
          <w:bCs/>
          <w:sz w:val="34"/>
          <w:szCs w:val="34"/>
        </w:rPr>
      </w:pPr>
    </w:p>
    <w:p w14:paraId="4BCB6823" w14:textId="77777777" w:rsidR="00755AD6" w:rsidRPr="00755AD6" w:rsidRDefault="00755AD6" w:rsidP="00755AD6">
      <w:pPr>
        <w:pStyle w:val="ListParagraph"/>
        <w:ind w:left="-2127"/>
        <w:rPr>
          <w:b/>
          <w:bCs/>
          <w:sz w:val="34"/>
          <w:szCs w:val="34"/>
        </w:rPr>
      </w:pPr>
    </w:p>
    <w:p w14:paraId="3BB4B493" w14:textId="6C706C72" w:rsidR="00B512C7" w:rsidRPr="00B512C7" w:rsidRDefault="00E86EFF" w:rsidP="00B512C7">
      <w:pPr>
        <w:pStyle w:val="Heading1"/>
        <w:numPr>
          <w:ilvl w:val="0"/>
          <w:numId w:val="1"/>
        </w:numPr>
        <w:ind w:left="-2127" w:hanging="425"/>
        <w:rPr>
          <w:bCs/>
          <w:color w:val="061C48"/>
          <w:szCs w:val="34"/>
          <w:rtl/>
        </w:rPr>
      </w:pPr>
      <w:r w:rsidRPr="00755AD6">
        <w:rPr>
          <w:bCs/>
          <w:color w:val="061C48"/>
          <w:szCs w:val="34"/>
        </w:rPr>
        <w:lastRenderedPageBreak/>
        <w:t xml:space="preserve">Assessment </w:t>
      </w:r>
    </w:p>
    <w:tbl>
      <w:tblPr>
        <w:tblStyle w:val="TableGrid"/>
        <w:tblW w:w="9649" w:type="dxa"/>
        <w:tblInd w:w="-2132" w:type="dxa"/>
        <w:tblLook w:val="04A0" w:firstRow="1" w:lastRow="0" w:firstColumn="1" w:lastColumn="0" w:noHBand="0" w:noVBand="1"/>
      </w:tblPr>
      <w:tblGrid>
        <w:gridCol w:w="2598"/>
        <w:gridCol w:w="7051"/>
      </w:tblGrid>
      <w:tr w:rsidR="00D25D0F" w:rsidRPr="00D25D0F" w14:paraId="14D4132C" w14:textId="77777777" w:rsidTr="0074029B">
        <w:trPr>
          <w:trHeight w:val="480"/>
        </w:trPr>
        <w:tc>
          <w:tcPr>
            <w:tcW w:w="2598" w:type="dxa"/>
            <w:vAlign w:val="center"/>
          </w:tcPr>
          <w:p w14:paraId="2FF84AE2" w14:textId="77777777" w:rsidR="00B512C7" w:rsidRPr="00D25D0F" w:rsidRDefault="00B512C7" w:rsidP="00B512C7">
            <w:pPr>
              <w:spacing w:line="240" w:lineRule="auto"/>
              <w:contextualSpacing/>
              <w:rPr>
                <w:rFonts w:ascii="Times New Roman" w:eastAsia="Times New Roman" w:hAnsi="Times New Roman" w:cs="Times New Roman"/>
                <w:b/>
                <w:bCs/>
                <w:color w:val="061C48"/>
                <w:sz w:val="30"/>
                <w:szCs w:val="30"/>
                <w:lang w:eastAsia="en-GB"/>
              </w:rPr>
            </w:pPr>
            <w:r w:rsidRPr="00D25D0F">
              <w:rPr>
                <w:rFonts w:ascii="Times New Roman" w:eastAsia="Times New Roman" w:hAnsi="Times New Roman" w:cs="Times New Roman"/>
                <w:b/>
                <w:bCs/>
                <w:color w:val="061C48"/>
                <w:sz w:val="30"/>
                <w:szCs w:val="30"/>
                <w:lang w:eastAsia="en-GB"/>
              </w:rPr>
              <w:t xml:space="preserve">Assessment </w:t>
            </w:r>
          </w:p>
        </w:tc>
        <w:tc>
          <w:tcPr>
            <w:tcW w:w="7051" w:type="dxa"/>
            <w:vAlign w:val="center"/>
          </w:tcPr>
          <w:p w14:paraId="635D7EBD" w14:textId="076472DF" w:rsidR="00B512C7" w:rsidRPr="00D25D0F" w:rsidRDefault="00475E8D" w:rsidP="00B512C7">
            <w:pPr>
              <w:spacing w:line="240" w:lineRule="auto"/>
              <w:contextualSpacing/>
              <w:rPr>
                <w:rFonts w:ascii="Times New Roman" w:eastAsia="Times New Roman" w:hAnsi="Times New Roman" w:cs="Times New Roman"/>
                <w:color w:val="061C48"/>
                <w:sz w:val="30"/>
                <w:szCs w:val="30"/>
                <w:lang w:eastAsia="en-GB"/>
              </w:rPr>
            </w:pPr>
            <w:r>
              <w:rPr>
                <w:rFonts w:ascii="Times New Roman" w:eastAsia="Times New Roman" w:hAnsi="Times New Roman" w:cs="Times New Roman"/>
                <w:color w:val="061C48"/>
                <w:sz w:val="30"/>
                <w:szCs w:val="30"/>
                <w:lang w:eastAsia="en-GB"/>
              </w:rPr>
              <w:t>Interview</w:t>
            </w:r>
          </w:p>
        </w:tc>
      </w:tr>
      <w:tr w:rsidR="00D25D0F" w:rsidRPr="00D25D0F" w14:paraId="0F776733" w14:textId="77777777" w:rsidTr="0074029B">
        <w:trPr>
          <w:trHeight w:val="480"/>
        </w:trPr>
        <w:tc>
          <w:tcPr>
            <w:tcW w:w="2598" w:type="dxa"/>
            <w:vAlign w:val="center"/>
          </w:tcPr>
          <w:p w14:paraId="59812837" w14:textId="77777777" w:rsidR="00B512C7" w:rsidRPr="00D25D0F" w:rsidRDefault="00B512C7" w:rsidP="00B512C7">
            <w:pPr>
              <w:spacing w:line="240" w:lineRule="auto"/>
              <w:contextualSpacing/>
              <w:rPr>
                <w:rFonts w:ascii="Times New Roman" w:eastAsia="Times New Roman" w:hAnsi="Times New Roman" w:cs="Times New Roman"/>
                <w:b/>
                <w:bCs/>
                <w:color w:val="061C48"/>
                <w:sz w:val="30"/>
                <w:szCs w:val="30"/>
                <w:lang w:eastAsia="en-GB"/>
              </w:rPr>
            </w:pPr>
            <w:r w:rsidRPr="00D25D0F">
              <w:rPr>
                <w:rFonts w:ascii="Times New Roman" w:eastAsia="Times New Roman" w:hAnsi="Times New Roman" w:cs="Times New Roman"/>
                <w:b/>
                <w:bCs/>
                <w:color w:val="061C48"/>
                <w:sz w:val="30"/>
                <w:szCs w:val="30"/>
                <w:lang w:eastAsia="en-GB"/>
              </w:rPr>
              <w:t>Module Title:</w:t>
            </w:r>
          </w:p>
        </w:tc>
        <w:tc>
          <w:tcPr>
            <w:tcW w:w="7051" w:type="dxa"/>
            <w:vAlign w:val="center"/>
          </w:tcPr>
          <w:p w14:paraId="4AF0B5B3" w14:textId="6D10E7B9" w:rsidR="00B512C7" w:rsidRPr="00D25D0F" w:rsidRDefault="00B512C7" w:rsidP="00B512C7">
            <w:pPr>
              <w:spacing w:line="240" w:lineRule="auto"/>
              <w:contextualSpacing/>
              <w:rPr>
                <w:rFonts w:ascii="Times New Roman" w:eastAsia="Times New Roman" w:hAnsi="Times New Roman" w:cs="Times New Roman"/>
                <w:color w:val="061C48"/>
                <w:sz w:val="30"/>
                <w:szCs w:val="30"/>
                <w:lang w:eastAsia="en-GB"/>
              </w:rPr>
            </w:pPr>
            <w:r w:rsidRPr="00D25D0F">
              <w:rPr>
                <w:rFonts w:ascii="Times New Roman" w:eastAsia="Times New Roman" w:hAnsi="Times New Roman" w:cs="Times New Roman"/>
                <w:color w:val="061C48"/>
                <w:sz w:val="30"/>
                <w:szCs w:val="30"/>
                <w:lang w:eastAsia="en-GB"/>
              </w:rPr>
              <w:t xml:space="preserve">Professional Development Skills </w:t>
            </w:r>
            <w:r w:rsidR="00475E8D">
              <w:rPr>
                <w:rFonts w:ascii="Times New Roman" w:eastAsia="Times New Roman" w:hAnsi="Times New Roman" w:cs="Times New Roman"/>
                <w:color w:val="061C48"/>
                <w:sz w:val="30"/>
                <w:szCs w:val="30"/>
                <w:lang w:eastAsia="en-GB"/>
              </w:rPr>
              <w:t>– Part 1</w:t>
            </w:r>
          </w:p>
        </w:tc>
      </w:tr>
      <w:tr w:rsidR="00D25D0F" w:rsidRPr="00D25D0F" w14:paraId="00E41C54" w14:textId="77777777" w:rsidTr="0074029B">
        <w:trPr>
          <w:trHeight w:val="480"/>
        </w:trPr>
        <w:tc>
          <w:tcPr>
            <w:tcW w:w="2598" w:type="dxa"/>
            <w:vAlign w:val="center"/>
          </w:tcPr>
          <w:p w14:paraId="657FFADD" w14:textId="77777777" w:rsidR="00B512C7" w:rsidRPr="00D25D0F" w:rsidRDefault="00B512C7" w:rsidP="00B512C7">
            <w:pPr>
              <w:spacing w:line="240" w:lineRule="auto"/>
              <w:contextualSpacing/>
              <w:rPr>
                <w:rFonts w:ascii="Times New Roman" w:eastAsia="Times New Roman" w:hAnsi="Times New Roman" w:cs="Times New Roman"/>
                <w:b/>
                <w:bCs/>
                <w:color w:val="061C48"/>
                <w:sz w:val="30"/>
                <w:szCs w:val="30"/>
                <w:lang w:eastAsia="en-GB"/>
              </w:rPr>
            </w:pPr>
            <w:r w:rsidRPr="00D25D0F">
              <w:rPr>
                <w:rFonts w:ascii="Times New Roman" w:eastAsia="Times New Roman" w:hAnsi="Times New Roman" w:cs="Times New Roman"/>
                <w:b/>
                <w:bCs/>
                <w:color w:val="061C48"/>
                <w:sz w:val="30"/>
                <w:szCs w:val="30"/>
                <w:lang w:eastAsia="en-GB"/>
              </w:rPr>
              <w:t>Weighting:</w:t>
            </w:r>
          </w:p>
        </w:tc>
        <w:tc>
          <w:tcPr>
            <w:tcW w:w="7051" w:type="dxa"/>
            <w:vAlign w:val="center"/>
          </w:tcPr>
          <w:p w14:paraId="79C7CBD8" w14:textId="4A7EC5FA" w:rsidR="00B512C7" w:rsidRPr="00D25D0F" w:rsidRDefault="00475E8D" w:rsidP="00B512C7">
            <w:pPr>
              <w:spacing w:line="240" w:lineRule="auto"/>
              <w:contextualSpacing/>
              <w:rPr>
                <w:rFonts w:ascii="Times New Roman" w:eastAsia="Times New Roman" w:hAnsi="Times New Roman" w:cs="Times New Roman"/>
                <w:color w:val="061C48"/>
                <w:sz w:val="30"/>
                <w:szCs w:val="30"/>
                <w:lang w:eastAsia="en-GB"/>
              </w:rPr>
            </w:pPr>
            <w:r>
              <w:rPr>
                <w:rFonts w:ascii="Times New Roman" w:eastAsia="Times New Roman" w:hAnsi="Times New Roman" w:cs="Times New Roman"/>
                <w:color w:val="061C48"/>
                <w:sz w:val="30"/>
                <w:szCs w:val="30"/>
                <w:lang w:eastAsia="en-GB"/>
              </w:rPr>
              <w:t>50%</w:t>
            </w:r>
          </w:p>
        </w:tc>
      </w:tr>
      <w:tr w:rsidR="00D25D0F" w:rsidRPr="00D25D0F" w14:paraId="497D01AA" w14:textId="77777777" w:rsidTr="0074029B">
        <w:trPr>
          <w:trHeight w:val="480"/>
        </w:trPr>
        <w:tc>
          <w:tcPr>
            <w:tcW w:w="2598" w:type="dxa"/>
            <w:vAlign w:val="center"/>
          </w:tcPr>
          <w:p w14:paraId="4A1F638F" w14:textId="77777777" w:rsidR="00B512C7" w:rsidRPr="00D25D0F" w:rsidRDefault="00B512C7" w:rsidP="00B512C7">
            <w:pPr>
              <w:spacing w:line="240" w:lineRule="auto"/>
              <w:contextualSpacing/>
              <w:rPr>
                <w:rFonts w:ascii="Times New Roman" w:eastAsia="Times New Roman" w:hAnsi="Times New Roman" w:cs="Times New Roman"/>
                <w:b/>
                <w:bCs/>
                <w:color w:val="061C48"/>
                <w:sz w:val="30"/>
                <w:szCs w:val="30"/>
                <w:lang w:eastAsia="en-GB"/>
              </w:rPr>
            </w:pPr>
            <w:r w:rsidRPr="00D25D0F">
              <w:rPr>
                <w:rFonts w:ascii="Times New Roman" w:eastAsia="Times New Roman" w:hAnsi="Times New Roman" w:cs="Times New Roman"/>
                <w:b/>
                <w:bCs/>
                <w:color w:val="061C48"/>
                <w:sz w:val="30"/>
                <w:szCs w:val="30"/>
                <w:lang w:eastAsia="en-GB"/>
              </w:rPr>
              <w:t>Time Limit:</w:t>
            </w:r>
          </w:p>
        </w:tc>
        <w:tc>
          <w:tcPr>
            <w:tcW w:w="7051" w:type="dxa"/>
            <w:vAlign w:val="center"/>
          </w:tcPr>
          <w:p w14:paraId="313B42C3" w14:textId="7D1C81F7" w:rsidR="00B512C7" w:rsidRPr="00D25D0F" w:rsidRDefault="00852E2C" w:rsidP="00B512C7">
            <w:pPr>
              <w:spacing w:line="240" w:lineRule="auto"/>
              <w:contextualSpacing/>
              <w:rPr>
                <w:rFonts w:ascii="Times New Roman" w:eastAsia="Times New Roman" w:hAnsi="Times New Roman" w:cs="Times New Roman"/>
                <w:color w:val="061C48"/>
                <w:sz w:val="30"/>
                <w:szCs w:val="30"/>
                <w:lang w:eastAsia="en-GB"/>
              </w:rPr>
            </w:pPr>
            <w:r>
              <w:rPr>
                <w:rFonts w:ascii="Times New Roman" w:eastAsia="Times New Roman" w:hAnsi="Times New Roman" w:cs="Times New Roman"/>
                <w:color w:val="061C48"/>
                <w:sz w:val="30"/>
                <w:szCs w:val="30"/>
                <w:lang w:eastAsia="en-GB"/>
              </w:rPr>
              <w:t>5-7 mins</w:t>
            </w:r>
          </w:p>
        </w:tc>
      </w:tr>
      <w:tr w:rsidR="00D25D0F" w:rsidRPr="00D25D0F" w14:paraId="2E1E5D31" w14:textId="77777777" w:rsidTr="005D2234">
        <w:trPr>
          <w:trHeight w:val="568"/>
        </w:trPr>
        <w:tc>
          <w:tcPr>
            <w:tcW w:w="2598" w:type="dxa"/>
            <w:vAlign w:val="center"/>
          </w:tcPr>
          <w:p w14:paraId="5BB5B3E4" w14:textId="77777777" w:rsidR="00B512C7" w:rsidRPr="00D25D0F" w:rsidRDefault="00B512C7" w:rsidP="00B512C7">
            <w:pPr>
              <w:spacing w:line="240" w:lineRule="auto"/>
              <w:contextualSpacing/>
              <w:rPr>
                <w:rFonts w:ascii="Times New Roman" w:eastAsia="Times New Roman" w:hAnsi="Times New Roman" w:cs="Times New Roman"/>
                <w:b/>
                <w:bCs/>
                <w:color w:val="061C48"/>
                <w:sz w:val="30"/>
                <w:szCs w:val="30"/>
                <w:lang w:eastAsia="en-GB"/>
              </w:rPr>
            </w:pPr>
            <w:r w:rsidRPr="00D25D0F">
              <w:rPr>
                <w:rFonts w:ascii="Times New Roman" w:eastAsia="Times New Roman" w:hAnsi="Times New Roman" w:cs="Times New Roman"/>
                <w:b/>
                <w:bCs/>
                <w:color w:val="061C48"/>
                <w:sz w:val="30"/>
                <w:szCs w:val="30"/>
                <w:lang w:eastAsia="en-GB"/>
              </w:rPr>
              <w:t>Assessed Learning Outcomes</w:t>
            </w:r>
          </w:p>
        </w:tc>
        <w:tc>
          <w:tcPr>
            <w:tcW w:w="7051" w:type="dxa"/>
            <w:vAlign w:val="center"/>
          </w:tcPr>
          <w:p w14:paraId="64C32990" w14:textId="4E590CE6" w:rsidR="00B512C7" w:rsidRPr="00D25D0F" w:rsidRDefault="00852E2C" w:rsidP="00B512C7">
            <w:pPr>
              <w:spacing w:line="240" w:lineRule="auto"/>
              <w:contextualSpacing/>
              <w:rPr>
                <w:rFonts w:ascii="Times New Roman" w:eastAsia="Times New Roman" w:hAnsi="Times New Roman" w:cs="Times New Roman"/>
                <w:color w:val="061C48"/>
                <w:sz w:val="30"/>
                <w:szCs w:val="30"/>
                <w:lang w:eastAsia="en-GB"/>
              </w:rPr>
            </w:pPr>
            <w:r>
              <w:rPr>
                <w:rFonts w:ascii="Times New Roman" w:eastAsia="Times New Roman" w:hAnsi="Times New Roman" w:cs="Times New Roman"/>
                <w:color w:val="061C48"/>
                <w:sz w:val="30"/>
                <w:szCs w:val="30"/>
                <w:lang w:eastAsia="en-GB"/>
              </w:rPr>
              <w:t>2-3</w:t>
            </w:r>
          </w:p>
        </w:tc>
      </w:tr>
      <w:tr w:rsidR="00D25D0F" w:rsidRPr="00D25D0F" w14:paraId="04D24E89" w14:textId="77777777" w:rsidTr="0074029B">
        <w:trPr>
          <w:trHeight w:val="431"/>
        </w:trPr>
        <w:tc>
          <w:tcPr>
            <w:tcW w:w="2598" w:type="dxa"/>
            <w:vAlign w:val="center"/>
          </w:tcPr>
          <w:p w14:paraId="5DE9FF82" w14:textId="77777777" w:rsidR="00B512C7" w:rsidRPr="00D25D0F" w:rsidRDefault="00B512C7" w:rsidP="00B512C7">
            <w:pPr>
              <w:spacing w:line="240" w:lineRule="auto"/>
              <w:contextualSpacing/>
              <w:rPr>
                <w:rFonts w:ascii="Times New Roman" w:eastAsia="Times New Roman" w:hAnsi="Times New Roman" w:cs="Times New Roman"/>
                <w:b/>
                <w:bCs/>
                <w:color w:val="061C48"/>
                <w:sz w:val="30"/>
                <w:szCs w:val="30"/>
                <w:lang w:eastAsia="en-GB"/>
              </w:rPr>
            </w:pPr>
            <w:r w:rsidRPr="00D25D0F">
              <w:rPr>
                <w:rFonts w:ascii="Times New Roman" w:eastAsia="Times New Roman" w:hAnsi="Times New Roman" w:cs="Times New Roman"/>
                <w:b/>
                <w:bCs/>
                <w:color w:val="061C48"/>
                <w:sz w:val="30"/>
                <w:szCs w:val="30"/>
                <w:lang w:eastAsia="en-GB"/>
              </w:rPr>
              <w:t>Assessment date:</w:t>
            </w:r>
          </w:p>
        </w:tc>
        <w:tc>
          <w:tcPr>
            <w:tcW w:w="7051" w:type="dxa"/>
            <w:vAlign w:val="center"/>
          </w:tcPr>
          <w:p w14:paraId="74FC0ED7" w14:textId="77777777" w:rsidR="00B512C7" w:rsidRPr="00D25D0F" w:rsidRDefault="00B512C7" w:rsidP="00B512C7">
            <w:pPr>
              <w:tabs>
                <w:tab w:val="left" w:pos="3360"/>
              </w:tabs>
              <w:spacing w:line="240" w:lineRule="auto"/>
              <w:contextualSpacing/>
              <w:rPr>
                <w:rFonts w:ascii="Times New Roman" w:eastAsia="Times New Roman" w:hAnsi="Times New Roman" w:cs="Times New Roman"/>
                <w:color w:val="061C48"/>
                <w:sz w:val="30"/>
                <w:szCs w:val="30"/>
                <w:lang w:eastAsia="en-GB"/>
              </w:rPr>
            </w:pPr>
            <w:r w:rsidRPr="00D25D0F">
              <w:rPr>
                <w:rFonts w:ascii="Times New Roman" w:eastAsia="Times New Roman" w:hAnsi="Times New Roman" w:cs="Times New Roman"/>
                <w:color w:val="061C48"/>
                <w:sz w:val="30"/>
                <w:szCs w:val="30"/>
                <w:lang w:eastAsia="en-GB"/>
              </w:rPr>
              <w:t xml:space="preserve">Please refer to the deadline on the VLE. </w:t>
            </w:r>
          </w:p>
        </w:tc>
      </w:tr>
    </w:tbl>
    <w:p w14:paraId="6D685227" w14:textId="338EDFDB" w:rsidR="0074029B" w:rsidRPr="00D25D0F" w:rsidRDefault="00852E2C" w:rsidP="002C0FE7">
      <w:pPr>
        <w:pStyle w:val="Heading1"/>
        <w:ind w:left="-2127"/>
        <w:rPr>
          <w:b w:val="0"/>
          <w:bCs/>
          <w:color w:val="061C48"/>
          <w:sz w:val="28"/>
          <w:szCs w:val="28"/>
          <w:lang w:val="en-US"/>
        </w:rPr>
      </w:pPr>
      <w:r>
        <w:rPr>
          <w:b w:val="0"/>
          <w:bCs/>
          <w:color w:val="061C48"/>
          <w:sz w:val="28"/>
          <w:szCs w:val="28"/>
          <w:lang w:val="en-US"/>
        </w:rPr>
        <w:t>The assessment is an individual interview based on the career plan you have developed for Professional Development Skills – Part 1</w:t>
      </w:r>
      <w:r w:rsidR="00E54047">
        <w:rPr>
          <w:b w:val="0"/>
          <w:bCs/>
          <w:color w:val="061C48"/>
          <w:sz w:val="28"/>
          <w:szCs w:val="28"/>
          <w:lang w:val="en-US"/>
        </w:rPr>
        <w:t>. Your lecturer will ask you questions about the industry you wish to work in (your career goal), your suitability for the position you are striving for (your current situation) and your moves to prepare for the job (your options for progression</w:t>
      </w:r>
      <w:r w:rsidR="009A564D">
        <w:rPr>
          <w:b w:val="0"/>
          <w:bCs/>
          <w:color w:val="061C48"/>
          <w:sz w:val="28"/>
          <w:szCs w:val="28"/>
          <w:lang w:val="en-US"/>
        </w:rPr>
        <w:t>)</w:t>
      </w:r>
      <w:r w:rsidR="00E54047">
        <w:rPr>
          <w:b w:val="0"/>
          <w:bCs/>
          <w:color w:val="061C48"/>
          <w:sz w:val="28"/>
          <w:szCs w:val="28"/>
          <w:lang w:val="en-US"/>
        </w:rPr>
        <w:t>. You are expected to display research you have carried out during the course of the trimester within your answers (at least 2 sources must be mentioned).</w:t>
      </w:r>
      <w:r w:rsidR="00A3425D">
        <w:rPr>
          <w:b w:val="0"/>
          <w:bCs/>
          <w:color w:val="061C48"/>
          <w:sz w:val="28"/>
          <w:szCs w:val="28"/>
          <w:lang w:val="en-US"/>
        </w:rPr>
        <w:t xml:space="preserve"> Activities in class which will be relevant to your final assessment will be marked by a red folder icon (</w:t>
      </w:r>
      <w:r w:rsidR="00A3425D" w:rsidRPr="00026F90">
        <w:rPr>
          <w:rFonts w:ascii="Raleway" w:hAnsi="Raleway"/>
          <w:noProof/>
          <w:sz w:val="24"/>
          <w:szCs w:val="24"/>
        </w:rPr>
        <w:drawing>
          <wp:inline distT="0" distB="0" distL="0" distR="0" wp14:anchorId="6AE60421" wp14:editId="15396598">
            <wp:extent cx="160774" cy="160774"/>
            <wp:effectExtent l="0" t="0" r="4445" b="4445"/>
            <wp:docPr id="2" name="Graphic 6" descr="Open Folder">
              <a:extLst xmlns:a="http://schemas.openxmlformats.org/drawingml/2006/main">
                <a:ext uri="{FF2B5EF4-FFF2-40B4-BE49-F238E27FC236}">
                  <a16:creationId xmlns:a16="http://schemas.microsoft.com/office/drawing/2014/main" id="{A200CB78-56B9-BD4E-928B-29B12F9F52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6" descr="Open Folder">
                      <a:extLst>
                        <a:ext uri="{FF2B5EF4-FFF2-40B4-BE49-F238E27FC236}">
                          <a16:creationId xmlns:a16="http://schemas.microsoft.com/office/drawing/2014/main" id="{A200CB78-56B9-BD4E-928B-29B12F9F5250}"/>
                        </a:ext>
                      </a:extLst>
                    </pic:cNvPr>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76279" cy="176279"/>
                    </a:xfrm>
                    <a:prstGeom prst="rect">
                      <a:avLst/>
                    </a:prstGeom>
                  </pic:spPr>
                </pic:pic>
              </a:graphicData>
            </a:graphic>
          </wp:inline>
        </w:drawing>
      </w:r>
      <w:r w:rsidR="00A3425D">
        <w:rPr>
          <w:b w:val="0"/>
          <w:bCs/>
          <w:color w:val="061C48"/>
          <w:sz w:val="28"/>
          <w:szCs w:val="28"/>
          <w:lang w:val="en-US"/>
        </w:rPr>
        <w:t>).</w:t>
      </w:r>
      <w:r w:rsidR="00E54047">
        <w:rPr>
          <w:b w:val="0"/>
          <w:bCs/>
          <w:color w:val="061C48"/>
          <w:sz w:val="28"/>
          <w:szCs w:val="28"/>
          <w:lang w:val="en-US"/>
        </w:rPr>
        <w:t xml:space="preserve"> Your performance will be evaluated using four criteria: Task </w:t>
      </w:r>
      <w:r w:rsidR="00780461">
        <w:rPr>
          <w:b w:val="0"/>
          <w:bCs/>
          <w:color w:val="061C48"/>
          <w:sz w:val="28"/>
          <w:szCs w:val="28"/>
          <w:lang w:val="en-US"/>
        </w:rPr>
        <w:t>F</w:t>
      </w:r>
      <w:r w:rsidR="00E54047">
        <w:rPr>
          <w:b w:val="0"/>
          <w:bCs/>
          <w:color w:val="061C48"/>
          <w:sz w:val="28"/>
          <w:szCs w:val="28"/>
          <w:lang w:val="en-US"/>
        </w:rPr>
        <w:t xml:space="preserve">ulfilment (40%), Clarity (25%), Use of </w:t>
      </w:r>
      <w:r w:rsidR="00D31739">
        <w:rPr>
          <w:b w:val="0"/>
          <w:bCs/>
          <w:color w:val="061C48"/>
          <w:sz w:val="28"/>
          <w:szCs w:val="28"/>
          <w:lang w:val="en-US"/>
        </w:rPr>
        <w:t>R</w:t>
      </w:r>
      <w:r w:rsidR="00E54047">
        <w:rPr>
          <w:b w:val="0"/>
          <w:bCs/>
          <w:color w:val="061C48"/>
          <w:sz w:val="28"/>
          <w:szCs w:val="28"/>
          <w:lang w:val="en-US"/>
        </w:rPr>
        <w:t>esources (25%), and Professional Conduct (10%). This assessment is worth 50% of your final grade for the Professional Development Skills module</w:t>
      </w:r>
      <w:r w:rsidR="002C0FE7">
        <w:rPr>
          <w:b w:val="0"/>
          <w:bCs/>
          <w:color w:val="061C48"/>
          <w:sz w:val="28"/>
          <w:szCs w:val="28"/>
          <w:lang w:val="en-US"/>
        </w:rPr>
        <w:t xml:space="preserve"> (but 100% of part 1 of the module).</w:t>
      </w:r>
      <w:r w:rsidR="00AF0B1E" w:rsidRPr="00D25D0F">
        <w:rPr>
          <w:b w:val="0"/>
          <w:bCs/>
          <w:color w:val="061C48"/>
          <w:sz w:val="28"/>
          <w:szCs w:val="28"/>
          <w:lang w:val="en-US"/>
        </w:rPr>
        <w:t xml:space="preserve"> </w:t>
      </w:r>
      <w:r w:rsidR="00A443BA" w:rsidRPr="00D25D0F">
        <w:rPr>
          <w:b w:val="0"/>
          <w:bCs/>
          <w:color w:val="061C48"/>
          <w:sz w:val="28"/>
          <w:szCs w:val="28"/>
          <w:lang w:val="en-US"/>
        </w:rPr>
        <w:t xml:space="preserve">The date </w:t>
      </w:r>
      <w:r w:rsidR="004B46CA" w:rsidRPr="00D25D0F">
        <w:rPr>
          <w:b w:val="0"/>
          <w:bCs/>
          <w:color w:val="061C48"/>
          <w:sz w:val="28"/>
          <w:szCs w:val="28"/>
          <w:lang w:val="en-US"/>
        </w:rPr>
        <w:t>for</w:t>
      </w:r>
      <w:r w:rsidR="00A443BA" w:rsidRPr="00D25D0F">
        <w:rPr>
          <w:b w:val="0"/>
          <w:bCs/>
          <w:color w:val="061C48"/>
          <w:sz w:val="28"/>
          <w:szCs w:val="28"/>
          <w:lang w:val="en-US"/>
        </w:rPr>
        <w:t xml:space="preserve"> the </w:t>
      </w:r>
      <w:r w:rsidR="002C0FE7">
        <w:rPr>
          <w:b w:val="0"/>
          <w:bCs/>
          <w:color w:val="061C48"/>
          <w:sz w:val="28"/>
          <w:szCs w:val="28"/>
          <w:lang w:val="en-US"/>
        </w:rPr>
        <w:t>interview</w:t>
      </w:r>
      <w:r w:rsidR="00A443BA" w:rsidRPr="00D25D0F">
        <w:rPr>
          <w:b w:val="0"/>
          <w:bCs/>
          <w:color w:val="061C48"/>
          <w:sz w:val="28"/>
          <w:szCs w:val="28"/>
          <w:lang w:val="en-US"/>
        </w:rPr>
        <w:t xml:space="preserve"> will be confirmed in due course.</w:t>
      </w:r>
      <w:r w:rsidR="00A3425D" w:rsidRPr="00A3425D">
        <w:rPr>
          <w:rFonts w:ascii="Raleway" w:hAnsi="Raleway"/>
          <w:sz w:val="24"/>
          <w:szCs w:val="24"/>
        </w:rPr>
        <w:t xml:space="preserve"> </w:t>
      </w:r>
    </w:p>
    <w:p w14:paraId="1A0F3D68" w14:textId="602E9268" w:rsidR="0074029B" w:rsidRPr="00D25D0F" w:rsidRDefault="0074029B" w:rsidP="0074029B">
      <w:pPr>
        <w:pStyle w:val="ListParagraph"/>
        <w:numPr>
          <w:ilvl w:val="0"/>
          <w:numId w:val="1"/>
        </w:numPr>
        <w:ind w:left="-2127" w:hanging="425"/>
        <w:rPr>
          <w:b/>
          <w:bCs/>
          <w:color w:val="061C48"/>
          <w:sz w:val="34"/>
          <w:szCs w:val="34"/>
        </w:rPr>
      </w:pPr>
      <w:r w:rsidRPr="00D25D0F">
        <w:rPr>
          <w:b/>
          <w:bCs/>
          <w:color w:val="061C48"/>
          <w:sz w:val="34"/>
          <w:szCs w:val="34"/>
        </w:rPr>
        <w:t>Assessment offences</w:t>
      </w:r>
    </w:p>
    <w:p w14:paraId="55B3704F" w14:textId="2D41A6A7" w:rsidR="0074029B" w:rsidRPr="00D25D0F" w:rsidRDefault="0074029B" w:rsidP="0074029B">
      <w:pPr>
        <w:ind w:left="-2127" w:right="5"/>
        <w:contextualSpacing/>
        <w:rPr>
          <w:rFonts w:ascii="Times New Roman" w:hAnsi="Times New Roman" w:cs="Times New Roman"/>
          <w:color w:val="061C48"/>
          <w:sz w:val="28"/>
          <w:szCs w:val="28"/>
        </w:rPr>
      </w:pPr>
      <w:r w:rsidRPr="00D25D0F">
        <w:rPr>
          <w:rFonts w:ascii="Times New Roman" w:hAnsi="Times New Roman" w:cs="Times New Roman"/>
          <w:color w:val="061C48"/>
          <w:sz w:val="28"/>
          <w:szCs w:val="28"/>
        </w:rPr>
        <w:t>You are reminded that any work that you submit</w:t>
      </w:r>
      <w:r w:rsidR="001240ED">
        <w:rPr>
          <w:rFonts w:ascii="Times New Roman" w:hAnsi="Times New Roman" w:cs="Times New Roman"/>
          <w:color w:val="061C48"/>
          <w:sz w:val="28"/>
          <w:szCs w:val="28"/>
        </w:rPr>
        <w:t xml:space="preserve"> or present</w:t>
      </w:r>
      <w:r w:rsidRPr="00D25D0F">
        <w:rPr>
          <w:rFonts w:ascii="Times New Roman" w:hAnsi="Times New Roman" w:cs="Times New Roman"/>
          <w:color w:val="061C48"/>
          <w:sz w:val="28"/>
          <w:szCs w:val="28"/>
        </w:rPr>
        <w:t xml:space="preserve"> must be your own.  When you are preparing your work, it is important that you understand the various academic conventions that you are expected to follow in order to make sure that you do not leave yourself open to accusations of plagiarism (e</w:t>
      </w:r>
      <w:r w:rsidR="001240ED">
        <w:rPr>
          <w:rFonts w:ascii="Times New Roman" w:hAnsi="Times New Roman" w:cs="Times New Roman"/>
          <w:color w:val="061C48"/>
          <w:sz w:val="28"/>
          <w:szCs w:val="28"/>
        </w:rPr>
        <w:t>.</w:t>
      </w:r>
      <w:r w:rsidRPr="00D25D0F">
        <w:rPr>
          <w:rFonts w:ascii="Times New Roman" w:hAnsi="Times New Roman" w:cs="Times New Roman"/>
          <w:color w:val="061C48"/>
          <w:sz w:val="28"/>
          <w:szCs w:val="28"/>
        </w:rPr>
        <w:t>g</w:t>
      </w:r>
      <w:r w:rsidR="001240ED">
        <w:rPr>
          <w:rFonts w:ascii="Times New Roman" w:hAnsi="Times New Roman" w:cs="Times New Roman"/>
          <w:color w:val="061C48"/>
          <w:sz w:val="28"/>
          <w:szCs w:val="28"/>
        </w:rPr>
        <w:t>.</w:t>
      </w:r>
      <w:r w:rsidRPr="00D25D0F">
        <w:rPr>
          <w:rFonts w:ascii="Times New Roman" w:hAnsi="Times New Roman" w:cs="Times New Roman"/>
          <w:color w:val="061C48"/>
          <w:sz w:val="28"/>
          <w:szCs w:val="28"/>
        </w:rPr>
        <w:t xml:space="preserve"> the correct use of referencing</w:t>
      </w:r>
      <w:r w:rsidR="001240ED">
        <w:rPr>
          <w:rFonts w:ascii="Times New Roman" w:hAnsi="Times New Roman" w:cs="Times New Roman"/>
          <w:color w:val="061C48"/>
          <w:sz w:val="28"/>
          <w:szCs w:val="28"/>
        </w:rPr>
        <w:t xml:space="preserve"> or </w:t>
      </w:r>
      <w:r w:rsidRPr="00D25D0F">
        <w:rPr>
          <w:rFonts w:ascii="Times New Roman" w:hAnsi="Times New Roman" w:cs="Times New Roman"/>
          <w:color w:val="061C48"/>
          <w:sz w:val="28"/>
          <w:szCs w:val="28"/>
        </w:rPr>
        <w:t>cit</w:t>
      </w:r>
      <w:r w:rsidR="001240ED">
        <w:rPr>
          <w:rFonts w:ascii="Times New Roman" w:hAnsi="Times New Roman" w:cs="Times New Roman"/>
          <w:color w:val="061C48"/>
          <w:sz w:val="28"/>
          <w:szCs w:val="28"/>
        </w:rPr>
        <w:t xml:space="preserve">ing, </w:t>
      </w:r>
      <w:r w:rsidRPr="00D25D0F">
        <w:rPr>
          <w:rFonts w:ascii="Times New Roman" w:hAnsi="Times New Roman" w:cs="Times New Roman"/>
          <w:color w:val="061C48"/>
          <w:sz w:val="28"/>
          <w:szCs w:val="28"/>
        </w:rPr>
        <w:t xml:space="preserve">etc.) and that your work maintains its academic integrity. </w:t>
      </w:r>
    </w:p>
    <w:p w14:paraId="04AED383" w14:textId="41F4EEE1" w:rsidR="0074029B" w:rsidRPr="00D25D0F" w:rsidRDefault="0074029B" w:rsidP="0074029B">
      <w:pPr>
        <w:ind w:left="-2127" w:right="5"/>
        <w:contextualSpacing/>
        <w:rPr>
          <w:rFonts w:ascii="Times New Roman" w:hAnsi="Times New Roman" w:cs="Times New Roman"/>
          <w:color w:val="061C48"/>
          <w:sz w:val="28"/>
          <w:szCs w:val="28"/>
        </w:rPr>
      </w:pPr>
    </w:p>
    <w:p w14:paraId="6C7D009B" w14:textId="07203963" w:rsidR="0074029B" w:rsidRPr="00D25D0F" w:rsidRDefault="0074029B" w:rsidP="0074029B">
      <w:pPr>
        <w:ind w:left="-2127" w:right="5"/>
        <w:contextualSpacing/>
        <w:rPr>
          <w:rFonts w:ascii="Times New Roman" w:hAnsi="Times New Roman" w:cs="Times New Roman"/>
          <w:color w:val="061C48"/>
          <w:sz w:val="28"/>
          <w:szCs w:val="28"/>
        </w:rPr>
      </w:pPr>
      <w:r w:rsidRPr="00D25D0F">
        <w:rPr>
          <w:rFonts w:ascii="Times New Roman" w:hAnsi="Times New Roman" w:cs="Times New Roman"/>
          <w:color w:val="061C48"/>
          <w:sz w:val="28"/>
          <w:szCs w:val="28"/>
        </w:rPr>
        <w:t>Academic offences take three forms: plagiarism (theft of another person’s material without consent), collusion (multiple people producing one piece of work to benefit one individual), and cheating (taking unfair advantage over others)</w:t>
      </w:r>
      <w:r w:rsidR="00B71CE9">
        <w:rPr>
          <w:rFonts w:ascii="Times New Roman" w:hAnsi="Times New Roman" w:cs="Times New Roman"/>
          <w:color w:val="061C48"/>
          <w:sz w:val="28"/>
          <w:szCs w:val="28"/>
        </w:rPr>
        <w:t>.</w:t>
      </w:r>
    </w:p>
    <w:p w14:paraId="5FE86302" w14:textId="77777777" w:rsidR="0074029B" w:rsidRPr="00D25D0F" w:rsidRDefault="0074029B" w:rsidP="0074029B">
      <w:pPr>
        <w:ind w:left="-2127" w:right="5" w:firstLine="2127"/>
        <w:contextualSpacing/>
        <w:rPr>
          <w:rFonts w:ascii="Times New Roman" w:hAnsi="Times New Roman" w:cs="Times New Roman"/>
          <w:color w:val="061C48"/>
          <w:sz w:val="30"/>
          <w:szCs w:val="30"/>
        </w:rPr>
      </w:pPr>
    </w:p>
    <w:p w14:paraId="035A2C64" w14:textId="4F67FC41" w:rsidR="0074029B" w:rsidRDefault="0074029B" w:rsidP="0074029B">
      <w:pPr>
        <w:ind w:left="-2127" w:right="5"/>
        <w:rPr>
          <w:rFonts w:ascii="Times New Roman" w:hAnsi="Times New Roman" w:cs="Times New Roman"/>
          <w:sz w:val="28"/>
          <w:szCs w:val="28"/>
        </w:rPr>
      </w:pPr>
      <w:r w:rsidRPr="00D25D0F">
        <w:rPr>
          <w:rFonts w:ascii="Times New Roman" w:hAnsi="Times New Roman" w:cs="Times New Roman"/>
          <w:color w:val="061C48"/>
          <w:sz w:val="28"/>
          <w:szCs w:val="28"/>
        </w:rPr>
        <w:t xml:space="preserve">We will fully investigate all cases of suspected assessment offences. If we prove that you have committed an assessment offence, an appropriate penalty will be imposed which, for the most serious offences, includes expulsion from Anglia Ruskin.  For full details of our assessment offences policy and procedures, see Section 10 of the Academic Regulations at: </w:t>
      </w:r>
      <w:r w:rsidRPr="0074029B">
        <w:rPr>
          <w:rFonts w:ascii="Times New Roman" w:hAnsi="Times New Roman" w:cs="Times New Roman"/>
          <w:color w:val="0000FF"/>
          <w:sz w:val="28"/>
          <w:szCs w:val="28"/>
          <w:u w:val="single" w:color="0000FF"/>
        </w:rPr>
        <w:t>www.anglia.ac.uk/academicregs</w:t>
      </w:r>
    </w:p>
    <w:p w14:paraId="63452D44" w14:textId="77777777" w:rsidR="0074029B" w:rsidRPr="0074029B" w:rsidRDefault="0074029B" w:rsidP="0074029B">
      <w:pPr>
        <w:ind w:left="-2127" w:right="5"/>
        <w:rPr>
          <w:rFonts w:ascii="Times New Roman" w:hAnsi="Times New Roman" w:cs="Times New Roman"/>
          <w:sz w:val="28"/>
          <w:szCs w:val="28"/>
        </w:rPr>
      </w:pPr>
    </w:p>
    <w:p w14:paraId="2101A1EA" w14:textId="521A9A70" w:rsidR="004B46CA" w:rsidRPr="00D25D0F" w:rsidRDefault="004B46CA" w:rsidP="004B46CA">
      <w:pPr>
        <w:pStyle w:val="ListParagraph"/>
        <w:numPr>
          <w:ilvl w:val="0"/>
          <w:numId w:val="1"/>
        </w:numPr>
        <w:ind w:left="-2127" w:hanging="425"/>
        <w:rPr>
          <w:b/>
          <w:bCs/>
          <w:color w:val="061C48"/>
          <w:sz w:val="34"/>
          <w:szCs w:val="34"/>
        </w:rPr>
      </w:pPr>
      <w:r w:rsidRPr="00D25D0F">
        <w:rPr>
          <w:b/>
          <w:bCs/>
          <w:color w:val="061C48"/>
          <w:sz w:val="34"/>
          <w:szCs w:val="34"/>
        </w:rPr>
        <w:t xml:space="preserve">Key Trimester Dates </w:t>
      </w:r>
    </w:p>
    <w:p w14:paraId="56AD5111" w14:textId="77777777" w:rsidR="004B46CA" w:rsidRPr="00D25D0F" w:rsidRDefault="004B46CA" w:rsidP="004B46CA">
      <w:pPr>
        <w:ind w:left="-2552"/>
        <w:rPr>
          <w:b/>
          <w:bCs/>
          <w:color w:val="061C48"/>
          <w:sz w:val="10"/>
          <w:szCs w:val="10"/>
        </w:rPr>
      </w:pPr>
    </w:p>
    <w:tbl>
      <w:tblPr>
        <w:tblStyle w:val="TableGrid"/>
        <w:tblpPr w:leftFromText="180" w:rightFromText="180" w:vertAnchor="text" w:horzAnchor="page" w:tblpX="1484" w:tblpY="-46"/>
        <w:tblW w:w="9776" w:type="dxa"/>
        <w:tblLook w:val="04A0" w:firstRow="1" w:lastRow="0" w:firstColumn="1" w:lastColumn="0" w:noHBand="0" w:noVBand="1"/>
      </w:tblPr>
      <w:tblGrid>
        <w:gridCol w:w="3964"/>
        <w:gridCol w:w="5812"/>
      </w:tblGrid>
      <w:tr w:rsidR="00D25D0F" w:rsidRPr="00D25D0F" w14:paraId="59ED8D32" w14:textId="77777777" w:rsidTr="00FD59AA">
        <w:trPr>
          <w:trHeight w:val="556"/>
        </w:trPr>
        <w:tc>
          <w:tcPr>
            <w:tcW w:w="3964" w:type="dxa"/>
            <w:vAlign w:val="center"/>
          </w:tcPr>
          <w:p w14:paraId="520BE8D1" w14:textId="38107B14" w:rsidR="004B46CA" w:rsidRPr="00D25D0F" w:rsidRDefault="004B46CA" w:rsidP="00142C0C">
            <w:pPr>
              <w:rPr>
                <w:rFonts w:ascii="Raleway" w:hAnsi="Raleway"/>
                <w:b/>
                <w:bCs/>
                <w:color w:val="061C48"/>
              </w:rPr>
            </w:pPr>
            <w:r w:rsidRPr="00D25D0F">
              <w:rPr>
                <w:rFonts w:ascii="Raleway" w:hAnsi="Raleway"/>
                <w:b/>
                <w:bCs/>
                <w:color w:val="061C48"/>
              </w:rPr>
              <w:t xml:space="preserve">Trimester </w:t>
            </w:r>
            <w:r w:rsidR="003D1461">
              <w:rPr>
                <w:rFonts w:ascii="Raleway" w:hAnsi="Raleway"/>
                <w:b/>
                <w:bCs/>
                <w:color w:val="061C48"/>
              </w:rPr>
              <w:t>3</w:t>
            </w:r>
            <w:r w:rsidRPr="00D25D0F">
              <w:rPr>
                <w:rFonts w:ascii="Raleway" w:hAnsi="Raleway"/>
                <w:b/>
                <w:bCs/>
                <w:color w:val="061C48"/>
              </w:rPr>
              <w:t xml:space="preserve"> Teaching</w:t>
            </w:r>
          </w:p>
        </w:tc>
        <w:tc>
          <w:tcPr>
            <w:tcW w:w="5812" w:type="dxa"/>
            <w:vAlign w:val="center"/>
          </w:tcPr>
          <w:p w14:paraId="2DEF8C7E" w14:textId="70A00553" w:rsidR="004B46CA" w:rsidRPr="00D25D0F" w:rsidRDefault="00FD59AA" w:rsidP="00142C0C">
            <w:pPr>
              <w:rPr>
                <w:rFonts w:ascii="Raleway" w:hAnsi="Raleway"/>
                <w:color w:val="061C48"/>
              </w:rPr>
            </w:pPr>
            <w:r>
              <w:rPr>
                <w:rFonts w:ascii="Raleway" w:hAnsi="Raleway"/>
                <w:color w:val="061C48"/>
              </w:rPr>
              <w:t>Tue</w:t>
            </w:r>
            <w:r w:rsidR="003949A2">
              <w:rPr>
                <w:rFonts w:ascii="Raleway" w:hAnsi="Raleway"/>
                <w:color w:val="061C48"/>
              </w:rPr>
              <w:t xml:space="preserve">. </w:t>
            </w:r>
            <w:r>
              <w:rPr>
                <w:rFonts w:ascii="Raleway" w:hAnsi="Raleway"/>
                <w:color w:val="061C48"/>
              </w:rPr>
              <w:t>09</w:t>
            </w:r>
            <w:r w:rsidR="003949A2" w:rsidRPr="003949A2">
              <w:rPr>
                <w:rFonts w:ascii="Raleway" w:hAnsi="Raleway"/>
                <w:color w:val="061C48"/>
                <w:vertAlign w:val="superscript"/>
              </w:rPr>
              <w:t>th</w:t>
            </w:r>
            <w:r w:rsidR="003949A2">
              <w:rPr>
                <w:rFonts w:ascii="Raleway" w:hAnsi="Raleway"/>
                <w:color w:val="061C48"/>
              </w:rPr>
              <w:t xml:space="preserve"> </w:t>
            </w:r>
            <w:r>
              <w:rPr>
                <w:rFonts w:ascii="Raleway" w:hAnsi="Raleway"/>
                <w:color w:val="061C48"/>
              </w:rPr>
              <w:t>May</w:t>
            </w:r>
            <w:r w:rsidR="003949A2">
              <w:rPr>
                <w:rFonts w:ascii="Raleway" w:hAnsi="Raleway"/>
                <w:color w:val="061C48"/>
              </w:rPr>
              <w:t xml:space="preserve"> 2023 – </w:t>
            </w:r>
            <w:r>
              <w:rPr>
                <w:rFonts w:ascii="Raleway" w:hAnsi="Raleway"/>
                <w:color w:val="061C48"/>
              </w:rPr>
              <w:t>Mon</w:t>
            </w:r>
            <w:r w:rsidR="003949A2">
              <w:rPr>
                <w:rFonts w:ascii="Raleway" w:hAnsi="Raleway"/>
                <w:color w:val="061C48"/>
              </w:rPr>
              <w:t xml:space="preserve">. </w:t>
            </w:r>
            <w:r>
              <w:rPr>
                <w:rFonts w:ascii="Raleway" w:hAnsi="Raleway"/>
                <w:color w:val="061C48"/>
              </w:rPr>
              <w:t>3</w:t>
            </w:r>
            <w:r w:rsidR="003949A2">
              <w:rPr>
                <w:rFonts w:ascii="Raleway" w:hAnsi="Raleway"/>
                <w:color w:val="061C48"/>
              </w:rPr>
              <w:t>1</w:t>
            </w:r>
            <w:r w:rsidR="003949A2" w:rsidRPr="003949A2">
              <w:rPr>
                <w:rFonts w:ascii="Raleway" w:hAnsi="Raleway"/>
                <w:color w:val="061C48"/>
                <w:vertAlign w:val="superscript"/>
              </w:rPr>
              <w:t>st</w:t>
            </w:r>
            <w:r w:rsidR="003949A2">
              <w:rPr>
                <w:rFonts w:ascii="Raleway" w:hAnsi="Raleway"/>
                <w:color w:val="061C48"/>
              </w:rPr>
              <w:t xml:space="preserve"> </w:t>
            </w:r>
            <w:r>
              <w:rPr>
                <w:rFonts w:ascii="Raleway" w:hAnsi="Raleway"/>
                <w:color w:val="061C48"/>
              </w:rPr>
              <w:t>July</w:t>
            </w:r>
            <w:r w:rsidR="003949A2">
              <w:rPr>
                <w:rFonts w:ascii="Raleway" w:hAnsi="Raleway"/>
                <w:color w:val="061C48"/>
              </w:rPr>
              <w:t xml:space="preserve"> 2023</w:t>
            </w:r>
          </w:p>
        </w:tc>
      </w:tr>
      <w:tr w:rsidR="00D25D0F" w:rsidRPr="00D25D0F" w14:paraId="3E3B4D7C" w14:textId="77777777" w:rsidTr="00FD59AA">
        <w:trPr>
          <w:trHeight w:val="538"/>
        </w:trPr>
        <w:tc>
          <w:tcPr>
            <w:tcW w:w="3964" w:type="dxa"/>
            <w:vAlign w:val="center"/>
          </w:tcPr>
          <w:p w14:paraId="094EA5B0" w14:textId="3CD6FBDB" w:rsidR="004B46CA" w:rsidRPr="00D25D0F" w:rsidRDefault="004B46CA" w:rsidP="00142C0C">
            <w:pPr>
              <w:rPr>
                <w:rFonts w:ascii="Raleway" w:hAnsi="Raleway"/>
                <w:b/>
                <w:bCs/>
                <w:color w:val="061C48"/>
              </w:rPr>
            </w:pPr>
            <w:r w:rsidRPr="00D25D0F">
              <w:rPr>
                <w:rFonts w:ascii="Raleway" w:hAnsi="Raleway"/>
                <w:b/>
                <w:bCs/>
                <w:color w:val="061C48"/>
              </w:rPr>
              <w:t xml:space="preserve">Trimester </w:t>
            </w:r>
            <w:r w:rsidR="003D1461">
              <w:rPr>
                <w:rFonts w:ascii="Raleway" w:hAnsi="Raleway"/>
                <w:b/>
                <w:bCs/>
                <w:color w:val="061C48"/>
              </w:rPr>
              <w:t>3</w:t>
            </w:r>
            <w:r w:rsidRPr="00D25D0F">
              <w:rPr>
                <w:rFonts w:ascii="Raleway" w:hAnsi="Raleway"/>
                <w:b/>
                <w:bCs/>
                <w:color w:val="061C48"/>
              </w:rPr>
              <w:t xml:space="preserve"> Examinations</w:t>
            </w:r>
          </w:p>
        </w:tc>
        <w:tc>
          <w:tcPr>
            <w:tcW w:w="5812" w:type="dxa"/>
            <w:vAlign w:val="center"/>
          </w:tcPr>
          <w:p w14:paraId="29370158" w14:textId="08D87723" w:rsidR="004B46CA" w:rsidRPr="00D25D0F" w:rsidRDefault="00FD59AA" w:rsidP="00142C0C">
            <w:pPr>
              <w:rPr>
                <w:rFonts w:ascii="Raleway" w:hAnsi="Raleway"/>
                <w:color w:val="061C48"/>
              </w:rPr>
            </w:pPr>
            <w:r>
              <w:rPr>
                <w:rFonts w:ascii="Raleway" w:hAnsi="Raleway"/>
                <w:color w:val="061C48"/>
              </w:rPr>
              <w:t>Tue</w:t>
            </w:r>
            <w:r w:rsidR="003949A2">
              <w:rPr>
                <w:rFonts w:ascii="Raleway" w:hAnsi="Raleway"/>
                <w:color w:val="061C48"/>
              </w:rPr>
              <w:t xml:space="preserve">. </w:t>
            </w:r>
            <w:r>
              <w:rPr>
                <w:rFonts w:ascii="Raleway" w:hAnsi="Raleway"/>
                <w:color w:val="061C48"/>
              </w:rPr>
              <w:t>1</w:t>
            </w:r>
            <w:r w:rsidRPr="00FD59AA">
              <w:rPr>
                <w:rFonts w:ascii="Raleway" w:hAnsi="Raleway"/>
                <w:color w:val="061C48"/>
                <w:vertAlign w:val="superscript"/>
              </w:rPr>
              <w:t>st</w:t>
            </w:r>
            <w:r w:rsidR="003949A2">
              <w:rPr>
                <w:rFonts w:ascii="Raleway" w:hAnsi="Raleway"/>
                <w:color w:val="061C48"/>
              </w:rPr>
              <w:t xml:space="preserve"> </w:t>
            </w:r>
            <w:r>
              <w:rPr>
                <w:rFonts w:ascii="Raleway" w:hAnsi="Raleway"/>
                <w:color w:val="061C48"/>
              </w:rPr>
              <w:t>August</w:t>
            </w:r>
            <w:r w:rsidR="003949A2">
              <w:rPr>
                <w:rFonts w:ascii="Raleway" w:hAnsi="Raleway"/>
                <w:color w:val="061C48"/>
              </w:rPr>
              <w:t xml:space="preserve"> 2023 – </w:t>
            </w:r>
            <w:r>
              <w:rPr>
                <w:rFonts w:ascii="Raleway" w:hAnsi="Raleway"/>
                <w:color w:val="061C48"/>
              </w:rPr>
              <w:t>Sat</w:t>
            </w:r>
            <w:r w:rsidR="003949A2">
              <w:rPr>
                <w:rFonts w:ascii="Raleway" w:hAnsi="Raleway"/>
                <w:color w:val="061C48"/>
              </w:rPr>
              <w:t>. 05</w:t>
            </w:r>
            <w:r w:rsidR="003949A2" w:rsidRPr="003949A2">
              <w:rPr>
                <w:rFonts w:ascii="Raleway" w:hAnsi="Raleway"/>
                <w:color w:val="061C48"/>
                <w:vertAlign w:val="superscript"/>
              </w:rPr>
              <w:t>th</w:t>
            </w:r>
            <w:r w:rsidR="003949A2">
              <w:rPr>
                <w:rFonts w:ascii="Raleway" w:hAnsi="Raleway"/>
                <w:color w:val="061C48"/>
              </w:rPr>
              <w:t xml:space="preserve"> </w:t>
            </w:r>
            <w:r>
              <w:rPr>
                <w:rFonts w:ascii="Raleway" w:hAnsi="Raleway"/>
                <w:color w:val="061C48"/>
              </w:rPr>
              <w:t>August</w:t>
            </w:r>
            <w:r w:rsidR="003949A2">
              <w:rPr>
                <w:rFonts w:ascii="Raleway" w:hAnsi="Raleway"/>
                <w:color w:val="061C48"/>
              </w:rPr>
              <w:t xml:space="preserve"> 2023</w:t>
            </w:r>
          </w:p>
        </w:tc>
      </w:tr>
      <w:tr w:rsidR="00D25D0F" w:rsidRPr="00D25D0F" w14:paraId="0B83111D" w14:textId="77777777" w:rsidTr="00FD59AA">
        <w:trPr>
          <w:trHeight w:val="556"/>
        </w:trPr>
        <w:tc>
          <w:tcPr>
            <w:tcW w:w="3964" w:type="dxa"/>
            <w:vAlign w:val="center"/>
          </w:tcPr>
          <w:p w14:paraId="04185096" w14:textId="00BCA8EC" w:rsidR="004B46CA" w:rsidRPr="00D25D0F" w:rsidRDefault="004B46CA" w:rsidP="00142C0C">
            <w:pPr>
              <w:rPr>
                <w:rFonts w:ascii="Raleway" w:hAnsi="Raleway"/>
                <w:b/>
                <w:bCs/>
                <w:color w:val="061C48"/>
              </w:rPr>
            </w:pPr>
            <w:r w:rsidRPr="00D25D0F">
              <w:rPr>
                <w:rFonts w:ascii="Raleway" w:hAnsi="Raleway"/>
                <w:b/>
                <w:bCs/>
                <w:color w:val="061C48"/>
              </w:rPr>
              <w:t xml:space="preserve">Trimester </w:t>
            </w:r>
            <w:r w:rsidR="003D1461">
              <w:rPr>
                <w:rFonts w:ascii="Raleway" w:hAnsi="Raleway"/>
                <w:b/>
                <w:bCs/>
                <w:color w:val="061C48"/>
              </w:rPr>
              <w:t>3</w:t>
            </w:r>
            <w:r w:rsidRPr="00D25D0F">
              <w:rPr>
                <w:rFonts w:ascii="Raleway" w:hAnsi="Raleway"/>
                <w:b/>
                <w:bCs/>
                <w:color w:val="061C48"/>
              </w:rPr>
              <w:t xml:space="preserve"> (Re)sit Examinations</w:t>
            </w:r>
          </w:p>
        </w:tc>
        <w:tc>
          <w:tcPr>
            <w:tcW w:w="5812" w:type="dxa"/>
            <w:vAlign w:val="center"/>
          </w:tcPr>
          <w:p w14:paraId="33D8495C" w14:textId="640C7E6E" w:rsidR="004B46CA" w:rsidRPr="00D25D0F" w:rsidRDefault="00FD59AA" w:rsidP="00142C0C">
            <w:pPr>
              <w:rPr>
                <w:rFonts w:ascii="Raleway" w:hAnsi="Raleway"/>
                <w:color w:val="061C48"/>
              </w:rPr>
            </w:pPr>
            <w:r>
              <w:rPr>
                <w:rFonts w:ascii="Raleway" w:hAnsi="Raleway"/>
                <w:color w:val="061C48"/>
              </w:rPr>
              <w:t>Sat</w:t>
            </w:r>
            <w:r w:rsidR="003949A2">
              <w:rPr>
                <w:rFonts w:ascii="Raleway" w:hAnsi="Raleway"/>
                <w:color w:val="061C48"/>
              </w:rPr>
              <w:t xml:space="preserve">. </w:t>
            </w:r>
            <w:r>
              <w:rPr>
                <w:rFonts w:ascii="Raleway" w:hAnsi="Raleway"/>
                <w:color w:val="061C48"/>
              </w:rPr>
              <w:t>09</w:t>
            </w:r>
            <w:r w:rsidRPr="00FD59AA">
              <w:rPr>
                <w:rFonts w:ascii="Raleway" w:hAnsi="Raleway"/>
                <w:color w:val="061C48"/>
                <w:vertAlign w:val="superscript"/>
              </w:rPr>
              <w:t>th</w:t>
            </w:r>
            <w:r>
              <w:rPr>
                <w:rFonts w:ascii="Raleway" w:hAnsi="Raleway"/>
                <w:color w:val="061C48"/>
              </w:rPr>
              <w:t xml:space="preserve"> December</w:t>
            </w:r>
            <w:r w:rsidR="003949A2">
              <w:rPr>
                <w:rFonts w:ascii="Raleway" w:hAnsi="Raleway"/>
                <w:color w:val="061C48"/>
              </w:rPr>
              <w:t xml:space="preserve"> 2023 – </w:t>
            </w:r>
            <w:r>
              <w:rPr>
                <w:rFonts w:ascii="Raleway" w:hAnsi="Raleway"/>
                <w:color w:val="061C48"/>
              </w:rPr>
              <w:t>Fri</w:t>
            </w:r>
            <w:r w:rsidR="003949A2">
              <w:rPr>
                <w:rFonts w:ascii="Raleway" w:hAnsi="Raleway"/>
                <w:color w:val="061C48"/>
              </w:rPr>
              <w:t xml:space="preserve">. </w:t>
            </w:r>
            <w:r>
              <w:rPr>
                <w:rFonts w:ascii="Raleway" w:hAnsi="Raleway"/>
                <w:color w:val="061C48"/>
              </w:rPr>
              <w:t>1</w:t>
            </w:r>
            <w:r w:rsidR="003949A2">
              <w:rPr>
                <w:rFonts w:ascii="Raleway" w:hAnsi="Raleway"/>
                <w:color w:val="061C48"/>
              </w:rPr>
              <w:t>5</w:t>
            </w:r>
            <w:r w:rsidR="003949A2" w:rsidRPr="003949A2">
              <w:rPr>
                <w:rFonts w:ascii="Raleway" w:hAnsi="Raleway"/>
                <w:color w:val="061C48"/>
                <w:vertAlign w:val="superscript"/>
              </w:rPr>
              <w:t>th</w:t>
            </w:r>
            <w:r w:rsidR="003949A2">
              <w:rPr>
                <w:rFonts w:ascii="Raleway" w:hAnsi="Raleway"/>
                <w:color w:val="061C48"/>
              </w:rPr>
              <w:t xml:space="preserve"> </w:t>
            </w:r>
            <w:r>
              <w:rPr>
                <w:rFonts w:ascii="Raleway" w:hAnsi="Raleway"/>
                <w:color w:val="061C48"/>
              </w:rPr>
              <w:t>December</w:t>
            </w:r>
            <w:r w:rsidR="003949A2">
              <w:rPr>
                <w:rFonts w:ascii="Raleway" w:hAnsi="Raleway"/>
                <w:color w:val="061C48"/>
              </w:rPr>
              <w:t xml:space="preserve"> 2023</w:t>
            </w:r>
          </w:p>
        </w:tc>
      </w:tr>
    </w:tbl>
    <w:p w14:paraId="15E36417" w14:textId="77777777" w:rsidR="00625054" w:rsidRPr="00D25D0F" w:rsidRDefault="00625054" w:rsidP="00625054">
      <w:pPr>
        <w:pStyle w:val="Heading1"/>
        <w:contextualSpacing/>
        <w:rPr>
          <w:bCs/>
          <w:color w:val="061C48"/>
          <w:sz w:val="10"/>
          <w:szCs w:val="10"/>
        </w:rPr>
      </w:pPr>
    </w:p>
    <w:p w14:paraId="0DEF7CC3" w14:textId="43ADD447" w:rsidR="00CF5DF9" w:rsidRDefault="00E86EFF" w:rsidP="00CF5DF9">
      <w:pPr>
        <w:pStyle w:val="Heading1"/>
        <w:numPr>
          <w:ilvl w:val="0"/>
          <w:numId w:val="1"/>
        </w:numPr>
        <w:spacing w:before="0" w:after="0"/>
        <w:ind w:left="-2127" w:hanging="425"/>
        <w:contextualSpacing/>
        <w:rPr>
          <w:bCs/>
          <w:color w:val="061C48"/>
          <w:szCs w:val="34"/>
        </w:rPr>
      </w:pPr>
      <w:r w:rsidRPr="00D25D0F">
        <w:rPr>
          <w:bCs/>
          <w:color w:val="061C48"/>
          <w:szCs w:val="34"/>
        </w:rPr>
        <w:t>Attendance</w:t>
      </w:r>
    </w:p>
    <w:p w14:paraId="7EB5926A" w14:textId="77777777" w:rsidR="00CF5DF9" w:rsidRPr="00CF5DF9" w:rsidRDefault="00CF5DF9" w:rsidP="00CF5DF9">
      <w:pPr>
        <w:spacing w:after="0"/>
      </w:pPr>
    </w:p>
    <w:p w14:paraId="71B09F19" w14:textId="569E7803" w:rsidR="00CF5DF9" w:rsidRPr="00CF5DF9" w:rsidRDefault="00CF5DF9" w:rsidP="00CF5DF9">
      <w:pPr>
        <w:pStyle w:val="Heading1"/>
        <w:spacing w:before="0" w:after="0"/>
        <w:ind w:left="-2127"/>
        <w:contextualSpacing/>
        <w:rPr>
          <w:b w:val="0"/>
          <w:bCs/>
          <w:color w:val="061C48"/>
          <w:szCs w:val="34"/>
        </w:rPr>
      </w:pPr>
      <w:r w:rsidRPr="00CF5DF9">
        <w:rPr>
          <w:rFonts w:ascii="Times New Roman" w:hAnsi="Times New Roman" w:cs="Times New Roman"/>
          <w:b w:val="0"/>
          <w:bCs/>
          <w:color w:val="061C48"/>
          <w:sz w:val="28"/>
          <w:szCs w:val="28"/>
        </w:rPr>
        <w:t xml:space="preserve">Attending all your classes is very important and one of the best ways to help you succeed. In accordance with the Student Charter, you are expected to arrive on time and take an active part in all your timetabled classes.  If you are unable to attend a class for a valid reason (e.g. illness), please contact your lecturer. </w:t>
      </w:r>
    </w:p>
    <w:p w14:paraId="1FD47A0B" w14:textId="77777777" w:rsidR="00CF5DF9" w:rsidRPr="00CF5DF9" w:rsidRDefault="00CF5DF9" w:rsidP="00CF5DF9">
      <w:pPr>
        <w:pStyle w:val="ListParagraph"/>
        <w:spacing w:after="0"/>
        <w:ind w:left="-2127"/>
        <w:rPr>
          <w:rFonts w:ascii="Times New Roman" w:hAnsi="Times New Roman" w:cs="Times New Roman"/>
          <w:bCs/>
          <w:color w:val="061C48"/>
          <w:sz w:val="28"/>
          <w:szCs w:val="28"/>
        </w:rPr>
      </w:pPr>
      <w:r w:rsidRPr="00CF5DF9">
        <w:rPr>
          <w:rFonts w:ascii="Times New Roman" w:hAnsi="Times New Roman" w:cs="Times New Roman"/>
          <w:bCs/>
          <w:color w:val="061C48"/>
          <w:sz w:val="28"/>
          <w:szCs w:val="28"/>
        </w:rPr>
        <w:t xml:space="preserve"> </w:t>
      </w:r>
    </w:p>
    <w:p w14:paraId="355ACA7E" w14:textId="77777777" w:rsidR="00CF5DF9" w:rsidRPr="00CF5DF9" w:rsidRDefault="00CF5DF9" w:rsidP="00CF5DF9">
      <w:pPr>
        <w:spacing w:after="0"/>
        <w:ind w:left="-2127" w:right="5"/>
        <w:rPr>
          <w:rFonts w:ascii="Times New Roman" w:hAnsi="Times New Roman" w:cs="Times New Roman"/>
          <w:bCs/>
          <w:color w:val="061C48"/>
          <w:sz w:val="28"/>
          <w:szCs w:val="28"/>
        </w:rPr>
      </w:pPr>
      <w:r w:rsidRPr="00CF5DF9">
        <w:rPr>
          <w:rFonts w:ascii="Times New Roman" w:hAnsi="Times New Roman" w:cs="Times New Roman"/>
          <w:bCs/>
          <w:color w:val="061C48"/>
          <w:sz w:val="28"/>
          <w:szCs w:val="28"/>
        </w:rPr>
        <w:t xml:space="preserve">Anglia Ruskin will closely monitor the attendance of all students and will contact you by e-mail if you have been absent without notice for two weeks.  Please remember to sign-in on the VLE at every taught session.  Continued absence can result in various consequences including the termination of your registration as you will be considered to have withdrawn from your studies. </w:t>
      </w:r>
    </w:p>
    <w:p w14:paraId="77171D16" w14:textId="77777777" w:rsidR="00CF5DF9" w:rsidRPr="00CF5DF9" w:rsidRDefault="00CF5DF9" w:rsidP="00CF5DF9">
      <w:pPr>
        <w:pStyle w:val="ListParagraph"/>
        <w:spacing w:after="0"/>
        <w:ind w:left="-2127" w:right="5"/>
        <w:rPr>
          <w:rFonts w:ascii="Times New Roman" w:hAnsi="Times New Roman" w:cs="Times New Roman"/>
          <w:bCs/>
          <w:i/>
          <w:iCs/>
          <w:color w:val="061C48"/>
          <w:sz w:val="28"/>
          <w:szCs w:val="28"/>
          <w:u w:val="single"/>
        </w:rPr>
      </w:pPr>
    </w:p>
    <w:p w14:paraId="41BFAF30" w14:textId="328696BB" w:rsidR="00CF5DF9" w:rsidRDefault="00CF5DF9" w:rsidP="00CF5DF9">
      <w:pPr>
        <w:spacing w:after="0"/>
        <w:ind w:left="-2127" w:right="5"/>
        <w:rPr>
          <w:rFonts w:ascii="Times New Roman" w:hAnsi="Times New Roman" w:cs="Times New Roman"/>
          <w:bCs/>
          <w:i/>
          <w:iCs/>
          <w:color w:val="061C48"/>
          <w:sz w:val="28"/>
          <w:szCs w:val="28"/>
          <w:u w:val="single"/>
        </w:rPr>
      </w:pPr>
      <w:r w:rsidRPr="00CF5DF9">
        <w:rPr>
          <w:rFonts w:ascii="Times New Roman" w:hAnsi="Times New Roman" w:cs="Times New Roman"/>
          <w:bCs/>
          <w:i/>
          <w:iCs/>
          <w:color w:val="061C48"/>
          <w:sz w:val="28"/>
          <w:szCs w:val="28"/>
          <w:u w:val="single"/>
        </w:rPr>
        <w:t>Please note that neither your module tutor nor your PDT are able to modify or influence decisions with regards to any issues you encounter with your attendance record. You will need to direct any query to the Attendance Team at the following email address: attendance@london.aru.ac.uk.</w:t>
      </w:r>
    </w:p>
    <w:p w14:paraId="705140EC" w14:textId="77777777" w:rsidR="00CF5DF9" w:rsidRPr="00CF5DF9" w:rsidRDefault="00CF5DF9" w:rsidP="00CF5DF9">
      <w:pPr>
        <w:spacing w:after="0"/>
        <w:ind w:left="-2127" w:right="5"/>
        <w:rPr>
          <w:rFonts w:ascii="Times New Roman" w:hAnsi="Times New Roman" w:cs="Times New Roman"/>
          <w:bCs/>
          <w:i/>
          <w:iCs/>
          <w:color w:val="061C48"/>
          <w:sz w:val="28"/>
          <w:szCs w:val="28"/>
          <w:u w:val="single"/>
        </w:rPr>
      </w:pPr>
    </w:p>
    <w:p w14:paraId="32F1C260" w14:textId="583419C4" w:rsidR="000B7FCD" w:rsidRDefault="00CF5DF9" w:rsidP="00CF5DF9">
      <w:pPr>
        <w:pStyle w:val="ListParagraph"/>
        <w:numPr>
          <w:ilvl w:val="0"/>
          <w:numId w:val="1"/>
        </w:numPr>
        <w:ind w:left="-2127" w:hanging="425"/>
        <w:rPr>
          <w:b/>
          <w:bCs/>
          <w:color w:val="061C48"/>
          <w:sz w:val="34"/>
          <w:szCs w:val="34"/>
        </w:rPr>
      </w:pPr>
      <w:r>
        <w:rPr>
          <w:b/>
          <w:bCs/>
          <w:color w:val="061C48"/>
          <w:sz w:val="34"/>
          <w:szCs w:val="34"/>
        </w:rPr>
        <w:t>Course Evaluation</w:t>
      </w:r>
    </w:p>
    <w:p w14:paraId="61CD4679" w14:textId="662DC013" w:rsidR="00CF5DF9" w:rsidRDefault="00CF5DF9" w:rsidP="00CF5DF9">
      <w:pPr>
        <w:pStyle w:val="ListParagraph"/>
        <w:ind w:left="-2127"/>
        <w:rPr>
          <w:color w:val="061C48"/>
          <w:sz w:val="28"/>
          <w:szCs w:val="28"/>
        </w:rPr>
      </w:pPr>
    </w:p>
    <w:p w14:paraId="042E77C4" w14:textId="1E2D16CC" w:rsidR="00CF5DF9" w:rsidRDefault="00CF5DF9" w:rsidP="00CF5DF9">
      <w:pPr>
        <w:pStyle w:val="ListParagraph"/>
        <w:ind w:left="-2127"/>
        <w:rPr>
          <w:color w:val="061C48"/>
          <w:sz w:val="28"/>
          <w:szCs w:val="28"/>
        </w:rPr>
      </w:pPr>
      <w:r>
        <w:rPr>
          <w:color w:val="061C48"/>
          <w:sz w:val="28"/>
          <w:szCs w:val="28"/>
        </w:rPr>
        <w:t>During the second half of the delivery of PD1, you will be asked to complete an evaluation questionnaire to help us obtain your views. This is an extremely important process which helps us to continue to improve the delivery in the future and to respond to issues that you bring to our attention.</w:t>
      </w:r>
    </w:p>
    <w:p w14:paraId="42D04EAD" w14:textId="4C671006" w:rsidR="00CF5DF9" w:rsidRDefault="00CF5DF9" w:rsidP="00CF5DF9">
      <w:pPr>
        <w:pStyle w:val="ListParagraph"/>
        <w:ind w:left="-2127"/>
        <w:rPr>
          <w:color w:val="061C48"/>
          <w:sz w:val="28"/>
          <w:szCs w:val="28"/>
        </w:rPr>
      </w:pPr>
    </w:p>
    <w:p w14:paraId="28DE9378" w14:textId="1D7AACB5" w:rsidR="00CF5DF9" w:rsidRPr="00CF5DF9" w:rsidRDefault="00CF5DF9" w:rsidP="00CF5DF9">
      <w:pPr>
        <w:pStyle w:val="ListParagraph"/>
        <w:ind w:left="-2127"/>
        <w:rPr>
          <w:color w:val="061C48"/>
          <w:sz w:val="28"/>
          <w:szCs w:val="28"/>
        </w:rPr>
      </w:pPr>
      <w:r>
        <w:rPr>
          <w:color w:val="061C48"/>
          <w:sz w:val="28"/>
          <w:szCs w:val="28"/>
        </w:rPr>
        <w:t xml:space="preserve">Your questionnaire will be anonymous. Please help us by completing the Evaluation Survey when the time comes. </w:t>
      </w:r>
    </w:p>
    <w:p w14:paraId="2D2EF3AF" w14:textId="77777777" w:rsidR="000B7FCD" w:rsidRPr="00D25D0F" w:rsidRDefault="000B7FCD" w:rsidP="00720E3A">
      <w:pPr>
        <w:pStyle w:val="ListParagraph"/>
        <w:ind w:left="-2127" w:right="5"/>
        <w:rPr>
          <w:rFonts w:ascii="Times New Roman" w:hAnsi="Times New Roman" w:cs="Times New Roman"/>
          <w:i/>
          <w:iCs/>
          <w:color w:val="061C48"/>
          <w:sz w:val="28"/>
          <w:szCs w:val="28"/>
          <w:u w:val="single"/>
        </w:rPr>
      </w:pPr>
    </w:p>
    <w:p w14:paraId="732E77E2" w14:textId="633AFCDD" w:rsidR="00532DB0" w:rsidRPr="00532DB0" w:rsidRDefault="00532DB0" w:rsidP="00532DB0">
      <w:pPr>
        <w:ind w:left="-2127"/>
        <w:rPr>
          <w:lang w:bidi="en-GB"/>
        </w:rPr>
      </w:pPr>
    </w:p>
    <w:sectPr w:rsidR="00532DB0" w:rsidRPr="00532DB0" w:rsidSect="00CF5DF9">
      <w:headerReference w:type="default" r:id="rId17"/>
      <w:pgSz w:w="11907" w:h="16839" w:code="9"/>
      <w:pgMar w:top="1008" w:right="720" w:bottom="720" w:left="3600" w:header="432"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34ABA" w14:textId="77777777" w:rsidR="00DF470C" w:rsidRDefault="00DF470C">
      <w:pPr>
        <w:spacing w:after="0" w:line="240" w:lineRule="auto"/>
      </w:pPr>
      <w:r>
        <w:separator/>
      </w:r>
    </w:p>
  </w:endnote>
  <w:endnote w:type="continuationSeparator" w:id="0">
    <w:p w14:paraId="7EDF7E7E" w14:textId="77777777" w:rsidR="00DF470C" w:rsidRDefault="00DF4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aleway">
    <w:panose1 w:val="00000000000000000000"/>
    <w:charset w:val="4D"/>
    <w:family w:val="auto"/>
    <w:pitch w:val="variable"/>
    <w:sig w:usb0="A00002FF" w:usb1="5000205B" w:usb2="00000000" w:usb3="00000000" w:csb0="00000197"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8919D" w14:textId="77777777" w:rsidR="00DF470C" w:rsidRDefault="00DF470C">
      <w:pPr>
        <w:spacing w:after="0" w:line="240" w:lineRule="auto"/>
      </w:pPr>
      <w:r>
        <w:separator/>
      </w:r>
    </w:p>
  </w:footnote>
  <w:footnote w:type="continuationSeparator" w:id="0">
    <w:p w14:paraId="65E92B9F" w14:textId="77777777" w:rsidR="00DF470C" w:rsidRDefault="00DF47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716089"/>
      <w:docPartObj>
        <w:docPartGallery w:val="Page Numbers (Top of Page)"/>
        <w:docPartUnique/>
      </w:docPartObj>
    </w:sdtPr>
    <w:sdtEndPr>
      <w:rPr>
        <w:noProof/>
      </w:rPr>
    </w:sdtEndPr>
    <w:sdtContent>
      <w:p w14:paraId="480F501B" w14:textId="77777777" w:rsidR="00F81DA8" w:rsidRDefault="00C23D83">
        <w:pPr>
          <w:pStyle w:val="Header"/>
          <w:jc w:val="right"/>
        </w:pPr>
        <w:r>
          <w:rPr>
            <w:lang w:bidi="en-GB"/>
          </w:rPr>
          <w:fldChar w:fldCharType="begin"/>
        </w:r>
        <w:r>
          <w:rPr>
            <w:lang w:bidi="en-GB"/>
          </w:rPr>
          <w:instrText xml:space="preserve"> PAGE   \* MERGEFORMAT </w:instrText>
        </w:r>
        <w:r>
          <w:rPr>
            <w:lang w:bidi="en-GB"/>
          </w:rPr>
          <w:fldChar w:fldCharType="separate"/>
        </w:r>
        <w:r>
          <w:rPr>
            <w:noProof/>
            <w:lang w:bidi="en-GB"/>
          </w:rPr>
          <w:t>2</w:t>
        </w:r>
        <w:r>
          <w:rPr>
            <w:noProof/>
            <w:lang w:bidi="en-GB"/>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B3F61"/>
    <w:multiLevelType w:val="hybridMultilevel"/>
    <w:tmpl w:val="3948119A"/>
    <w:lvl w:ilvl="0" w:tplc="9370AF64">
      <w:start w:val="1"/>
      <w:numFmt w:val="bullet"/>
      <w:lvlText w:val="•"/>
      <w:lvlJc w:val="left"/>
      <w:pPr>
        <w:ind w:left="12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D80A560">
      <w:start w:val="1"/>
      <w:numFmt w:val="bullet"/>
      <w:lvlText w:val="o"/>
      <w:lvlJc w:val="left"/>
      <w:pPr>
        <w:ind w:left="16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D8E7468">
      <w:start w:val="1"/>
      <w:numFmt w:val="bullet"/>
      <w:lvlText w:val="▪"/>
      <w:lvlJc w:val="left"/>
      <w:pPr>
        <w:ind w:left="23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3A0AFA2">
      <w:start w:val="1"/>
      <w:numFmt w:val="bullet"/>
      <w:lvlText w:val="•"/>
      <w:lvlJc w:val="left"/>
      <w:pPr>
        <w:ind w:left="31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A20F37E">
      <w:start w:val="1"/>
      <w:numFmt w:val="bullet"/>
      <w:lvlText w:val="o"/>
      <w:lvlJc w:val="left"/>
      <w:pPr>
        <w:ind w:left="38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E66CA8C">
      <w:start w:val="1"/>
      <w:numFmt w:val="bullet"/>
      <w:lvlText w:val="▪"/>
      <w:lvlJc w:val="left"/>
      <w:pPr>
        <w:ind w:left="45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0C8062C">
      <w:start w:val="1"/>
      <w:numFmt w:val="bullet"/>
      <w:lvlText w:val="•"/>
      <w:lvlJc w:val="left"/>
      <w:pPr>
        <w:ind w:left="52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B66340">
      <w:start w:val="1"/>
      <w:numFmt w:val="bullet"/>
      <w:lvlText w:val="o"/>
      <w:lvlJc w:val="left"/>
      <w:pPr>
        <w:ind w:left="59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08C1076">
      <w:start w:val="1"/>
      <w:numFmt w:val="bullet"/>
      <w:lvlText w:val="▪"/>
      <w:lvlJc w:val="left"/>
      <w:pPr>
        <w:ind w:left="67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FE516F7"/>
    <w:multiLevelType w:val="hybridMultilevel"/>
    <w:tmpl w:val="7576D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E97868"/>
    <w:multiLevelType w:val="hybridMultilevel"/>
    <w:tmpl w:val="D43ED1A0"/>
    <w:lvl w:ilvl="0" w:tplc="ED8EF904">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47746B26"/>
    <w:multiLevelType w:val="hybridMultilevel"/>
    <w:tmpl w:val="540E1CBC"/>
    <w:lvl w:ilvl="0" w:tplc="CF3E2768">
      <w:start w:val="1"/>
      <w:numFmt w:val="decimal"/>
      <w:lvlText w:val="%1."/>
      <w:lvlJc w:val="left"/>
      <w:pPr>
        <w:ind w:left="720" w:hanging="360"/>
      </w:pPr>
      <w:rPr>
        <w:rFonts w:hint="default"/>
        <w:b/>
        <w:bCs/>
        <w:color w:val="auto"/>
      </w:rPr>
    </w:lvl>
    <w:lvl w:ilvl="1" w:tplc="E872DDEC">
      <w:start w:val="1"/>
      <w:numFmt w:val="lowerLetter"/>
      <w:lvlText w:val="%2."/>
      <w:lvlJc w:val="left"/>
      <w:pPr>
        <w:ind w:left="1440" w:hanging="360"/>
      </w:pPr>
      <w:rPr>
        <w:b w:val="0"/>
        <w:bCs w:val="0"/>
        <w:u w:val="none"/>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900531"/>
    <w:multiLevelType w:val="hybridMultilevel"/>
    <w:tmpl w:val="AF5C0332"/>
    <w:lvl w:ilvl="0" w:tplc="D8C450CA">
      <w:start w:val="1"/>
      <w:numFmt w:val="bullet"/>
      <w:lvlText w:val="•"/>
      <w:lvlJc w:val="left"/>
      <w:pPr>
        <w:ind w:left="12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7943696">
      <w:start w:val="1"/>
      <w:numFmt w:val="bullet"/>
      <w:lvlText w:val="o"/>
      <w:lvlJc w:val="left"/>
      <w:pPr>
        <w:ind w:left="16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E4E07AA">
      <w:start w:val="1"/>
      <w:numFmt w:val="bullet"/>
      <w:lvlText w:val="▪"/>
      <w:lvlJc w:val="left"/>
      <w:pPr>
        <w:ind w:left="23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6EC3CD8">
      <w:start w:val="1"/>
      <w:numFmt w:val="bullet"/>
      <w:lvlText w:val="•"/>
      <w:lvlJc w:val="left"/>
      <w:pPr>
        <w:ind w:left="31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503DBA">
      <w:start w:val="1"/>
      <w:numFmt w:val="bullet"/>
      <w:lvlText w:val="o"/>
      <w:lvlJc w:val="left"/>
      <w:pPr>
        <w:ind w:left="38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C586F50">
      <w:start w:val="1"/>
      <w:numFmt w:val="bullet"/>
      <w:lvlText w:val="▪"/>
      <w:lvlJc w:val="left"/>
      <w:pPr>
        <w:ind w:left="45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C4CD710">
      <w:start w:val="1"/>
      <w:numFmt w:val="bullet"/>
      <w:lvlText w:val="•"/>
      <w:lvlJc w:val="left"/>
      <w:pPr>
        <w:ind w:left="52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E05C6E">
      <w:start w:val="1"/>
      <w:numFmt w:val="bullet"/>
      <w:lvlText w:val="o"/>
      <w:lvlJc w:val="left"/>
      <w:pPr>
        <w:ind w:left="59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766FBBC">
      <w:start w:val="1"/>
      <w:numFmt w:val="bullet"/>
      <w:lvlText w:val="▪"/>
      <w:lvlJc w:val="left"/>
      <w:pPr>
        <w:ind w:left="67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90872CF"/>
    <w:multiLevelType w:val="hybridMultilevel"/>
    <w:tmpl w:val="56A42340"/>
    <w:lvl w:ilvl="0" w:tplc="CA745A02">
      <w:start w:val="1"/>
      <w:numFmt w:val="lowerLetter"/>
      <w:lvlText w:val="%1."/>
      <w:lvlJc w:val="left"/>
      <w:pPr>
        <w:ind w:left="720" w:hanging="360"/>
      </w:pPr>
      <w:rPr>
        <w:rFonts w:ascii="Raleway" w:hAnsi="Raleway"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FA3B67"/>
    <w:multiLevelType w:val="hybridMultilevel"/>
    <w:tmpl w:val="58BC8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0261E8"/>
    <w:multiLevelType w:val="hybridMultilevel"/>
    <w:tmpl w:val="84BCA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5203A9"/>
    <w:multiLevelType w:val="hybridMultilevel"/>
    <w:tmpl w:val="4BBCD9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9D41A7"/>
    <w:multiLevelType w:val="hybridMultilevel"/>
    <w:tmpl w:val="CDEC4AA0"/>
    <w:lvl w:ilvl="0" w:tplc="73949654">
      <w:start w:val="1"/>
      <w:numFmt w:val="bullet"/>
      <w:lvlText w:val="•"/>
      <w:lvlJc w:val="left"/>
      <w:pPr>
        <w:ind w:left="12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E2FEB8">
      <w:start w:val="1"/>
      <w:numFmt w:val="bullet"/>
      <w:lvlText w:val="o"/>
      <w:lvlJc w:val="left"/>
      <w:pPr>
        <w:ind w:left="16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D9E38BE">
      <w:start w:val="1"/>
      <w:numFmt w:val="bullet"/>
      <w:lvlText w:val="▪"/>
      <w:lvlJc w:val="left"/>
      <w:pPr>
        <w:ind w:left="23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BF6EE6A">
      <w:start w:val="1"/>
      <w:numFmt w:val="bullet"/>
      <w:lvlText w:val="•"/>
      <w:lvlJc w:val="left"/>
      <w:pPr>
        <w:ind w:left="31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410F7FE">
      <w:start w:val="1"/>
      <w:numFmt w:val="bullet"/>
      <w:lvlText w:val="o"/>
      <w:lvlJc w:val="left"/>
      <w:pPr>
        <w:ind w:left="38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DA4062A">
      <w:start w:val="1"/>
      <w:numFmt w:val="bullet"/>
      <w:lvlText w:val="▪"/>
      <w:lvlJc w:val="left"/>
      <w:pPr>
        <w:ind w:left="45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380D4DC">
      <w:start w:val="1"/>
      <w:numFmt w:val="bullet"/>
      <w:lvlText w:val="•"/>
      <w:lvlJc w:val="left"/>
      <w:pPr>
        <w:ind w:left="52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D4AAAC">
      <w:start w:val="1"/>
      <w:numFmt w:val="bullet"/>
      <w:lvlText w:val="o"/>
      <w:lvlJc w:val="left"/>
      <w:pPr>
        <w:ind w:left="59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6E41ED0">
      <w:start w:val="1"/>
      <w:numFmt w:val="bullet"/>
      <w:lvlText w:val="▪"/>
      <w:lvlJc w:val="left"/>
      <w:pPr>
        <w:ind w:left="67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0A71083"/>
    <w:multiLevelType w:val="hybridMultilevel"/>
    <w:tmpl w:val="69A0A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5529BB"/>
    <w:multiLevelType w:val="hybridMultilevel"/>
    <w:tmpl w:val="6114D3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0689471">
    <w:abstractNumId w:val="2"/>
  </w:num>
  <w:num w:numId="2" w16cid:durableId="1540164393">
    <w:abstractNumId w:val="11"/>
  </w:num>
  <w:num w:numId="3" w16cid:durableId="2107842555">
    <w:abstractNumId w:val="7"/>
  </w:num>
  <w:num w:numId="4" w16cid:durableId="1358190560">
    <w:abstractNumId w:val="10"/>
  </w:num>
  <w:num w:numId="5" w16cid:durableId="2118913033">
    <w:abstractNumId w:val="1"/>
  </w:num>
  <w:num w:numId="6" w16cid:durableId="976646515">
    <w:abstractNumId w:val="6"/>
  </w:num>
  <w:num w:numId="7" w16cid:durableId="707296205">
    <w:abstractNumId w:val="8"/>
  </w:num>
  <w:num w:numId="8" w16cid:durableId="238444438">
    <w:abstractNumId w:val="5"/>
  </w:num>
  <w:num w:numId="9" w16cid:durableId="1611738783">
    <w:abstractNumId w:val="9"/>
  </w:num>
  <w:num w:numId="10" w16cid:durableId="407927021">
    <w:abstractNumId w:val="4"/>
  </w:num>
  <w:num w:numId="11" w16cid:durableId="597443908">
    <w:abstractNumId w:val="0"/>
  </w:num>
  <w:num w:numId="12" w16cid:durableId="15045143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877"/>
    <w:rsid w:val="00040862"/>
    <w:rsid w:val="00060736"/>
    <w:rsid w:val="00074DDC"/>
    <w:rsid w:val="00092193"/>
    <w:rsid w:val="000B7FCD"/>
    <w:rsid w:val="000F3141"/>
    <w:rsid w:val="00105698"/>
    <w:rsid w:val="001240ED"/>
    <w:rsid w:val="00133E80"/>
    <w:rsid w:val="00157157"/>
    <w:rsid w:val="00181877"/>
    <w:rsid w:val="001A4637"/>
    <w:rsid w:val="001D1A60"/>
    <w:rsid w:val="00202DFD"/>
    <w:rsid w:val="00206B35"/>
    <w:rsid w:val="00245D2C"/>
    <w:rsid w:val="0026117A"/>
    <w:rsid w:val="00285112"/>
    <w:rsid w:val="002A2A4E"/>
    <w:rsid w:val="002B13D1"/>
    <w:rsid w:val="002C0FE7"/>
    <w:rsid w:val="002C3077"/>
    <w:rsid w:val="00304842"/>
    <w:rsid w:val="00382F45"/>
    <w:rsid w:val="003949A2"/>
    <w:rsid w:val="003C7814"/>
    <w:rsid w:val="003D1461"/>
    <w:rsid w:val="003E4419"/>
    <w:rsid w:val="00414089"/>
    <w:rsid w:val="00445AF0"/>
    <w:rsid w:val="00452B02"/>
    <w:rsid w:val="00467F1C"/>
    <w:rsid w:val="00475E8D"/>
    <w:rsid w:val="00483FF0"/>
    <w:rsid w:val="004B46CA"/>
    <w:rsid w:val="00532DB0"/>
    <w:rsid w:val="005C75C0"/>
    <w:rsid w:val="005D1F4A"/>
    <w:rsid w:val="005D2234"/>
    <w:rsid w:val="006053D5"/>
    <w:rsid w:val="00625054"/>
    <w:rsid w:val="006504B6"/>
    <w:rsid w:val="0067456B"/>
    <w:rsid w:val="00681CF4"/>
    <w:rsid w:val="006F186E"/>
    <w:rsid w:val="00720872"/>
    <w:rsid w:val="00720E3A"/>
    <w:rsid w:val="00721549"/>
    <w:rsid w:val="0074029B"/>
    <w:rsid w:val="00755AD6"/>
    <w:rsid w:val="00780461"/>
    <w:rsid w:val="007A3B78"/>
    <w:rsid w:val="007A7013"/>
    <w:rsid w:val="007D18C1"/>
    <w:rsid w:val="00800EA5"/>
    <w:rsid w:val="00852E2C"/>
    <w:rsid w:val="00877120"/>
    <w:rsid w:val="00886606"/>
    <w:rsid w:val="008B5318"/>
    <w:rsid w:val="009436A1"/>
    <w:rsid w:val="00947576"/>
    <w:rsid w:val="009718F1"/>
    <w:rsid w:val="00995D9A"/>
    <w:rsid w:val="0099629F"/>
    <w:rsid w:val="009A564D"/>
    <w:rsid w:val="00A0486C"/>
    <w:rsid w:val="00A226E0"/>
    <w:rsid w:val="00A3425D"/>
    <w:rsid w:val="00A443BA"/>
    <w:rsid w:val="00AA56B2"/>
    <w:rsid w:val="00AA7E7C"/>
    <w:rsid w:val="00AD0BAE"/>
    <w:rsid w:val="00AF0B1E"/>
    <w:rsid w:val="00B512C7"/>
    <w:rsid w:val="00B64558"/>
    <w:rsid w:val="00B71CE9"/>
    <w:rsid w:val="00B80F82"/>
    <w:rsid w:val="00B86EA7"/>
    <w:rsid w:val="00B9365D"/>
    <w:rsid w:val="00C23D83"/>
    <w:rsid w:val="00C36C4C"/>
    <w:rsid w:val="00C63D50"/>
    <w:rsid w:val="00C66DC4"/>
    <w:rsid w:val="00CA5915"/>
    <w:rsid w:val="00CF5DF9"/>
    <w:rsid w:val="00D009EE"/>
    <w:rsid w:val="00D00D97"/>
    <w:rsid w:val="00D10967"/>
    <w:rsid w:val="00D25D0F"/>
    <w:rsid w:val="00D31739"/>
    <w:rsid w:val="00D51197"/>
    <w:rsid w:val="00D54FB0"/>
    <w:rsid w:val="00DF470C"/>
    <w:rsid w:val="00DF5917"/>
    <w:rsid w:val="00E176FA"/>
    <w:rsid w:val="00E43285"/>
    <w:rsid w:val="00E54047"/>
    <w:rsid w:val="00E86EFF"/>
    <w:rsid w:val="00ED7C11"/>
    <w:rsid w:val="00EE73B2"/>
    <w:rsid w:val="00F44398"/>
    <w:rsid w:val="00F81DA8"/>
    <w:rsid w:val="00F925DB"/>
    <w:rsid w:val="00FD59A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57CA"/>
  <w15:chartTrackingRefBased/>
  <w15:docId w15:val="{AD743FFC-D70A-444C-8C9A-3CF376F61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23948" w:themeColor="text2" w:themeTint="E6"/>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lang w:val="en-GB"/>
    </w:rPr>
  </w:style>
  <w:style w:type="paragraph" w:styleId="Heading1">
    <w:name w:val="heading 1"/>
    <w:basedOn w:val="Normal"/>
    <w:next w:val="Normal"/>
    <w:link w:val="Heading1Char"/>
    <w:uiPriority w:val="9"/>
    <w:qFormat/>
    <w:pPr>
      <w:keepNext/>
      <w:keepLines/>
      <w:spacing w:before="280" w:after="120"/>
      <w:outlineLvl w:val="0"/>
    </w:pPr>
    <w:rPr>
      <w:rFonts w:asciiTheme="majorHAnsi" w:eastAsiaTheme="majorEastAsia" w:hAnsiTheme="majorHAnsi" w:cstheme="majorBidi"/>
      <w:b/>
      <w:color w:val="6CA800" w:themeColor="accent1"/>
      <w:sz w:val="34"/>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0" w:line="240" w:lineRule="auto"/>
      <w:contextualSpacing/>
    </w:pPr>
    <w:rPr>
      <w:rFonts w:asciiTheme="majorHAnsi" w:eastAsiaTheme="majorEastAsia" w:hAnsiTheme="majorHAnsi" w:cstheme="majorBidi"/>
      <w:color w:val="FFFFFF" w:themeColor="background1"/>
      <w:kern w:val="28"/>
      <w:sz w:val="78"/>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FFFFFF" w:themeColor="background1"/>
      <w:kern w:val="28"/>
      <w:sz w:val="78"/>
      <w:szCs w:val="56"/>
    </w:rPr>
  </w:style>
  <w:style w:type="paragraph" w:styleId="Subtitle">
    <w:name w:val="Subtitle"/>
    <w:basedOn w:val="Normal"/>
    <w:link w:val="SubtitleChar"/>
    <w:uiPriority w:val="11"/>
    <w:qFormat/>
    <w:pPr>
      <w:numPr>
        <w:ilvl w:val="1"/>
      </w:numPr>
      <w:spacing w:after="0"/>
      <w:jc w:val="right"/>
    </w:pPr>
    <w:rPr>
      <w:rFonts w:eastAsiaTheme="minorEastAsia"/>
      <w:sz w:val="32"/>
    </w:rPr>
  </w:style>
  <w:style w:type="character" w:customStyle="1" w:styleId="SubtitleChar">
    <w:name w:val="Subtitle Char"/>
    <w:basedOn w:val="DefaultParagraphFont"/>
    <w:link w:val="Subtitle"/>
    <w:uiPriority w:val="11"/>
    <w:rPr>
      <w:rFonts w:eastAsiaTheme="minorEastAsia"/>
      <w:sz w:val="32"/>
    </w:rPr>
  </w:style>
  <w:style w:type="character" w:styleId="PlaceholderText">
    <w:name w:val="Placeholder Text"/>
    <w:basedOn w:val="DefaultParagraphFont"/>
    <w:uiPriority w:val="99"/>
    <w:semiHidden/>
    <w:rPr>
      <w:color w:val="808080"/>
    </w:rPr>
  </w:style>
  <w:style w:type="paragraph" w:styleId="Date">
    <w:name w:val="Date"/>
    <w:basedOn w:val="Normal"/>
    <w:link w:val="DateChar"/>
    <w:uiPriority w:val="99"/>
    <w:unhideWhenUsed/>
    <w:qFormat/>
    <w:pPr>
      <w:spacing w:after="40"/>
      <w:jc w:val="right"/>
    </w:pPr>
    <w:rPr>
      <w:b/>
      <w:color w:val="6CA800" w:themeColor="accent1"/>
      <w:sz w:val="32"/>
    </w:rPr>
  </w:style>
  <w:style w:type="character" w:customStyle="1" w:styleId="DateChar">
    <w:name w:val="Date Char"/>
    <w:basedOn w:val="DefaultParagraphFont"/>
    <w:link w:val="Date"/>
    <w:uiPriority w:val="99"/>
    <w:rPr>
      <w:b/>
      <w:color w:val="6CA800" w:themeColor="accent1"/>
      <w:sz w:val="32"/>
    </w:rPr>
  </w:style>
  <w:style w:type="paragraph" w:styleId="BlockText">
    <w:name w:val="Block Text"/>
    <w:basedOn w:val="Normal"/>
    <w:uiPriority w:val="99"/>
    <w:unhideWhenUsed/>
    <w:qFormat/>
    <w:pPr>
      <w:spacing w:after="380" w:line="326" w:lineRule="auto"/>
    </w:pPr>
    <w:rPr>
      <w:rFonts w:eastAsiaTheme="minorEastAsia"/>
      <w:iCs/>
      <w:sz w:val="28"/>
    </w:rPr>
  </w:style>
  <w:style w:type="paragraph" w:styleId="Quote">
    <w:name w:val="Quote"/>
    <w:basedOn w:val="Normal"/>
    <w:link w:val="QuoteChar"/>
    <w:uiPriority w:val="29"/>
    <w:qFormat/>
    <w:pPr>
      <w:pBdr>
        <w:top w:val="single" w:sz="8" w:space="10" w:color="auto"/>
        <w:bottom w:val="single" w:sz="8" w:space="10" w:color="auto"/>
      </w:pBdr>
      <w:spacing w:after="240" w:line="312" w:lineRule="auto"/>
      <w:jc w:val="right"/>
    </w:pPr>
    <w:rPr>
      <w:i/>
      <w:iCs/>
      <w:sz w:val="28"/>
    </w:rPr>
  </w:style>
  <w:style w:type="character" w:customStyle="1" w:styleId="QuoteChar">
    <w:name w:val="Quote Char"/>
    <w:basedOn w:val="DefaultParagraphFont"/>
    <w:link w:val="Quote"/>
    <w:uiPriority w:val="29"/>
    <w:rPr>
      <w:i/>
      <w:iCs/>
      <w:sz w:val="28"/>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6CA800" w:themeColor="accent1"/>
      <w:sz w:val="3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sz w:val="24"/>
      <w:szCs w:val="24"/>
    </w:rPr>
  </w:style>
  <w:style w:type="paragraph" w:styleId="IntenseQuote">
    <w:name w:val="Intense Quote"/>
    <w:basedOn w:val="Normal"/>
    <w:link w:val="IntenseQuoteChar"/>
    <w:uiPriority w:val="30"/>
    <w:qFormat/>
    <w:pPr>
      <w:pBdr>
        <w:top w:val="single" w:sz="8" w:space="10" w:color="323948" w:themeColor="text2" w:themeTint="E6"/>
        <w:bottom w:val="single" w:sz="8" w:space="10" w:color="323948" w:themeColor="text2" w:themeTint="E6"/>
      </w:pBdr>
      <w:spacing w:after="240" w:line="312" w:lineRule="auto"/>
      <w:jc w:val="right"/>
    </w:pPr>
    <w:rPr>
      <w:b/>
      <w:i/>
      <w:iCs/>
      <w:sz w:val="28"/>
    </w:rPr>
  </w:style>
  <w:style w:type="character" w:customStyle="1" w:styleId="IntenseQuoteChar">
    <w:name w:val="Intense Quote Char"/>
    <w:basedOn w:val="DefaultParagraphFont"/>
    <w:link w:val="IntenseQuote"/>
    <w:uiPriority w:val="30"/>
    <w:rPr>
      <w:b/>
      <w:i/>
      <w:iCs/>
      <w:sz w:val="28"/>
    </w:rPr>
  </w:style>
  <w:style w:type="paragraph" w:customStyle="1" w:styleId="Recipient">
    <w:name w:val="Recipient"/>
    <w:basedOn w:val="Normal"/>
    <w:uiPriority w:val="10"/>
    <w:qFormat/>
    <w:pPr>
      <w:spacing w:before="1760" w:after="0"/>
      <w:ind w:left="2880"/>
    </w:pPr>
    <w:rPr>
      <w:b/>
    </w:rPr>
  </w:style>
  <w:style w:type="paragraph" w:customStyle="1" w:styleId="Address">
    <w:name w:val="Address"/>
    <w:basedOn w:val="Normal"/>
    <w:uiPriority w:val="10"/>
    <w:qFormat/>
    <w:pPr>
      <w:ind w:left="2880"/>
      <w:contextualSpacing/>
    </w:pPr>
  </w:style>
  <w:style w:type="paragraph" w:customStyle="1" w:styleId="ContactInformation">
    <w:name w:val="Contact Information"/>
    <w:basedOn w:val="Normal"/>
    <w:uiPriority w:val="10"/>
    <w:qFormat/>
    <w:pPr>
      <w:contextualSpacing/>
    </w:pPr>
  </w:style>
  <w:style w:type="paragraph" w:customStyle="1" w:styleId="Company">
    <w:name w:val="Company"/>
    <w:basedOn w:val="Normal"/>
    <w:uiPriority w:val="10"/>
    <w:qFormat/>
    <w:pPr>
      <w:pBdr>
        <w:top w:val="single" w:sz="24" w:space="18" w:color="323948" w:themeColor="text2" w:themeTint="E6"/>
      </w:pBdr>
      <w:spacing w:after="0"/>
    </w:pPr>
    <w:rPr>
      <w:b/>
      <w:color w:val="6CA800" w:themeColor="accent1"/>
      <w:sz w:val="36"/>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customStyle="1" w:styleId="Introduction">
    <w:name w:val="Introduction"/>
    <w:basedOn w:val="Normal"/>
    <w:link w:val="IntroductionChar"/>
    <w:uiPriority w:val="3"/>
    <w:qFormat/>
    <w:pPr>
      <w:spacing w:after="380" w:line="319" w:lineRule="auto"/>
    </w:pPr>
    <w:rPr>
      <w:sz w:val="28"/>
      <w:lang w:eastAsia="en-US"/>
    </w:rPr>
  </w:style>
  <w:style w:type="character" w:customStyle="1" w:styleId="IntroductionChar">
    <w:name w:val="Introduction Char"/>
    <w:basedOn w:val="DefaultParagraphFont"/>
    <w:link w:val="Introduction"/>
    <w:uiPriority w:val="3"/>
    <w:rPr>
      <w:sz w:val="28"/>
      <w:lang w:eastAsia="en-US"/>
    </w:rPr>
  </w:style>
  <w:style w:type="character" w:styleId="Hyperlink">
    <w:name w:val="Hyperlink"/>
    <w:basedOn w:val="DefaultParagraphFont"/>
    <w:uiPriority w:val="99"/>
    <w:unhideWhenUsed/>
    <w:rsid w:val="00D00D97"/>
    <w:rPr>
      <w:color w:val="36C0CA" w:themeColor="hyperlink"/>
      <w:u w:val="single"/>
    </w:rPr>
  </w:style>
  <w:style w:type="character" w:styleId="UnresolvedMention">
    <w:name w:val="Unresolved Mention"/>
    <w:basedOn w:val="DefaultParagraphFont"/>
    <w:uiPriority w:val="99"/>
    <w:semiHidden/>
    <w:unhideWhenUsed/>
    <w:rsid w:val="00D00D97"/>
    <w:rPr>
      <w:color w:val="605E5C"/>
      <w:shd w:val="clear" w:color="auto" w:fill="E1DFDD"/>
    </w:rPr>
  </w:style>
  <w:style w:type="character" w:styleId="FollowedHyperlink">
    <w:name w:val="FollowedHyperlink"/>
    <w:basedOn w:val="DefaultParagraphFont"/>
    <w:uiPriority w:val="99"/>
    <w:semiHidden/>
    <w:unhideWhenUsed/>
    <w:rsid w:val="00040862"/>
    <w:rPr>
      <w:color w:val="91669C" w:themeColor="followedHyperlink"/>
      <w:u w:val="single"/>
    </w:rPr>
  </w:style>
  <w:style w:type="table" w:styleId="TableGrid">
    <w:name w:val="Table Grid"/>
    <w:basedOn w:val="TableNormal"/>
    <w:uiPriority w:val="39"/>
    <w:rsid w:val="00755AD6"/>
    <w:pPr>
      <w:spacing w:after="0" w:line="240" w:lineRule="auto"/>
    </w:pPr>
    <w:rPr>
      <w:color w:val="auto"/>
      <w:sz w:val="24"/>
      <w:szCs w:val="24"/>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755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kenneth.cohen@london.aru.ac.uk"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sv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enneth.cohen@london.aru.ac.uk"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ennethcohen/Library/Containers/com.microsoft.Word/Data/Library/Application%20Support/Microsoft/Office/16.0/DTS/en-GB%7b4F6AE0BB-7610-FB49-BD6B-96D13D21D1A6%7d/%7b244E7FBD-8796-BA47-8CDC-372236C42A16%7dtf10002088_mac.dotx" TargetMode="External"/></Relationships>
</file>

<file path=word/theme/theme1.xml><?xml version="1.0" encoding="utf-8"?>
<a:theme xmlns:a="http://schemas.openxmlformats.org/drawingml/2006/main" name="Office Theme">
  <a:themeElements>
    <a:clrScheme name="Custom 14">
      <a:dk1>
        <a:sysClr val="windowText" lastClr="000000"/>
      </a:dk1>
      <a:lt1>
        <a:sysClr val="window" lastClr="FFFFFF"/>
      </a:lt1>
      <a:dk2>
        <a:srgbClr val="212630"/>
      </a:dk2>
      <a:lt2>
        <a:srgbClr val="F6F6F7"/>
      </a:lt2>
      <a:accent1>
        <a:srgbClr val="6CA800"/>
      </a:accent1>
      <a:accent2>
        <a:srgbClr val="E4D238"/>
      </a:accent2>
      <a:accent3>
        <a:srgbClr val="36C0CA"/>
      </a:accent3>
      <a:accent4>
        <a:srgbClr val="E25D52"/>
      </a:accent4>
      <a:accent5>
        <a:srgbClr val="E8993C"/>
      </a:accent5>
      <a:accent6>
        <a:srgbClr val="91669C"/>
      </a:accent6>
      <a:hlink>
        <a:srgbClr val="36C0CA"/>
      </a:hlink>
      <a:folHlink>
        <a:srgbClr val="91669C"/>
      </a:folHlink>
    </a:clrScheme>
    <a:fontScheme name="Times New Roman">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CTQFD2CFPMXN-979-695</_dlc_DocId>
    <_dlc_DocIdUrl xmlns="498267d4-2a5a-4c72-99d3-cf7236a95ce8">
      <Url>https://msft.spoppe.com/teams/cpub/teams/Consumer/templates/_layouts/15/DocIdRedir.aspx?ID=CTQFD2CFPMXN-979-695</Url>
      <Description>CTQFD2CFPMXN-979-695</Description>
    </_dlc_DocIdUrl>
  </documentManagement>
</p:properties>
</file>

<file path=customXml/itemProps1.xml><?xml version="1.0" encoding="utf-8"?>
<ds:datastoreItem xmlns:ds="http://schemas.openxmlformats.org/officeDocument/2006/customXml" ds:itemID="{FA286F4A-A27C-4F7B-A59E-9C2B8CF0F884}">
  <ds:schemaRefs>
    <ds:schemaRef ds:uri="http://schemas.microsoft.com/sharepoint/v3/contenttype/forms"/>
  </ds:schemaRefs>
</ds:datastoreItem>
</file>

<file path=customXml/itemProps2.xml><?xml version="1.0" encoding="utf-8"?>
<ds:datastoreItem xmlns:ds="http://schemas.openxmlformats.org/officeDocument/2006/customXml" ds:itemID="{D987D29E-76DE-4E45-A640-C5EEE9968B47}">
  <ds:schemaRefs>
    <ds:schemaRef ds:uri="http://schemas.microsoft.com/sharepoint/events"/>
  </ds:schemaRefs>
</ds:datastoreItem>
</file>

<file path=customXml/itemProps3.xml><?xml version="1.0" encoding="utf-8"?>
<ds:datastoreItem xmlns:ds="http://schemas.openxmlformats.org/officeDocument/2006/customXml" ds:itemID="{BC19B97D-CAC9-488B-AC81-BD32901363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43DEB9F-FC0C-402E-832B-8D75170F9BB8}">
  <ds:schemaRefs>
    <ds:schemaRef ds:uri="http://schemas.microsoft.com/office/2006/metadata/properties"/>
    <ds:schemaRef ds:uri="http://schemas.microsoft.com/office/infopath/2007/PartnerControls"/>
    <ds:schemaRef ds:uri="498267d4-2a5a-4c72-99d3-cf7236a95ce8"/>
  </ds:schemaRefs>
</ds:datastoreItem>
</file>

<file path=docProps/app.xml><?xml version="1.0" encoding="utf-8"?>
<Properties xmlns="http://schemas.openxmlformats.org/officeDocument/2006/extended-properties" xmlns:vt="http://schemas.openxmlformats.org/officeDocument/2006/docPropsVTypes">
  <Template>{244E7FBD-8796-BA47-8CDC-372236C42A16}tf10002088_mac.dotx</Template>
  <TotalTime>49</TotalTime>
  <Pages>4</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Kenz M BC</cp:lastModifiedBy>
  <cp:revision>35</cp:revision>
  <cp:lastPrinted>2014-12-16T20:29:00Z</cp:lastPrinted>
  <dcterms:created xsi:type="dcterms:W3CDTF">2022-09-15T14:09:00Z</dcterms:created>
  <dcterms:modified xsi:type="dcterms:W3CDTF">2023-05-08T11:00:00Z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226a3654-a434-4e00-940f-10ffca04c7fd</vt:lpwstr>
  </property>
  <property fmtid="{D5CDD505-2E9C-101B-9397-08002B2CF9AE}" pid="3" name="ContentTypeId">
    <vt:lpwstr>0x010100012E2E405031D74DB051ADDB3D34E572</vt:lpwstr>
  </property>
  <property fmtid="{D5CDD505-2E9C-101B-9397-08002B2CF9AE}" pid="4" name="AssetID">
    <vt:lpwstr>TF10002064</vt:lpwstr>
  </property>
</Properties>
</file>