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3CF" w:rsidRPr="005363CF" w:rsidRDefault="005363CF" w:rsidP="005363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363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Lower kindergarten </w:t>
      </w:r>
    </w:p>
    <w:p w:rsidR="005363CF" w:rsidRPr="005363CF" w:rsidRDefault="005363CF" w:rsidP="00536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3CF">
        <w:rPr>
          <w:rFonts w:ascii="Times New Roman" w:eastAsia="Times New Roman" w:hAnsi="Times New Roman" w:cs="Times New Roman"/>
          <w:sz w:val="24"/>
          <w:szCs w:val="24"/>
        </w:rPr>
        <w:t xml:space="preserve">Here is a list of all of the skills students learn in LKG! These skills are </w:t>
      </w:r>
      <w:proofErr w:type="spellStart"/>
      <w:r w:rsidRPr="005363CF">
        <w:rPr>
          <w:rFonts w:ascii="Times New Roman" w:eastAsia="Times New Roman" w:hAnsi="Times New Roman" w:cs="Times New Roman"/>
          <w:sz w:val="24"/>
          <w:szCs w:val="24"/>
        </w:rPr>
        <w:t>organised</w:t>
      </w:r>
      <w:proofErr w:type="spellEnd"/>
      <w:r w:rsidRPr="005363CF">
        <w:rPr>
          <w:rFonts w:ascii="Times New Roman" w:eastAsia="Times New Roman" w:hAnsi="Times New Roman" w:cs="Times New Roman"/>
          <w:sz w:val="24"/>
          <w:szCs w:val="24"/>
        </w:rPr>
        <w:t xml:space="preserve"> into categories, and you can move your mouse over any skill name to view a sample question. To start </w:t>
      </w:r>
      <w:proofErr w:type="spellStart"/>
      <w:r w:rsidRPr="005363CF">
        <w:rPr>
          <w:rFonts w:ascii="Times New Roman" w:eastAsia="Times New Roman" w:hAnsi="Times New Roman" w:cs="Times New Roman"/>
          <w:sz w:val="24"/>
          <w:szCs w:val="24"/>
        </w:rPr>
        <w:t>practising</w:t>
      </w:r>
      <w:proofErr w:type="spellEnd"/>
      <w:r w:rsidRPr="005363CF">
        <w:rPr>
          <w:rFonts w:ascii="Times New Roman" w:eastAsia="Times New Roman" w:hAnsi="Times New Roman" w:cs="Times New Roman"/>
          <w:sz w:val="24"/>
          <w:szCs w:val="24"/>
        </w:rPr>
        <w:t xml:space="preserve">, just click on any link. IXL will track your score, and the questions will automatically increase in difficulty as you improve! </w:t>
      </w:r>
    </w:p>
    <w:p w:rsidR="005363CF" w:rsidRPr="005363CF" w:rsidRDefault="005363CF" w:rsidP="005363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63CF">
        <w:rPr>
          <w:rFonts w:ascii="Times New Roman" w:eastAsia="Times New Roman" w:hAnsi="Times New Roman" w:cs="Times New Roman"/>
          <w:b/>
          <w:bCs/>
          <w:sz w:val="36"/>
          <w:szCs w:val="36"/>
        </w:rPr>
        <w:t>Shapes</w:t>
      </w:r>
    </w:p>
    <w:p w:rsidR="005363CF" w:rsidRPr="005363CF" w:rsidRDefault="005363CF" w:rsidP="005363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A.1Identify circles, squares and triangles</w:t>
        </w:r>
      </w:hyperlink>
    </w:p>
    <w:p w:rsidR="005363CF" w:rsidRPr="005363CF" w:rsidRDefault="005363CF" w:rsidP="005363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A.2Identify squares and rectangles</w:t>
        </w:r>
      </w:hyperlink>
    </w:p>
    <w:p w:rsidR="005363CF" w:rsidRPr="005363CF" w:rsidRDefault="005363CF" w:rsidP="005363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63CF">
        <w:rPr>
          <w:rFonts w:ascii="Times New Roman" w:eastAsia="Times New Roman" w:hAnsi="Times New Roman" w:cs="Times New Roman"/>
          <w:b/>
          <w:bCs/>
          <w:sz w:val="36"/>
          <w:szCs w:val="36"/>
        </w:rPr>
        <w:t>Count to 3</w:t>
      </w:r>
    </w:p>
    <w:p w:rsidR="005363CF" w:rsidRPr="005363CF" w:rsidRDefault="005363CF" w:rsidP="00536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B.1Count dots (up to 3)</w:t>
        </w:r>
      </w:hyperlink>
    </w:p>
    <w:p w:rsidR="005363CF" w:rsidRPr="005363CF" w:rsidRDefault="005363CF" w:rsidP="00536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B.2Count shapes (up to 3)</w:t>
        </w:r>
      </w:hyperlink>
    </w:p>
    <w:p w:rsidR="005363CF" w:rsidRPr="005363CF" w:rsidRDefault="005363CF" w:rsidP="00536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B.3Count objects (up to 3)</w:t>
        </w:r>
      </w:hyperlink>
    </w:p>
    <w:p w:rsidR="005363CF" w:rsidRPr="005363CF" w:rsidRDefault="005363CF" w:rsidP="00536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B.4Represent numbers (up to 3)</w:t>
        </w:r>
      </w:hyperlink>
    </w:p>
    <w:p w:rsidR="005363CF" w:rsidRPr="005363CF" w:rsidRDefault="005363CF" w:rsidP="005363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63CF">
        <w:rPr>
          <w:rFonts w:ascii="Times New Roman" w:eastAsia="Times New Roman" w:hAnsi="Times New Roman" w:cs="Times New Roman"/>
          <w:b/>
          <w:bCs/>
          <w:sz w:val="36"/>
          <w:szCs w:val="36"/>
        </w:rPr>
        <w:t>Count to 5</w:t>
      </w:r>
    </w:p>
    <w:p w:rsidR="005363CF" w:rsidRPr="005363CF" w:rsidRDefault="005363CF" w:rsidP="005363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C.1Count dots (up to 5)</w:t>
        </w:r>
      </w:hyperlink>
    </w:p>
    <w:p w:rsidR="005363CF" w:rsidRPr="005363CF" w:rsidRDefault="005363CF" w:rsidP="005363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C.2Count shapes (up to 5)</w:t>
        </w:r>
      </w:hyperlink>
    </w:p>
    <w:p w:rsidR="005363CF" w:rsidRPr="005363CF" w:rsidRDefault="005363CF" w:rsidP="005363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C.3Count objects (up to 5)</w:t>
        </w:r>
      </w:hyperlink>
    </w:p>
    <w:p w:rsidR="005363CF" w:rsidRPr="005363CF" w:rsidRDefault="005363CF" w:rsidP="005363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C.4Represent numbers (up to 5)</w:t>
        </w:r>
      </w:hyperlink>
    </w:p>
    <w:p w:rsidR="005363CF" w:rsidRPr="005363CF" w:rsidRDefault="005363CF" w:rsidP="005363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63CF">
        <w:rPr>
          <w:rFonts w:ascii="Times New Roman" w:eastAsia="Times New Roman" w:hAnsi="Times New Roman" w:cs="Times New Roman"/>
          <w:b/>
          <w:bCs/>
          <w:sz w:val="36"/>
          <w:szCs w:val="36"/>
        </w:rPr>
        <w:t>Count to 10</w:t>
      </w:r>
    </w:p>
    <w:p w:rsidR="005363CF" w:rsidRPr="005363CF" w:rsidRDefault="005363CF" w:rsidP="005363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D.1Count dots (up to 10)</w:t>
        </w:r>
      </w:hyperlink>
    </w:p>
    <w:p w:rsidR="005363CF" w:rsidRPr="005363CF" w:rsidRDefault="005363CF" w:rsidP="005363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D.2Count shapes (up to 10)</w:t>
        </w:r>
      </w:hyperlink>
    </w:p>
    <w:p w:rsidR="005363CF" w:rsidRPr="005363CF" w:rsidRDefault="005363CF" w:rsidP="005363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D.3Count objects (up to 10)</w:t>
        </w:r>
      </w:hyperlink>
    </w:p>
    <w:p w:rsidR="005363CF" w:rsidRPr="005363CF" w:rsidRDefault="005363CF" w:rsidP="005363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D.4Represent numbers (up to 10)</w:t>
        </w:r>
      </w:hyperlink>
    </w:p>
    <w:p w:rsidR="005363CF" w:rsidRPr="005363CF" w:rsidRDefault="005363CF" w:rsidP="005363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63CF">
        <w:rPr>
          <w:rFonts w:ascii="Times New Roman" w:eastAsia="Times New Roman" w:hAnsi="Times New Roman" w:cs="Times New Roman"/>
          <w:b/>
          <w:bCs/>
          <w:sz w:val="36"/>
          <w:szCs w:val="36"/>
        </w:rPr>
        <w:t>Comparing</w:t>
      </w:r>
    </w:p>
    <w:p w:rsidR="005363CF" w:rsidRPr="005363CF" w:rsidRDefault="005363CF" w:rsidP="005363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E.1Compare groups (fewer or more)</w:t>
        </w:r>
      </w:hyperlink>
    </w:p>
    <w:p w:rsidR="005363CF" w:rsidRPr="005363CF" w:rsidRDefault="005363CF" w:rsidP="005363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E.2Compare in a chart (fewer or more)</w:t>
        </w:r>
      </w:hyperlink>
    </w:p>
    <w:p w:rsidR="005363CF" w:rsidRPr="005363CF" w:rsidRDefault="005363CF" w:rsidP="005363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E.3Compare in a mixed group</w:t>
        </w:r>
      </w:hyperlink>
    </w:p>
    <w:p w:rsidR="005363CF" w:rsidRPr="005363CF" w:rsidRDefault="005363CF" w:rsidP="005363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63CF">
        <w:rPr>
          <w:rFonts w:ascii="Times New Roman" w:eastAsia="Times New Roman" w:hAnsi="Times New Roman" w:cs="Times New Roman"/>
          <w:b/>
          <w:bCs/>
          <w:sz w:val="36"/>
          <w:szCs w:val="36"/>
        </w:rPr>
        <w:t>Positions</w:t>
      </w:r>
    </w:p>
    <w:p w:rsidR="005363CF" w:rsidRPr="005363CF" w:rsidRDefault="005363CF" w:rsidP="005363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F.1Inside and outside</w:t>
        </w:r>
      </w:hyperlink>
    </w:p>
    <w:p w:rsidR="005363CF" w:rsidRPr="005363CF" w:rsidRDefault="005363CF" w:rsidP="005363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F.2Left and right</w:t>
        </w:r>
      </w:hyperlink>
    </w:p>
    <w:p w:rsidR="005363CF" w:rsidRPr="005363CF" w:rsidRDefault="005363CF" w:rsidP="005363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F.3Left, middle and right</w:t>
        </w:r>
      </w:hyperlink>
    </w:p>
    <w:p w:rsidR="005363CF" w:rsidRPr="005363CF" w:rsidRDefault="005363CF" w:rsidP="005363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F.4Above and below</w:t>
        </w:r>
      </w:hyperlink>
    </w:p>
    <w:p w:rsidR="005363CF" w:rsidRPr="005363CF" w:rsidRDefault="005363CF" w:rsidP="005363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F.5Top and bottom</w:t>
        </w:r>
      </w:hyperlink>
    </w:p>
    <w:p w:rsidR="005363CF" w:rsidRPr="005363CF" w:rsidRDefault="005363CF" w:rsidP="005363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63CF">
        <w:rPr>
          <w:rFonts w:ascii="Times New Roman" w:eastAsia="Times New Roman" w:hAnsi="Times New Roman" w:cs="Times New Roman"/>
          <w:b/>
          <w:bCs/>
          <w:sz w:val="36"/>
          <w:szCs w:val="36"/>
        </w:rPr>
        <w:t>Classify</w:t>
      </w:r>
    </w:p>
    <w:p w:rsidR="005363CF" w:rsidRPr="005363CF" w:rsidRDefault="005363CF" w:rsidP="005363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G.1Same</w:t>
        </w:r>
      </w:hyperlink>
    </w:p>
    <w:p w:rsidR="005363CF" w:rsidRPr="005363CF" w:rsidRDefault="005363CF" w:rsidP="005363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G.2Different</w:t>
        </w:r>
      </w:hyperlink>
    </w:p>
    <w:p w:rsidR="005363CF" w:rsidRPr="005363CF" w:rsidRDefault="005363CF" w:rsidP="005363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G.3Same and different</w:t>
        </w:r>
      </w:hyperlink>
    </w:p>
    <w:p w:rsidR="005363CF" w:rsidRPr="005363CF" w:rsidRDefault="005363CF" w:rsidP="005363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G.4Classify by </w:t>
        </w:r>
        <w:proofErr w:type="spellStart"/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colour</w:t>
        </w:r>
        <w:proofErr w:type="spellEnd"/>
      </w:hyperlink>
    </w:p>
    <w:p w:rsidR="005363CF" w:rsidRPr="005363CF" w:rsidRDefault="005363CF" w:rsidP="005363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G.5Classify and sort by </w:t>
        </w:r>
        <w:proofErr w:type="spellStart"/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colour</w:t>
        </w:r>
        <w:proofErr w:type="spellEnd"/>
      </w:hyperlink>
    </w:p>
    <w:p w:rsidR="005363CF" w:rsidRPr="005363CF" w:rsidRDefault="005363CF" w:rsidP="005363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63CF">
        <w:rPr>
          <w:rFonts w:ascii="Times New Roman" w:eastAsia="Times New Roman" w:hAnsi="Times New Roman" w:cs="Times New Roman"/>
          <w:b/>
          <w:bCs/>
          <w:sz w:val="36"/>
          <w:szCs w:val="36"/>
        </w:rPr>
        <w:t>Size</w:t>
      </w:r>
    </w:p>
    <w:p w:rsidR="005363CF" w:rsidRPr="005363CF" w:rsidRDefault="005363CF" w:rsidP="005363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H.1Long and short</w:t>
        </w:r>
      </w:hyperlink>
    </w:p>
    <w:p w:rsidR="005363CF" w:rsidRPr="005363CF" w:rsidRDefault="005363CF" w:rsidP="005363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H.2Tall and short</w:t>
        </w:r>
      </w:hyperlink>
    </w:p>
    <w:p w:rsidR="005363CF" w:rsidRPr="005363CF" w:rsidRDefault="005363CF" w:rsidP="005363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H.3Light and heavy</w:t>
        </w:r>
      </w:hyperlink>
    </w:p>
    <w:p w:rsidR="005363CF" w:rsidRPr="005363CF" w:rsidRDefault="005363CF" w:rsidP="005363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H.4Wide and narrow</w:t>
        </w:r>
      </w:hyperlink>
    </w:p>
    <w:p w:rsidR="005363CF" w:rsidRPr="005363CF" w:rsidRDefault="005363CF" w:rsidP="005363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63CF">
        <w:rPr>
          <w:rFonts w:ascii="Times New Roman" w:eastAsia="Times New Roman" w:hAnsi="Times New Roman" w:cs="Times New Roman"/>
          <w:b/>
          <w:bCs/>
          <w:sz w:val="36"/>
          <w:szCs w:val="36"/>
        </w:rPr>
        <w:t>Money</w:t>
      </w:r>
    </w:p>
    <w:p w:rsidR="005363CF" w:rsidRPr="005363CF" w:rsidRDefault="005363CF" w:rsidP="005363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I.1Coin values</w:t>
        </w:r>
      </w:hyperlink>
    </w:p>
    <w:p w:rsidR="005363CF" w:rsidRPr="005363CF" w:rsidRDefault="005363CF" w:rsidP="005363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5363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I.2Count 1-rupee coins</w:t>
        </w:r>
      </w:hyperlink>
    </w:p>
    <w:p w:rsidR="00204614" w:rsidRDefault="005363CF">
      <w:bookmarkStart w:id="0" w:name="_GoBack"/>
      <w:bookmarkEnd w:id="0"/>
    </w:p>
    <w:sectPr w:rsidR="0020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B2288"/>
    <w:multiLevelType w:val="multilevel"/>
    <w:tmpl w:val="F2A68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F295B"/>
    <w:multiLevelType w:val="multilevel"/>
    <w:tmpl w:val="944C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D5FF9"/>
    <w:multiLevelType w:val="multilevel"/>
    <w:tmpl w:val="40B00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342425"/>
    <w:multiLevelType w:val="multilevel"/>
    <w:tmpl w:val="A5682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913247"/>
    <w:multiLevelType w:val="multilevel"/>
    <w:tmpl w:val="172C5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57698A"/>
    <w:multiLevelType w:val="multilevel"/>
    <w:tmpl w:val="3BA81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8F50AD"/>
    <w:multiLevelType w:val="multilevel"/>
    <w:tmpl w:val="AA7A9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D859F1"/>
    <w:multiLevelType w:val="multilevel"/>
    <w:tmpl w:val="8FEE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755DCB"/>
    <w:multiLevelType w:val="multilevel"/>
    <w:tmpl w:val="EE9EC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0E7"/>
    <w:rsid w:val="000040E7"/>
    <w:rsid w:val="001D37D9"/>
    <w:rsid w:val="005363CF"/>
    <w:rsid w:val="006D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3E436-B348-402C-AC1D-D7063944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63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63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3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63C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scription">
    <w:name w:val="description"/>
    <w:basedOn w:val="Normal"/>
    <w:rsid w:val="00536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ill-tree-skill-number">
    <w:name w:val="skill-tree-skill-number"/>
    <w:basedOn w:val="DefaultParagraphFont"/>
    <w:rsid w:val="005363CF"/>
  </w:style>
  <w:style w:type="character" w:customStyle="1" w:styleId="skill-tree-skill-name">
    <w:name w:val="skill-tree-skill-name"/>
    <w:basedOn w:val="DefaultParagraphFont"/>
    <w:rsid w:val="00536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2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3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9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4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2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2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.ixl.com/math/lkg/count-objects-up-to-5" TargetMode="External"/><Relationship Id="rId18" Type="http://schemas.openxmlformats.org/officeDocument/2006/relationships/hyperlink" Target="https://in.ixl.com/math/lkg/represent-numbers-up-to-10" TargetMode="External"/><Relationship Id="rId26" Type="http://schemas.openxmlformats.org/officeDocument/2006/relationships/hyperlink" Target="https://in.ixl.com/math/lkg/top-and-bottom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in.ixl.com/math/lkg/compare-in-a-mixed-group" TargetMode="External"/><Relationship Id="rId34" Type="http://schemas.openxmlformats.org/officeDocument/2006/relationships/hyperlink" Target="https://in.ixl.com/math/lkg/light-and-heavy" TargetMode="External"/><Relationship Id="rId7" Type="http://schemas.openxmlformats.org/officeDocument/2006/relationships/hyperlink" Target="https://in.ixl.com/math/lkg/count-dots-up-to-3" TargetMode="External"/><Relationship Id="rId12" Type="http://schemas.openxmlformats.org/officeDocument/2006/relationships/hyperlink" Target="https://in.ixl.com/math/lkg/count-shapes-up-to-5" TargetMode="External"/><Relationship Id="rId17" Type="http://schemas.openxmlformats.org/officeDocument/2006/relationships/hyperlink" Target="https://in.ixl.com/math/lkg/count-objects-up-to-10" TargetMode="External"/><Relationship Id="rId25" Type="http://schemas.openxmlformats.org/officeDocument/2006/relationships/hyperlink" Target="https://in.ixl.com/math/lkg/above-and-below" TargetMode="External"/><Relationship Id="rId33" Type="http://schemas.openxmlformats.org/officeDocument/2006/relationships/hyperlink" Target="https://in.ixl.com/math/lkg/tall-and-short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n.ixl.com/math/lkg/count-shapes-up-to-10" TargetMode="External"/><Relationship Id="rId20" Type="http://schemas.openxmlformats.org/officeDocument/2006/relationships/hyperlink" Target="https://in.ixl.com/math/lkg/compare-in-a-chart-fewer-or-more" TargetMode="External"/><Relationship Id="rId29" Type="http://schemas.openxmlformats.org/officeDocument/2006/relationships/hyperlink" Target="https://in.ixl.com/math/lkg/same-and-differ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.ixl.com/math/lkg/identify-squares-and-rectangles" TargetMode="External"/><Relationship Id="rId11" Type="http://schemas.openxmlformats.org/officeDocument/2006/relationships/hyperlink" Target="https://in.ixl.com/math/lkg/count-dots-up-to-5" TargetMode="External"/><Relationship Id="rId24" Type="http://schemas.openxmlformats.org/officeDocument/2006/relationships/hyperlink" Target="https://in.ixl.com/math/lkg/left-middle-and-right" TargetMode="External"/><Relationship Id="rId32" Type="http://schemas.openxmlformats.org/officeDocument/2006/relationships/hyperlink" Target="https://in.ixl.com/math/lkg/long-and-short" TargetMode="External"/><Relationship Id="rId37" Type="http://schemas.openxmlformats.org/officeDocument/2006/relationships/hyperlink" Target="https://in.ixl.com/math/lkg/count-1-rupee-coins" TargetMode="External"/><Relationship Id="rId5" Type="http://schemas.openxmlformats.org/officeDocument/2006/relationships/hyperlink" Target="https://in.ixl.com/math/lkg/identify-circles-squares-and-triangles" TargetMode="External"/><Relationship Id="rId15" Type="http://schemas.openxmlformats.org/officeDocument/2006/relationships/hyperlink" Target="https://in.ixl.com/math/lkg/count-dots-up-to-10" TargetMode="External"/><Relationship Id="rId23" Type="http://schemas.openxmlformats.org/officeDocument/2006/relationships/hyperlink" Target="https://in.ixl.com/math/lkg/left-and-right" TargetMode="External"/><Relationship Id="rId28" Type="http://schemas.openxmlformats.org/officeDocument/2006/relationships/hyperlink" Target="https://in.ixl.com/math/lkg/different" TargetMode="External"/><Relationship Id="rId36" Type="http://schemas.openxmlformats.org/officeDocument/2006/relationships/hyperlink" Target="https://in.ixl.com/math/lkg/coin-values" TargetMode="External"/><Relationship Id="rId10" Type="http://schemas.openxmlformats.org/officeDocument/2006/relationships/hyperlink" Target="https://in.ixl.com/math/lkg/represent-numbers-up-to-3" TargetMode="External"/><Relationship Id="rId19" Type="http://schemas.openxmlformats.org/officeDocument/2006/relationships/hyperlink" Target="https://in.ixl.com/math/lkg/compare-groups-fewer-or-more" TargetMode="External"/><Relationship Id="rId31" Type="http://schemas.openxmlformats.org/officeDocument/2006/relationships/hyperlink" Target="https://in.ixl.com/math/lkg/classify-and-sort-by-colou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.ixl.com/math/lkg/count-objects-up-to-3" TargetMode="External"/><Relationship Id="rId14" Type="http://schemas.openxmlformats.org/officeDocument/2006/relationships/hyperlink" Target="https://in.ixl.com/math/lkg/represent-numbers-up-to-5" TargetMode="External"/><Relationship Id="rId22" Type="http://schemas.openxmlformats.org/officeDocument/2006/relationships/hyperlink" Target="https://in.ixl.com/math/lkg/inside-and-outside" TargetMode="External"/><Relationship Id="rId27" Type="http://schemas.openxmlformats.org/officeDocument/2006/relationships/hyperlink" Target="https://in.ixl.com/math/lkg/same" TargetMode="External"/><Relationship Id="rId30" Type="http://schemas.openxmlformats.org/officeDocument/2006/relationships/hyperlink" Target="https://in.ixl.com/math/lkg/classify-by-colour" TargetMode="External"/><Relationship Id="rId35" Type="http://schemas.openxmlformats.org/officeDocument/2006/relationships/hyperlink" Target="https://in.ixl.com/math/lkg/wide-and-narrow" TargetMode="External"/><Relationship Id="rId8" Type="http://schemas.openxmlformats.org/officeDocument/2006/relationships/hyperlink" Target="https://in.ixl.com/math/lkg/count-shapes-up-to-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Sebastian</dc:creator>
  <cp:keywords/>
  <dc:description/>
  <cp:lastModifiedBy>Arul Sebastian</cp:lastModifiedBy>
  <cp:revision>3</cp:revision>
  <dcterms:created xsi:type="dcterms:W3CDTF">2015-06-22T11:53:00Z</dcterms:created>
  <dcterms:modified xsi:type="dcterms:W3CDTF">2015-06-22T11:54:00Z</dcterms:modified>
</cp:coreProperties>
</file>