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【保護者】ふれあいホリデー アンケート自由記述分析（2025年度）</w:t>
      </w:r>
    </w:p>
    <w:p>
      <w:pPr>
        <w:pStyle w:val="Heading1"/>
      </w:pPr>
      <w:r>
        <w:t xml:space="preserve">概要</w:t>
      </w:r>
    </w:p>
    <w:p>
      <w:pPr>
        <w:pStyle w:val="ListParagraph"/>
        <w:numPr>
          <w:ilvl w:val="0"/>
          <w:numId w:val="2"/>
        </w:numPr>
      </w:pPr>
      <w:r>
        <w:rPr>
          <w:b/>
          <w:bCs/>
        </w:rPr>
        <w:t xml:space="preserve">対象</w:t>
      </w:r>
      <w:r>
        <w:t xml:space="preserve">: 保護者アンケート 問7「今後に向けてお気づきの点などを教えてください」</w:t>
      </w:r>
    </w:p>
    <w:p>
      <w:pPr>
        <w:pStyle w:val="ListParagraph"/>
        <w:numPr>
          <w:ilvl w:val="0"/>
          <w:numId w:val="2"/>
        </w:numPr>
      </w:pPr>
      <w:r>
        <w:rPr>
          <w:b/>
          <w:bCs/>
        </w:rPr>
        <w:t xml:space="preserve">回答数</w:t>
      </w:r>
      <w:r>
        <w:t xml:space="preserve">: 418件（総回答937件中）</w:t>
      </w:r>
    </w:p>
    <w:p>
      <w:pPr>
        <w:pStyle w:val="ListParagraph"/>
        <w:numPr>
          <w:ilvl w:val="0"/>
          <w:numId w:val="2"/>
        </w:numPr>
      </w:pPr>
      <w:r>
        <w:rPr>
          <w:b/>
          <w:bCs/>
        </w:rPr>
        <w:t xml:space="preserve">実施日</w:t>
      </w:r>
      <w:r>
        <w:t xml:space="preserve">: 2025年11月21日（金）</w:t>
      </w:r>
    </w:p>
    <w:p>
      <w:pPr>
        <w:pStyle w:val="Heading1"/>
      </w:pPr>
      <w:r>
        <w:t xml:space="preserve">1. 肯定的意見</w:t>
      </w:r>
    </w:p>
    <w:p>
      <w:r>
        <w:t xml:space="preserve">制度を支持し、有意義だったという声も一定数存在。</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「あまり平日に休めないので、家族で過ごせる良い機会となった。」</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「平日に休みがあると、休日だと混み合っている場所等で、一緒に出かけづらいところにも一緒に行けるので、良いと思います。」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「教員夫婦なのでお休みが取れて子どもと遊べました。平日休みだったので、普段混み合っている施設がガラガラで遊びやすかったです。」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「4連休息抜きになって嬉しそうでいつも学校毎日お疲れ様って思いました」</w:t>
            </w:r>
          </w:p>
        </w:tc>
      </w:tr>
    </w:tbl>
    <w:p>
      <w:pPr>
        <w:pStyle w:val="Heading2"/>
      </w:pPr>
      <w:r>
        <w:t xml:space="preserve">その他の声</w:t>
      </w:r>
    </w:p>
    <w:p>
      <w:pPr>
        <w:pStyle w:val="ListParagraph"/>
        <w:numPr>
          <w:ilvl w:val="0"/>
          <w:numId w:val="2"/>
        </w:numPr>
      </w:pPr>
      <w:r>
        <w:t xml:space="preserve">「特になし。有り難い休日でした。」</w:t>
      </w:r>
    </w:p>
    <w:p>
      <w:pPr>
        <w:pStyle w:val="ListParagraph"/>
        <w:numPr>
          <w:ilvl w:val="0"/>
          <w:numId w:val="2"/>
        </w:numPr>
      </w:pPr>
      <w:r>
        <w:t xml:space="preserve">「親子でゆっくり過ごすことができました！」</w:t>
      </w:r>
    </w:p>
    <w:p>
      <w:pPr>
        <w:pStyle w:val="ListParagraph"/>
        <w:numPr>
          <w:ilvl w:val="0"/>
          <w:numId w:val="2"/>
        </w:numPr>
      </w:pPr>
      <w:r>
        <w:t xml:space="preserve">「良い取り組みだと思うので、今後も継続していただきたい」</w:t>
      </w:r>
    </w:p>
    <w:p>
      <w:pPr>
        <w:pStyle w:val="Heading2"/>
      </w:pPr>
      <w:r>
        <w:t xml:space="preserve">傾向</w:t>
      </w:r>
    </w:p>
    <w:p>
      <w:pPr>
        <w:pStyle w:val="ListParagraph"/>
        <w:numPr>
          <w:ilvl w:val="0"/>
          <w:numId w:val="2"/>
        </w:numPr>
      </w:pPr>
      <w:r>
        <w:t xml:space="preserve">休暇を取得できた家庭からは好評</w:t>
      </w:r>
    </w:p>
    <w:p>
      <w:pPr>
        <w:pStyle w:val="ListParagraph"/>
        <w:numPr>
          <w:ilvl w:val="0"/>
          <w:numId w:val="2"/>
        </w:numPr>
      </w:pPr>
      <w:r>
        <w:t xml:space="preserve">平日で施設が空いている点を評価</w:t>
      </w:r>
    </w:p>
    <w:p>
      <w:pPr>
        <w:pStyle w:val="ListParagraph"/>
        <w:numPr>
          <w:ilvl w:val="0"/>
          <w:numId w:val="2"/>
        </w:numPr>
      </w:pPr>
      <w:r>
        <w:t xml:space="preserve">教員など同日休みの職場は有効活用</w:t>
      </w:r>
    </w:p>
    <w:p>
      <w:pPr>
        <w:pStyle w:val="Heading1"/>
      </w:pPr>
      <w:r>
        <w:t xml:space="preserve">2. 課題・問題点の指摘（最も多い）</w:t>
      </w:r>
    </w:p>
    <w:p>
      <w:r>
        <w:t xml:space="preserve">休暇取得困難や制度設計への疑問が多数寄せられた。</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「ほとんどの保護者の方が、ふれあいホリデーで仕事は休めないと聞きます。自分自身も職場が推奨していないので、この為に休みは取れないです。」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「子供だけ休みにしても親は休めない。この取組をするなら親も休みにしてほしい。」</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「不定休の仕事だと、ふれあいホリデー当日も、1人は仕事になるため、あまり意味のない休みだと思う。ふれあいホリデーと綺麗事を言いながらも、結局は教員の為の休みだと思う。」</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「本当に迷惑なのでやめていただきたい。我が家の実態は子どもたちだけでダラダラとすごし、メディア三昧。親は昼ごはんの準備の負担増。」</w:t>
            </w:r>
          </w:p>
        </w:tc>
      </w:tr>
    </w:tbl>
    <w:p>
      <w:pPr>
        <w:pStyle w:val="Heading2"/>
      </w:pPr>
      <w:r>
        <w:t xml:space="preserve">その他の声</w:t>
      </w:r>
    </w:p>
    <w:p>
      <w:pPr>
        <w:pStyle w:val="ListParagraph"/>
        <w:numPr>
          <w:ilvl w:val="0"/>
          <w:numId w:val="2"/>
        </w:numPr>
      </w:pPr>
      <w:r>
        <w:t xml:space="preserve">「有給が少ない中、有給をつかって休暇を取得しないといけないのが苦しいです」</w:t>
      </w:r>
    </w:p>
    <w:p>
      <w:pPr>
        <w:pStyle w:val="ListParagraph"/>
        <w:numPr>
          <w:ilvl w:val="0"/>
          <w:numId w:val="2"/>
        </w:numPr>
      </w:pPr>
      <w:r>
        <w:t xml:space="preserve">「子どもだけで家で過ごすことになり、お弁当の準備など逆に負担が増える」</w:t>
      </w:r>
    </w:p>
    <w:p>
      <w:pPr>
        <w:pStyle w:val="ListParagraph"/>
        <w:numPr>
          <w:ilvl w:val="0"/>
          <w:numId w:val="2"/>
        </w:numPr>
      </w:pPr>
      <w:r>
        <w:t xml:space="preserve">「医療、介護従事者の親が、一斉に休んだらどうなるか想像して欲しい」</w:t>
      </w:r>
    </w:p>
    <w:p>
      <w:pPr>
        <w:pStyle w:val="ListParagraph"/>
        <w:numPr>
          <w:ilvl w:val="0"/>
          <w:numId w:val="2"/>
        </w:numPr>
      </w:pPr>
      <w:r>
        <w:t xml:space="preserve">「行事が多い時期に実施されると会社を何度も休まないといけなくなる」</w:t>
      </w:r>
    </w:p>
    <w:p>
      <w:pPr>
        <w:pStyle w:val="Heading2"/>
      </w:pPr>
      <w:r>
        <w:t xml:space="preserve">主要な課題</w:t>
      </w:r>
    </w:p>
    <w:p>
      <w:pPr>
        <w:pStyle w:val="ListParagraph"/>
        <w:numPr>
          <w:ilvl w:val="0"/>
          <w:numId w:val="3"/>
        </w:numPr>
      </w:pPr>
      <w:r>
        <w:rPr>
          <w:b/>
          <w:bCs/>
        </w:rPr>
        <w:t xml:space="preserve">休暇取得の困難</w:t>
      </w:r>
    </w:p>
    <w:p>
      <w:pPr>
        <w:pStyle w:val="ListParagraph"/>
        <w:numPr>
          <w:ilvl w:val="0"/>
          <w:numId w:val="4"/>
        </w:numPr>
      </w:pPr>
      <w:r>
        <w:t xml:space="preserve">職場に制度が周知されていない</w:t>
      </w:r>
    </w:p>
    <w:p>
      <w:pPr>
        <w:pStyle w:val="ListParagraph"/>
        <w:numPr>
          <w:ilvl w:val="0"/>
          <w:numId w:val="4"/>
        </w:numPr>
      </w:pPr>
      <w:r>
        <w:t xml:space="preserve">有給休暇が足りない</w:t>
      </w:r>
    </w:p>
    <w:p>
      <w:pPr>
        <w:pStyle w:val="ListParagraph"/>
        <w:numPr>
          <w:ilvl w:val="0"/>
          <w:numId w:val="4"/>
        </w:numPr>
      </w:pPr>
      <w:r>
        <w:t xml:space="preserve">連休前は特に休みづらい</w:t>
      </w:r>
    </w:p>
    <w:p>
      <w:pPr>
        <w:pStyle w:val="ListParagraph"/>
        <w:numPr>
          <w:ilvl w:val="0"/>
          <w:numId w:val="3"/>
        </w:numPr>
      </w:pPr>
      <w:r>
        <w:rPr>
          <w:b/>
          <w:bCs/>
        </w:rPr>
        <w:t xml:space="preserve">子どもの過ごし方</w:t>
      </w:r>
    </w:p>
    <w:p>
      <w:pPr>
        <w:pStyle w:val="ListParagraph"/>
        <w:numPr>
          <w:ilvl w:val="0"/>
          <w:numId w:val="4"/>
        </w:numPr>
      </w:pPr>
      <w:r>
        <w:t xml:space="preserve">子どもだけで留守番</w:t>
      </w:r>
    </w:p>
    <w:p>
      <w:pPr>
        <w:pStyle w:val="ListParagraph"/>
        <w:numPr>
          <w:ilvl w:val="0"/>
          <w:numId w:val="4"/>
        </w:numPr>
      </w:pPr>
      <w:r>
        <w:t xml:space="preserve">学童に預けざるを得ない</w:t>
      </w:r>
    </w:p>
    <w:p>
      <w:pPr>
        <w:pStyle w:val="ListParagraph"/>
        <w:numPr>
          <w:ilvl w:val="0"/>
          <w:numId w:val="4"/>
        </w:numPr>
      </w:pPr>
      <w:r>
        <w:t xml:space="preserve">昼食準備の負担増</w:t>
      </w:r>
    </w:p>
    <w:p>
      <w:pPr>
        <w:pStyle w:val="ListParagraph"/>
        <w:numPr>
          <w:ilvl w:val="0"/>
          <w:numId w:val="3"/>
        </w:numPr>
      </w:pPr>
      <w:r>
        <w:rPr>
          <w:b/>
          <w:bCs/>
        </w:rPr>
        <w:t xml:space="preserve">制度設計への疑問</w:t>
      </w:r>
    </w:p>
    <w:p>
      <w:pPr>
        <w:pStyle w:val="ListParagraph"/>
        <w:numPr>
          <w:ilvl w:val="0"/>
          <w:numId w:val="4"/>
        </w:numPr>
      </w:pPr>
      <w:r>
        <w:t xml:space="preserve">誰のための休みか不明</w:t>
      </w:r>
    </w:p>
    <w:p>
      <w:pPr>
        <w:pStyle w:val="ListParagraph"/>
        <w:numPr>
          <w:ilvl w:val="0"/>
          <w:numId w:val="4"/>
        </w:numPr>
      </w:pPr>
      <w:r>
        <w:t xml:space="preserve">教員のための休みではないか</w:t>
      </w:r>
    </w:p>
    <w:p>
      <w:pPr>
        <w:pStyle w:val="ListParagraph"/>
        <w:numPr>
          <w:ilvl w:val="0"/>
          <w:numId w:val="4"/>
        </w:numPr>
      </w:pPr>
      <w:r>
        <w:t xml:space="preserve">ふれあいの意味がない</w:t>
      </w:r>
    </w:p>
    <w:p>
      <w:pPr>
        <w:pStyle w:val="Heading1"/>
      </w:pPr>
      <w:r>
        <w:t xml:space="preserve">3. 改善提案</w:t>
      </w:r>
    </w:p>
    <w:p>
      <w:r>
        <w:t xml:space="preserve">建設的な改善案も多数寄せられた。</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「ふれあいホリデーを市が実施するのであれば各企業などに呼びかけや休暇を取れるように働きかけをしてくれないと、ふれあいホリデーをやる意味がないです。」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「各家庭ごとに好きな日に1日お休みを取れるようにして欲しい。各企業もそれに合わせて、ふれあい休暇を作って、積極的に休暇を取れるようにして欲しい。」</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「倉吉市だけやることでさまざまな歪みを生んでしまっています。鳥取県で、あるいはせめて中部地区で揃えてできないのであれば、やめるべきだと今年も感じました。」</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「一斉に実施ではなく、地域別に時期をずらし、地域のイベントに参加がいいとおもう。」</w:t>
            </w:r>
          </w:p>
        </w:tc>
      </w:tr>
    </w:tbl>
    <w:p>
      <w:pPr>
        <w:pStyle w:val="Heading3"/>
      </w:pPr>
      <w:r>
        <w:t xml:space="preserve">企業・職場への働きかけ</w:t>
      </w:r>
    </w:p>
    <w:p>
      <w:pPr>
        <w:pStyle w:val="ListParagraph"/>
        <w:numPr>
          <w:ilvl w:val="0"/>
          <w:numId w:val="2"/>
        </w:numPr>
      </w:pPr>
      <w:r>
        <w:t xml:space="preserve">市から企業への周知・協力要請</w:t>
      </w:r>
    </w:p>
    <w:p>
      <w:pPr>
        <w:pStyle w:val="ListParagraph"/>
        <w:numPr>
          <w:ilvl w:val="0"/>
          <w:numId w:val="2"/>
        </w:numPr>
      </w:pPr>
      <w:r>
        <w:t xml:space="preserve">休暇取得の義務化・推奨</w:t>
      </w:r>
    </w:p>
    <w:p>
      <w:pPr>
        <w:pStyle w:val="ListParagraph"/>
        <w:numPr>
          <w:ilvl w:val="0"/>
          <w:numId w:val="2"/>
        </w:numPr>
      </w:pPr>
      <w:r>
        <w:t xml:space="preserve">企業への助成金制度</w:t>
      </w:r>
    </w:p>
    <w:p>
      <w:pPr>
        <w:pStyle w:val="ListParagraph"/>
        <w:numPr>
          <w:ilvl w:val="0"/>
          <w:numId w:val="2"/>
        </w:numPr>
      </w:pPr>
      <w:r>
        <w:t xml:space="preserve">市内事業所への通達</w:t>
      </w:r>
    </w:p>
    <w:p>
      <w:pPr>
        <w:pStyle w:val="Heading3"/>
      </w:pPr>
      <w:r>
        <w:t xml:space="preserve">実施方法の変更</w:t>
      </w:r>
    </w:p>
    <w:p>
      <w:pPr>
        <w:pStyle w:val="ListParagraph"/>
        <w:numPr>
          <w:ilvl w:val="0"/>
          <w:numId w:val="2"/>
        </w:numPr>
      </w:pPr>
      <w:r>
        <w:t xml:space="preserve">日にちを各家庭で選べるようにする</w:t>
      </w:r>
    </w:p>
    <w:p>
      <w:pPr>
        <w:pStyle w:val="ListParagraph"/>
        <w:numPr>
          <w:ilvl w:val="0"/>
          <w:numId w:val="2"/>
        </w:numPr>
      </w:pPr>
      <w:r>
        <w:t xml:space="preserve">学校別・地区別で分散実施</w:t>
      </w:r>
    </w:p>
    <w:p>
      <w:pPr>
        <w:pStyle w:val="ListParagraph"/>
        <w:numPr>
          <w:ilvl w:val="0"/>
          <w:numId w:val="2"/>
        </w:numPr>
      </w:pPr>
      <w:r>
        <w:t xml:space="preserve">1日ではなく期間内で選択制に</w:t>
      </w:r>
    </w:p>
    <w:p>
      <w:pPr>
        <w:pStyle w:val="Heading3"/>
      </w:pPr>
      <w:r>
        <w:t xml:space="preserve">実施範囲の拡大</w:t>
      </w:r>
    </w:p>
    <w:p>
      <w:pPr>
        <w:pStyle w:val="ListParagraph"/>
        <w:numPr>
          <w:ilvl w:val="0"/>
          <w:numId w:val="2"/>
        </w:numPr>
      </w:pPr>
      <w:r>
        <w:t xml:space="preserve">鳥取県全体での実施</w:t>
      </w:r>
    </w:p>
    <w:p>
      <w:pPr>
        <w:pStyle w:val="ListParagraph"/>
        <w:numPr>
          <w:ilvl w:val="0"/>
          <w:numId w:val="2"/>
        </w:numPr>
      </w:pPr>
      <w:r>
        <w:t xml:space="preserve">中部地区での統一実施</w:t>
      </w:r>
    </w:p>
    <w:p>
      <w:pPr>
        <w:pStyle w:val="ListParagraph"/>
        <w:numPr>
          <w:ilvl w:val="0"/>
          <w:numId w:val="2"/>
        </w:numPr>
      </w:pPr>
      <w:r>
        <w:t xml:space="preserve">高校・保育園も同日に</w:t>
      </w:r>
    </w:p>
    <w:p>
      <w:pPr>
        <w:pStyle w:val="Heading3"/>
      </w:pPr>
      <w:r>
        <w:t xml:space="preserve">時期の変更</w:t>
      </w:r>
    </w:p>
    <w:p>
      <w:pPr>
        <w:pStyle w:val="ListParagraph"/>
        <w:numPr>
          <w:ilvl w:val="0"/>
          <w:numId w:val="2"/>
        </w:numPr>
      </w:pPr>
      <w:r>
        <w:t xml:space="preserve">6月など祝日のない月へ</w:t>
      </w:r>
    </w:p>
    <w:p>
      <w:pPr>
        <w:pStyle w:val="ListParagraph"/>
        <w:numPr>
          <w:ilvl w:val="0"/>
          <w:numId w:val="2"/>
        </w:numPr>
      </w:pPr>
      <w:r>
        <w:t xml:space="preserve">テスト期間を避ける</w:t>
      </w:r>
    </w:p>
    <w:p>
      <w:pPr>
        <w:pStyle w:val="ListParagraph"/>
        <w:numPr>
          <w:ilvl w:val="0"/>
          <w:numId w:val="2"/>
        </w:numPr>
      </w:pPr>
      <w:r>
        <w:t xml:space="preserve">連休にくっつけない</w:t>
      </w:r>
    </w:p>
    <w:p>
      <w:pPr>
        <w:pStyle w:val="Heading1"/>
      </w:pPr>
      <w:r>
        <w:t xml:space="preserve">4. 廃止・中止要望</w:t>
      </w:r>
    </w:p>
    <w:p>
      <w:r>
        <w:t xml:space="preserve">制度自体の廃止を求める声が非常に多い。</w:t>
      </w:r>
    </w:p>
    <w:p>
      <w:pPr>
        <w:pStyle w:val="Heading2"/>
      </w:pPr>
      <w:r>
        <w:t xml:space="preserve">代表的な意見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00"/>
      </w:tblGrid>
      <w:tr>
        <w:trPr>
          <w:tblHeader/>
        </w:trPr>
        <w:tc>
          <w:tcPr>
            <w:tcW w:type="dxa" w:w="8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w:t>
            </w:r>
          </w:p>
        </w:tc>
        <w:tc>
          <w:tcPr>
            <w:tcW w:type="dxa" w:w="8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意見</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1</w:t>
            </w:r>
          </w:p>
        </w:tc>
        <w:tc>
          <w:tcPr>
            <w:tcW w:type="dxa" w:w="8500"/>
            <w:tcBorders>
              <w:top w:val="single" w:color="CCCCCC" w:sz="1"/>
              <w:left w:val="single" w:color="CCCCCC" w:sz="1"/>
              <w:bottom w:val="single" w:color="CCCCCC" w:sz="1"/>
              <w:right w:val="single" w:color="CCCCCC" w:sz="1"/>
            </w:tcBorders>
          </w:tcPr>
          <w:p>
            <w:r>
              <w:rPr>
                <w:sz w:val="20"/>
                <w:szCs w:val="20"/>
              </w:rPr>
              <w:t xml:space="preserve">「これからもふれあいホリデー、実施するのですか？休みが取りづらい保護者からしたら、やめて欲しいです。」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2</w:t>
            </w:r>
          </w:p>
        </w:tc>
        <w:tc>
          <w:tcPr>
            <w:tcW w:type="dxa" w:w="8500"/>
            <w:tcBorders>
              <w:top w:val="single" w:color="CCCCCC" w:sz="1"/>
              <w:left w:val="single" w:color="CCCCCC" w:sz="1"/>
              <w:bottom w:val="single" w:color="CCCCCC" w:sz="1"/>
              <w:right w:val="single" w:color="CCCCCC" w:sz="1"/>
            </w:tcBorders>
          </w:tcPr>
          <w:p>
            <w:r>
              <w:rPr>
                <w:sz w:val="20"/>
                <w:szCs w:val="20"/>
              </w:rPr>
              <w:t xml:space="preserve">「この休暇をやめて下さい。休めない親はただただ、心理的負担です。」</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3</w:t>
            </w:r>
          </w:p>
        </w:tc>
        <w:tc>
          <w:tcPr>
            <w:tcW w:type="dxa" w:w="8500"/>
            <w:tcBorders>
              <w:top w:val="single" w:color="CCCCCC" w:sz="1"/>
              <w:left w:val="single" w:color="CCCCCC" w:sz="1"/>
              <w:bottom w:val="single" w:color="CCCCCC" w:sz="1"/>
              <w:right w:val="single" w:color="CCCCCC" w:sz="1"/>
            </w:tcBorders>
          </w:tcPr>
          <w:p>
            <w:r>
              <w:rPr>
                <w:sz w:val="20"/>
                <w:szCs w:val="20"/>
              </w:rPr>
              <w:t xml:space="preserve">「必要ないのでやめてください」</w:t>
            </w:r>
          </w:p>
        </w:tc>
      </w:tr>
      <w:tr>
        <w:tc>
          <w:tcPr>
            <w:tcW w:type="dxa" w:w="800"/>
            <w:tcBorders>
              <w:top w:val="single" w:color="CCCCCC" w:sz="1"/>
              <w:left w:val="single" w:color="CCCCCC" w:sz="1"/>
              <w:bottom w:val="single" w:color="CCCCCC" w:sz="1"/>
              <w:right w:val="single" w:color="CCCCCC" w:sz="1"/>
            </w:tcBorders>
          </w:tcPr>
          <w:p>
            <w:r>
              <w:rPr>
                <w:sz w:val="20"/>
                <w:szCs w:val="20"/>
              </w:rPr>
              <w:t xml:space="preserve">4</w:t>
            </w:r>
          </w:p>
        </w:tc>
        <w:tc>
          <w:tcPr>
            <w:tcW w:type="dxa" w:w="8500"/>
            <w:tcBorders>
              <w:top w:val="single" w:color="CCCCCC" w:sz="1"/>
              <w:left w:val="single" w:color="CCCCCC" w:sz="1"/>
              <w:bottom w:val="single" w:color="CCCCCC" w:sz="1"/>
              <w:right w:val="single" w:color="CCCCCC" w:sz="1"/>
            </w:tcBorders>
          </w:tcPr>
          <w:p>
            <w:r>
              <w:rPr>
                <w:sz w:val="20"/>
                <w:szCs w:val="20"/>
              </w:rPr>
              <w:t xml:space="preserve">「ふれあいホリデーは必要ない。普段から子供とはちゃんとふれあっているから大丈夫です。」</w:t>
            </w:r>
          </w:p>
        </w:tc>
      </w:tr>
    </w:tbl>
    <w:p>
      <w:pPr>
        <w:pStyle w:val="Heading2"/>
      </w:pPr>
      <w:r>
        <w:t xml:space="preserve">廃止要望の理由</w:t>
      </w:r>
    </w:p>
    <w:p>
      <w:pPr>
        <w:pStyle w:val="ListParagraph"/>
        <w:numPr>
          <w:ilvl w:val="0"/>
          <w:numId w:val="2"/>
        </w:numPr>
      </w:pPr>
      <w:r>
        <w:t xml:space="preserve">休暇が取れないので子どもに申し訳ない気持ちになる</w:t>
      </w:r>
    </w:p>
    <w:p>
      <w:pPr>
        <w:pStyle w:val="ListParagraph"/>
        <w:numPr>
          <w:ilvl w:val="0"/>
          <w:numId w:val="2"/>
        </w:numPr>
      </w:pPr>
      <w:r>
        <w:t xml:space="preserve">結局子どもだけで過ごすなら意味がない</w:t>
      </w:r>
    </w:p>
    <w:p>
      <w:pPr>
        <w:pStyle w:val="ListParagraph"/>
        <w:numPr>
          <w:ilvl w:val="0"/>
          <w:numId w:val="2"/>
        </w:numPr>
      </w:pPr>
      <w:r>
        <w:t xml:space="preserve">昼食準備など親の負担が増えるだけ</w:t>
      </w:r>
    </w:p>
    <w:p>
      <w:pPr>
        <w:pStyle w:val="ListParagraph"/>
        <w:numPr>
          <w:ilvl w:val="0"/>
          <w:numId w:val="2"/>
        </w:numPr>
      </w:pPr>
      <w:r>
        <w:t xml:space="preserve">普段から家族との時間は取れている</w:t>
      </w:r>
    </w:p>
    <w:p>
      <w:pPr>
        <w:pStyle w:val="ListParagraph"/>
        <w:numPr>
          <w:ilvl w:val="0"/>
          <w:numId w:val="2"/>
        </w:numPr>
      </w:pPr>
      <w:r>
        <w:t xml:space="preserve">教員のための休みにしか見えない</w:t>
      </w:r>
    </w:p>
    <w:p>
      <w:pPr>
        <w:pStyle w:val="Heading1"/>
      </w:pPr>
      <w:r>
        <w:t xml:space="preserve">5. 特徴的な指摘</w:t>
      </w:r>
    </w:p>
    <w:p>
      <w:pPr>
        <w:pStyle w:val="Heading2"/>
      </w:pPr>
      <w:r>
        <w:t xml:space="preserve">ひとり親家庭への配慮</w:t>
      </w:r>
    </w:p>
    <w:p>
      <w:pPr>
        <w:pStyle w:val="Quote"/>
      </w:pPr>
      <w:r>
        <w:t xml:space="preserve">「ひとり親です。この制度は体験格差が生じる内容だと思います。やめていただきたいです。」</w:t>
      </w:r>
    </w:p>
    <w:p>
      <w:pPr>
        <w:pStyle w:val="Quote"/>
      </w:pPr>
      <w:r>
        <w:t xml:space="preserve">「シングルマザー、シングルファザーなんて尚更です。特に後者に関しては大きな痛手です。」</w:t>
      </w:r>
    </w:p>
    <w:p>
      <w:pPr>
        <w:pStyle w:val="Heading2"/>
      </w:pPr>
      <w:r>
        <w:t xml:space="preserve">職種による不公平</w:t>
      </w:r>
    </w:p>
    <w:p>
      <w:pPr>
        <w:pStyle w:val="Quote"/>
      </w:pPr>
      <w:r>
        <w:t xml:space="preserve">「休める人休めない人で不公平感が生じないか。」</w:t>
      </w:r>
    </w:p>
    <w:p>
      <w:pPr>
        <w:pStyle w:val="Quote"/>
      </w:pPr>
      <w:r>
        <w:t xml:space="preserve">「子育て世帯が多い職場では、全員が休めるわけもなく、誰かに負担が必ずいきます。」</w:t>
      </w:r>
    </w:p>
    <w:p>
      <w:pPr>
        <w:pStyle w:val="Heading2"/>
      </w:pPr>
      <w:r>
        <w:t xml:space="preserve">教員への批判</w:t>
      </w:r>
    </w:p>
    <w:p>
      <w:pPr>
        <w:pStyle w:val="Quote"/>
      </w:pPr>
      <w:r>
        <w:t xml:space="preserve">「結局ふれあいホリデーの目的は休みの取れていない教員に休暇を与えるための取り組みであることを耳にしました。」</w:t>
      </w:r>
    </w:p>
    <w:p>
      <w:pPr>
        <w:pStyle w:val="Quote"/>
      </w:pPr>
      <w:r>
        <w:t xml:space="preserve">「先生たちのためにある取り組みなのかなと感じる。」</w:t>
      </w:r>
    </w:p>
    <w:p>
      <w:pPr>
        <w:pStyle w:val="Heading1"/>
      </w:pPr>
      <w:r>
        <w:t xml:space="preserve">集計サマリー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カテゴリ</w:t>
            </w:r>
          </w:p>
        </w:tc>
        <w:tc>
          <w:tcPr>
            <w:tcW w:type="dxa" w:w="2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件数</w:t>
            </w:r>
          </w:p>
        </w:tc>
        <w:tc>
          <w:tcPr>
            <w:tcW w:type="dxa" w:w="2500"/>
            <w:tcBorders>
              <w:top w:val="single" w:color="CCCCCC" w:sz="1"/>
              <w:left w:val="single" w:color="CCCCCC" w:sz="1"/>
              <w:bottom w:val="single" w:color="CCCCCC" w:sz="1"/>
              <w:right w:val="single" w:color="CCCCCC" w:sz="1"/>
            </w:tcBorders>
            <w:shd w:fill="2E74B5" w:val="clear"/>
            <w:vAlign w:val="center"/>
          </w:tcPr>
          <w:p>
            <w:pPr>
              <w:jc w:val="center"/>
            </w:pPr>
            <w:r>
              <w:rPr>
                <w:b/>
                <w:bCs/>
                <w:color w:val="FFFFFF"/>
                <w:sz w:val="20"/>
                <w:szCs w:val="20"/>
              </w:rPr>
              <w:t xml:space="preserve">割合</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肯定的意見</w:t>
            </w:r>
          </w:p>
        </w:tc>
        <w:tc>
          <w:tcPr>
            <w:tcW w:type="dxa" w:w="2500"/>
            <w:tcBorders>
              <w:top w:val="single" w:color="CCCCCC" w:sz="1"/>
              <w:left w:val="single" w:color="CCCCCC" w:sz="1"/>
              <w:bottom w:val="single" w:color="CCCCCC" w:sz="1"/>
              <w:right w:val="single" w:color="CCCCCC" w:sz="1"/>
            </w:tcBorders>
          </w:tcPr>
          <w:p>
            <w:r>
              <w:rPr>
                <w:sz w:val="20"/>
                <w:szCs w:val="20"/>
              </w:rPr>
              <w:t xml:space="preserve">65件</w:t>
            </w:r>
          </w:p>
        </w:tc>
        <w:tc>
          <w:tcPr>
            <w:tcW w:type="dxa" w:w="2500"/>
            <w:tcBorders>
              <w:top w:val="single" w:color="CCCCCC" w:sz="1"/>
              <w:left w:val="single" w:color="CCCCCC" w:sz="1"/>
              <w:bottom w:val="single" w:color="CCCCCC" w:sz="1"/>
              <w:right w:val="single" w:color="CCCCCC" w:sz="1"/>
            </w:tcBorders>
          </w:tcPr>
          <w:p>
            <w:r>
              <w:rPr>
                <w:sz w:val="20"/>
                <w:szCs w:val="20"/>
              </w:rPr>
              <w:t xml:space="preserve">16%</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課題・問題点の指摘</w:t>
            </w:r>
          </w:p>
        </w:tc>
        <w:tc>
          <w:tcPr>
            <w:tcW w:type="dxa" w:w="2500"/>
            <w:tcBorders>
              <w:top w:val="single" w:color="CCCCCC" w:sz="1"/>
              <w:left w:val="single" w:color="CCCCCC" w:sz="1"/>
              <w:bottom w:val="single" w:color="CCCCCC" w:sz="1"/>
              <w:right w:val="single" w:color="CCCCCC" w:sz="1"/>
            </w:tcBorders>
          </w:tcPr>
          <w:p>
            <w:r>
              <w:rPr>
                <w:sz w:val="20"/>
                <w:szCs w:val="20"/>
              </w:rPr>
              <w:t xml:space="preserve">257件</w:t>
            </w:r>
          </w:p>
        </w:tc>
        <w:tc>
          <w:tcPr>
            <w:tcW w:type="dxa" w:w="2500"/>
            <w:tcBorders>
              <w:top w:val="single" w:color="CCCCCC" w:sz="1"/>
              <w:left w:val="single" w:color="CCCCCC" w:sz="1"/>
              <w:bottom w:val="single" w:color="CCCCCC" w:sz="1"/>
              <w:right w:val="single" w:color="CCCCCC" w:sz="1"/>
            </w:tcBorders>
          </w:tcPr>
          <w:p>
            <w:r>
              <w:rPr>
                <w:sz w:val="20"/>
                <w:szCs w:val="20"/>
              </w:rPr>
              <w:t xml:space="preserve">61%</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改善提案</w:t>
            </w:r>
          </w:p>
        </w:tc>
        <w:tc>
          <w:tcPr>
            <w:tcW w:type="dxa" w:w="2500"/>
            <w:tcBorders>
              <w:top w:val="single" w:color="CCCCCC" w:sz="1"/>
              <w:left w:val="single" w:color="CCCCCC" w:sz="1"/>
              <w:bottom w:val="single" w:color="CCCCCC" w:sz="1"/>
              <w:right w:val="single" w:color="CCCCCC" w:sz="1"/>
            </w:tcBorders>
          </w:tcPr>
          <w:p>
            <w:r>
              <w:rPr>
                <w:sz w:val="20"/>
                <w:szCs w:val="20"/>
              </w:rPr>
              <w:t xml:space="preserve">46件</w:t>
            </w:r>
          </w:p>
        </w:tc>
        <w:tc>
          <w:tcPr>
            <w:tcW w:type="dxa" w:w="2500"/>
            <w:tcBorders>
              <w:top w:val="single" w:color="CCCCCC" w:sz="1"/>
              <w:left w:val="single" w:color="CCCCCC" w:sz="1"/>
              <w:bottom w:val="single" w:color="CCCCCC" w:sz="1"/>
              <w:right w:val="single" w:color="CCCCCC" w:sz="1"/>
            </w:tcBorders>
          </w:tcPr>
          <w:p>
            <w:r>
              <w:rPr>
                <w:sz w:val="20"/>
                <w:szCs w:val="20"/>
              </w:rPr>
              <w:t xml:space="preserve">11%</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廃止・中止要望</w:t>
            </w:r>
          </w:p>
        </w:tc>
        <w:tc>
          <w:tcPr>
            <w:tcW w:type="dxa" w:w="2500"/>
            <w:tcBorders>
              <w:top w:val="single" w:color="CCCCCC" w:sz="1"/>
              <w:left w:val="single" w:color="CCCCCC" w:sz="1"/>
              <w:bottom w:val="single" w:color="CCCCCC" w:sz="1"/>
              <w:right w:val="single" w:color="CCCCCC" w:sz="1"/>
            </w:tcBorders>
          </w:tcPr>
          <w:p>
            <w:r>
              <w:rPr>
                <w:sz w:val="20"/>
                <w:szCs w:val="20"/>
              </w:rPr>
              <w:t xml:space="preserve">34件</w:t>
            </w:r>
          </w:p>
        </w:tc>
        <w:tc>
          <w:tcPr>
            <w:tcW w:type="dxa" w:w="2500"/>
            <w:tcBorders>
              <w:top w:val="single" w:color="CCCCCC" w:sz="1"/>
              <w:left w:val="single" w:color="CCCCCC" w:sz="1"/>
              <w:bottom w:val="single" w:color="CCCCCC" w:sz="1"/>
              <w:right w:val="single" w:color="CCCCCC" w:sz="1"/>
            </w:tcBorders>
          </w:tcPr>
          <w:p>
            <w:r>
              <w:rPr>
                <w:sz w:val="20"/>
                <w:szCs w:val="20"/>
              </w:rPr>
              <w:t xml:space="preserve">8%</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特になし</w:t>
            </w:r>
          </w:p>
        </w:tc>
        <w:tc>
          <w:tcPr>
            <w:tcW w:type="dxa" w:w="2500"/>
            <w:tcBorders>
              <w:top w:val="single" w:color="CCCCCC" w:sz="1"/>
              <w:left w:val="single" w:color="CCCCCC" w:sz="1"/>
              <w:bottom w:val="single" w:color="CCCCCC" w:sz="1"/>
              <w:right w:val="single" w:color="CCCCCC" w:sz="1"/>
            </w:tcBorders>
          </w:tcPr>
          <w:p>
            <w:r>
              <w:rPr>
                <w:sz w:val="20"/>
                <w:szCs w:val="20"/>
              </w:rPr>
              <w:t xml:space="preserve">16件</w:t>
            </w:r>
          </w:p>
        </w:tc>
        <w:tc>
          <w:tcPr>
            <w:tcW w:type="dxa" w:w="2500"/>
            <w:tcBorders>
              <w:top w:val="single" w:color="CCCCCC" w:sz="1"/>
              <w:left w:val="single" w:color="CCCCCC" w:sz="1"/>
              <w:bottom w:val="single" w:color="CCCCCC" w:sz="1"/>
              <w:right w:val="single" w:color="CCCCCC" w:sz="1"/>
            </w:tcBorders>
          </w:tcPr>
          <w:p>
            <w:r>
              <w:rPr>
                <w:sz w:val="20"/>
                <w:szCs w:val="20"/>
              </w:rPr>
              <w:t xml:space="preserve">4%</w:t>
            </w:r>
          </w:p>
        </w:tc>
      </w:tr>
    </w:tbl>
    <w:p>
      <w:pPr>
        <w:pStyle w:val="Heading1"/>
      </w:pPr>
      <w:r>
        <w:t xml:space="preserve">総評</w:t>
      </w:r>
    </w:p>
    <w:p>
      <w:pPr>
        <w:pStyle w:val="Heading2"/>
      </w:pPr>
      <w:r>
        <w:t xml:space="preserve">評価できる点</w:t>
      </w:r>
    </w:p>
    <w:p>
      <w:pPr>
        <w:pStyle w:val="ListParagraph"/>
        <w:numPr>
          <w:ilvl w:val="0"/>
          <w:numId w:val="2"/>
        </w:numPr>
      </w:pPr>
      <w:r>
        <w:t xml:space="preserve">休暇を取得できた家庭からは概ね好評</w:t>
      </w:r>
    </w:p>
    <w:p>
      <w:pPr>
        <w:pStyle w:val="ListParagraph"/>
        <w:numPr>
          <w:ilvl w:val="0"/>
          <w:numId w:val="2"/>
        </w:numPr>
      </w:pPr>
      <w:r>
        <w:t xml:space="preserve">平日で施設が空いている点は評価されている</w:t>
      </w:r>
    </w:p>
    <w:p>
      <w:pPr>
        <w:pStyle w:val="ListParagraph"/>
        <w:numPr>
          <w:ilvl w:val="0"/>
          <w:numId w:val="2"/>
        </w:numPr>
      </w:pPr>
      <w:r>
        <w:t xml:space="preserve">子どもの喜ぶ姿を見られたという声も</w:t>
      </w:r>
    </w:p>
    <w:p>
      <w:pPr>
        <w:pStyle w:val="Heading2"/>
      </w:pPr>
      <w:r>
        <w:t xml:space="preserve">深刻な課題</w:t>
      </w:r>
    </w:p>
    <w:p>
      <w:pPr>
        <w:pStyle w:val="ListParagraph"/>
        <w:numPr>
          <w:ilvl w:val="0"/>
          <w:numId w:val="5"/>
        </w:numPr>
      </w:pPr>
      <w:r>
        <w:rPr>
          <w:b/>
          <w:bCs/>
        </w:rPr>
        <w:t xml:space="preserve">休暇取得の構造的問題</w:t>
      </w:r>
    </w:p>
    <w:p>
      <w:pPr>
        <w:pStyle w:val="ListParagraph"/>
        <w:numPr>
          <w:ilvl w:val="0"/>
          <w:numId w:val="4"/>
        </w:numPr>
      </w:pPr>
      <w:r>
        <w:t xml:space="preserve">企業・職場への周知が不十分</w:t>
      </w:r>
    </w:p>
    <w:p>
      <w:pPr>
        <w:pStyle w:val="ListParagraph"/>
        <w:numPr>
          <w:ilvl w:val="0"/>
          <w:numId w:val="4"/>
        </w:numPr>
      </w:pPr>
      <w:r>
        <w:t xml:space="preserve">休暇を取りたくても取れない現状</w:t>
      </w:r>
    </w:p>
    <w:p>
      <w:pPr>
        <w:pStyle w:val="ListParagraph"/>
        <w:numPr>
          <w:ilvl w:val="0"/>
          <w:numId w:val="4"/>
        </w:numPr>
      </w:pPr>
      <w:r>
        <w:t xml:space="preserve">同じ職場内で対象者が重なる問題</w:t>
      </w:r>
    </w:p>
    <w:p>
      <w:pPr>
        <w:pStyle w:val="ListParagraph"/>
        <w:numPr>
          <w:ilvl w:val="0"/>
          <w:numId w:val="5"/>
        </w:numPr>
      </w:pPr>
      <w:r>
        <w:rPr>
          <w:b/>
          <w:bCs/>
        </w:rPr>
        <w:t xml:space="preserve">不公平感の発生</w:t>
      </w:r>
    </w:p>
    <w:p>
      <w:pPr>
        <w:pStyle w:val="ListParagraph"/>
        <w:numPr>
          <w:ilvl w:val="0"/>
          <w:numId w:val="4"/>
        </w:numPr>
      </w:pPr>
      <w:r>
        <w:t xml:space="preserve">休める家庭と休めない家庭の格差</w:t>
      </w:r>
    </w:p>
    <w:p>
      <w:pPr>
        <w:pStyle w:val="ListParagraph"/>
        <w:numPr>
          <w:ilvl w:val="0"/>
          <w:numId w:val="4"/>
        </w:numPr>
      </w:pPr>
      <w:r>
        <w:t xml:space="preserve">子どもへの申し訳なさ</w:t>
      </w:r>
    </w:p>
    <w:p>
      <w:pPr>
        <w:pStyle w:val="ListParagraph"/>
        <w:numPr>
          <w:ilvl w:val="0"/>
          <w:numId w:val="4"/>
        </w:numPr>
      </w:pPr>
      <w:r>
        <w:t xml:space="preserve">ひとり親家庭への負担</w:t>
      </w:r>
    </w:p>
    <w:p>
      <w:pPr>
        <w:pStyle w:val="ListParagraph"/>
        <w:numPr>
          <w:ilvl w:val="0"/>
          <w:numId w:val="5"/>
        </w:numPr>
      </w:pPr>
      <w:r>
        <w:rPr>
          <w:b/>
          <w:bCs/>
        </w:rPr>
        <w:t xml:space="preserve">制度の本末転倒</w:t>
      </w:r>
    </w:p>
    <w:p>
      <w:pPr>
        <w:pStyle w:val="ListParagraph"/>
        <w:numPr>
          <w:ilvl w:val="0"/>
          <w:numId w:val="4"/>
        </w:numPr>
      </w:pPr>
      <w:r>
        <w:t xml:space="preserve">「ふれあい」できないのに「ふれあいホリデー」</w:t>
      </w:r>
    </w:p>
    <w:p>
      <w:pPr>
        <w:pStyle w:val="ListParagraph"/>
        <w:numPr>
          <w:ilvl w:val="0"/>
          <w:numId w:val="4"/>
        </w:numPr>
      </w:pPr>
      <w:r>
        <w:t xml:space="preserve">昼食準備など親の負担増</w:t>
      </w:r>
    </w:p>
    <w:p>
      <w:pPr>
        <w:pStyle w:val="ListParagraph"/>
        <w:numPr>
          <w:ilvl w:val="0"/>
          <w:numId w:val="4"/>
        </w:numPr>
      </w:pPr>
      <w:r>
        <w:t xml:space="preserve">子どもだけで過ごす＝リスク増大</w:t>
      </w:r>
    </w:p>
    <w:p>
      <w:pPr>
        <w:pStyle w:val="ListParagraph"/>
        <w:numPr>
          <w:ilvl w:val="0"/>
          <w:numId w:val="5"/>
        </w:numPr>
      </w:pPr>
      <w:r>
        <w:rPr>
          <w:b/>
          <w:bCs/>
        </w:rPr>
        <w:t xml:space="preserve">アンケート反映への疑問</w:t>
      </w:r>
    </w:p>
    <w:p>
      <w:pPr>
        <w:pStyle w:val="ListParagraph"/>
        <w:numPr>
          <w:ilvl w:val="0"/>
          <w:numId w:val="4"/>
        </w:numPr>
      </w:pPr>
      <w:r>
        <w:t xml:space="preserve">昨年も同様の意見が出ていたはず</w:t>
      </w:r>
    </w:p>
    <w:p>
      <w:pPr>
        <w:pStyle w:val="ListParagraph"/>
        <w:numPr>
          <w:ilvl w:val="0"/>
          <w:numId w:val="4"/>
        </w:numPr>
      </w:pPr>
      <w:r>
        <w:t xml:space="preserve">否定的意見も公表してほしいという声</w:t>
      </w:r>
    </w:p>
    <w:p>
      <w:pPr>
        <w:pStyle w:val="ListParagraph"/>
        <w:numPr>
          <w:ilvl w:val="0"/>
          <w:numId w:val="4"/>
        </w:numPr>
      </w:pPr>
      <w:r>
        <w:t xml:space="preserve">改善が見られないことへの不満</w:t>
      </w:r>
    </w:p>
    <w:p>
      <w:pPr>
        <w:pStyle w:val="Heading2"/>
      </w:pPr>
      <w:r>
        <w:t xml:space="preserve">今後の検討課題</w:t>
      </w:r>
    </w:p>
    <w:p>
      <w:pPr>
        <w:pStyle w:val="ListParagraph"/>
        <w:numPr>
          <w:ilvl w:val="0"/>
          <w:numId w:val="6"/>
        </w:numPr>
      </w:pPr>
      <w:r>
        <w:rPr>
          <w:b/>
          <w:bCs/>
        </w:rPr>
        <w:t xml:space="preserve">企業への働きかけ強化</w:t>
      </w:r>
    </w:p>
    <w:p>
      <w:pPr>
        <w:pStyle w:val="ListParagraph"/>
        <w:numPr>
          <w:ilvl w:val="0"/>
          <w:numId w:val="4"/>
        </w:numPr>
      </w:pPr>
      <w:r>
        <w:t xml:space="preserve">市から企業・事業所への正式な協力要請</w:t>
      </w:r>
    </w:p>
    <w:p>
      <w:pPr>
        <w:pStyle w:val="ListParagraph"/>
        <w:numPr>
          <w:ilvl w:val="0"/>
          <w:numId w:val="4"/>
        </w:numPr>
      </w:pPr>
      <w:r>
        <w:t xml:space="preserve">休暇取得促進のインセンティブ</w:t>
      </w:r>
    </w:p>
    <w:p>
      <w:pPr>
        <w:pStyle w:val="ListParagraph"/>
        <w:numPr>
          <w:ilvl w:val="0"/>
          <w:numId w:val="4"/>
        </w:numPr>
      </w:pPr>
      <w:r>
        <w:t xml:space="preserve">商工会等を通じた周知</w:t>
      </w:r>
    </w:p>
    <w:p>
      <w:pPr>
        <w:pStyle w:val="ListParagraph"/>
        <w:numPr>
          <w:ilvl w:val="0"/>
          <w:numId w:val="6"/>
        </w:numPr>
      </w:pPr>
      <w:r>
        <w:rPr>
          <w:b/>
          <w:bCs/>
        </w:rPr>
        <w:t xml:space="preserve">実施方法の抜本的見直し</w:t>
      </w:r>
    </w:p>
    <w:p>
      <w:pPr>
        <w:pStyle w:val="ListParagraph"/>
        <w:numPr>
          <w:ilvl w:val="0"/>
          <w:numId w:val="4"/>
        </w:numPr>
      </w:pPr>
      <w:r>
        <w:t xml:space="preserve">分散実施（学校別・地区別）の検討</w:t>
      </w:r>
    </w:p>
    <w:p>
      <w:pPr>
        <w:pStyle w:val="ListParagraph"/>
        <w:numPr>
          <w:ilvl w:val="0"/>
          <w:numId w:val="4"/>
        </w:numPr>
      </w:pPr>
      <w:r>
        <w:t xml:space="preserve">各家庭で日程を選べる方式</w:t>
      </w:r>
    </w:p>
    <w:p>
      <w:pPr>
        <w:pStyle w:val="ListParagraph"/>
        <w:numPr>
          <w:ilvl w:val="0"/>
          <w:numId w:val="4"/>
        </w:numPr>
      </w:pPr>
      <w:r>
        <w:t xml:space="preserve">または制度の廃止</w:t>
      </w:r>
    </w:p>
    <w:p>
      <w:pPr>
        <w:pStyle w:val="ListParagraph"/>
        <w:numPr>
          <w:ilvl w:val="0"/>
          <w:numId w:val="6"/>
        </w:numPr>
      </w:pPr>
      <w:r>
        <w:rPr>
          <w:b/>
          <w:bCs/>
        </w:rPr>
        <w:t xml:space="preserve">実施範囲の拡大検討</w:t>
      </w:r>
    </w:p>
    <w:p>
      <w:pPr>
        <w:pStyle w:val="ListParagraph"/>
        <w:numPr>
          <w:ilvl w:val="0"/>
          <w:numId w:val="4"/>
        </w:numPr>
      </w:pPr>
      <w:r>
        <w:t xml:space="preserve">中部地区での統一実施</w:t>
      </w:r>
    </w:p>
    <w:p>
      <w:pPr>
        <w:pStyle w:val="ListParagraph"/>
        <w:numPr>
          <w:ilvl w:val="0"/>
          <w:numId w:val="4"/>
        </w:numPr>
      </w:pPr>
      <w:r>
        <w:t xml:space="preserve">県全体での実施</w:t>
      </w:r>
    </w:p>
    <w:p>
      <w:pPr>
        <w:pStyle w:val="ListParagraph"/>
        <w:numPr>
          <w:ilvl w:val="0"/>
          <w:numId w:val="6"/>
        </w:numPr>
      </w:pPr>
      <w:r>
        <w:rPr>
          <w:b/>
          <w:bCs/>
        </w:rPr>
        <w:t xml:space="preserve">休めない家庭への配慮</w:t>
      </w:r>
    </w:p>
    <w:p>
      <w:pPr>
        <w:pStyle w:val="ListParagraph"/>
        <w:numPr>
          <w:ilvl w:val="0"/>
          <w:numId w:val="4"/>
        </w:numPr>
      </w:pPr>
      <w:r>
        <w:t xml:space="preserve">学童・イベントの充実</w:t>
      </w:r>
    </w:p>
    <w:p>
      <w:pPr>
        <w:pStyle w:val="ListParagraph"/>
        <w:numPr>
          <w:ilvl w:val="0"/>
          <w:numId w:val="4"/>
        </w:numPr>
      </w:pPr>
      <w:r>
        <w:t xml:space="preserve">昼食支援</w:t>
      </w:r>
    </w:p>
    <w:p>
      <w:pPr>
        <w:pStyle w:val="ListParagraph"/>
        <w:numPr>
          <w:ilvl w:val="0"/>
          <w:numId w:val="4"/>
        </w:numPr>
      </w:pPr>
      <w:r>
        <w:t xml:space="preserve">子どもの見守り体制</w:t>
      </w:r>
    </w:p>
    <w:p>
      <w:pPr>
        <w:spacing w:before="400"/>
        <w:jc w:val="right"/>
      </w:pPr>
      <w:r>
        <w:rPr>
          <w:i/>
          <w:iCs/>
          <w:sz w:val="18"/>
          <w:szCs w:val="18"/>
        </w:rPr>
        <w:t xml:space="preserve">分析日: 2026年1月20日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游ゴシック" w:cs="游ゴシック" w:eastAsia="游ゴシック" w:hAnsi="游ゴシック"/>
      <w:b/>
      <w:bCs/>
      <w:color w:val="000000"/>
      <w:sz w:val="36"/>
      <w:szCs w:val="36"/>
    </w:rPr>
  </w:style>
  <w:style w:type="paragraph" w:styleId="Heading1">
    <w:name w:val="Heading 1"/>
    <w:basedOn w:val="Normal"/>
    <w:next w:val="Normal"/>
    <w:qFormat/>
    <w:pPr>
      <w:spacing w:before="400" w:after="200"/>
      <w:outlineLvl w:val="0"/>
    </w:pPr>
    <w:rPr>
      <w:rFonts w:ascii="游ゴシック" w:cs="游ゴシック" w:eastAsia="游ゴシック" w:hAnsi="游ゴシック"/>
      <w:b/>
      <w:bCs/>
      <w:color w:val="2E74B5"/>
      <w:sz w:val="28"/>
      <w:szCs w:val="28"/>
    </w:rPr>
  </w:style>
  <w:style w:type="paragraph" w:styleId="Heading2">
    <w:name w:val="Heading 2"/>
    <w:basedOn w:val="Normal"/>
    <w:next w:val="Normal"/>
    <w:qFormat/>
    <w:pPr>
      <w:spacing w:before="300" w:after="150"/>
      <w:outlineLvl w:val="1"/>
    </w:pPr>
    <w:rPr>
      <w:rFonts w:ascii="游ゴシック" w:cs="游ゴシック" w:eastAsia="游ゴシック" w:hAnsi="游ゴシック"/>
      <w:b/>
      <w:bCs/>
      <w:color w:val="2E74B5"/>
      <w:sz w:val="24"/>
      <w:szCs w:val="24"/>
    </w:rPr>
  </w:style>
  <w:style w:type="paragraph" w:styleId="Heading3">
    <w:name w:val="Heading 3"/>
    <w:basedOn w:val="Normal"/>
    <w:next w:val="Normal"/>
    <w:qFormat/>
    <w:pPr>
      <w:spacing w:before="200" w:after="100"/>
      <w:outlineLvl w:val="2"/>
    </w:pPr>
    <w:rPr>
      <w:rFonts w:ascii="游ゴシック" w:cs="游ゴシック" w:eastAsia="游ゴシック" w:hAnsi="游ゴシック"/>
      <w:b/>
      <w:bCs/>
      <w:color w:val="404040"/>
      <w:sz w:val="22"/>
      <w:szCs w:val="22"/>
    </w:rPr>
  </w:style>
  <w:style w:type="paragraph" w:styleId="Quote">
    <w:name w:val="Quote"/>
    <w:basedOn w:val="Normal"/>
    <w:pPr>
      <w:spacing w:before="100" w:after="100"/>
      <w:ind w:left="720"/>
    </w:pPr>
    <w:rPr>
      <w:rFonts w:ascii="游ゴシック" w:cs="游ゴシック" w:eastAsia="游ゴシック" w:hAnsi="游ゴシック"/>
      <w:i/>
      <w:i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2026-01-21T06:28:50.560Z</dcterms:created>
  <dcterms:modified xsi:type="dcterms:W3CDTF">2026-01-21T06:28:50.564Z</dcterms:modified>
</cp:coreProperties>
</file>

<file path=docProps/custom.xml><?xml version="1.0" encoding="utf-8"?>
<Properties xmlns="http://schemas.openxmlformats.org/officeDocument/2006/custom-properties" xmlns:vt="http://schemas.openxmlformats.org/officeDocument/2006/docPropsVTypes"/>
</file>