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【児童生徒】ふれあいホリデー アンケート自由記述分析（2025年度）</w:t>
      </w:r>
    </w:p>
    <w:p>
      <w:pPr>
        <w:pStyle w:val="Heading1"/>
      </w:pPr>
      <w:r>
        <w:t xml:space="preserve">概要</w:t>
      </w:r>
    </w:p>
    <w:p>
      <w:pPr>
        <w:pStyle w:val="ListParagraph"/>
        <w:numPr>
          <w:ilvl w:val="0"/>
          <w:numId w:val="2"/>
        </w:numPr>
      </w:pPr>
      <w:r>
        <w:rPr>
          <w:b/>
          <w:bCs/>
        </w:rPr>
        <w:t xml:space="preserve">対象</w:t>
      </w:r>
      <w:r>
        <w:t xml:space="preserve">: 児童生徒アンケート 問4「感想や、これからどうすればいいかを教えてください」</w:t>
      </w:r>
    </w:p>
    <w:p>
      <w:pPr>
        <w:pStyle w:val="ListParagraph"/>
        <w:numPr>
          <w:ilvl w:val="0"/>
          <w:numId w:val="2"/>
        </w:numPr>
      </w:pPr>
      <w:r>
        <w:rPr>
          <w:b/>
          <w:bCs/>
        </w:rPr>
        <w:t xml:space="preserve">回答数</w:t>
      </w:r>
      <w:r>
        <w:t xml:space="preserve">: 1,559件（総回答2,223件中）</w:t>
      </w:r>
    </w:p>
    <w:p>
      <w:pPr>
        <w:pStyle w:val="ListParagraph"/>
        <w:numPr>
          <w:ilvl w:val="0"/>
          <w:numId w:val="2"/>
        </w:numPr>
      </w:pPr>
      <w:r>
        <w:rPr>
          <w:b/>
          <w:bCs/>
        </w:rPr>
        <w:t xml:space="preserve">実施日</w:t>
      </w:r>
      <w:r>
        <w:t xml:space="preserve">: 2025年11月21日（金）</w:t>
      </w:r>
    </w:p>
    <w:p>
      <w:pPr>
        <w:pStyle w:val="Heading1"/>
      </w:pPr>
      <w:r>
        <w:t xml:space="preserve">1. 肯定的意見（楽しかった・継続希望）</w:t>
      </w:r>
    </w:p>
    <w:p>
      <w:r>
        <w:t xml:space="preserve">児童生徒からは圧倒的に肯定的な意見が寄せられた。</w:t>
      </w:r>
    </w:p>
    <w:p>
      <w:pPr>
        <w:pStyle w:val="Heading2"/>
      </w:pPr>
      <w:r>
        <w:t xml:space="preserve">代表的な意見</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800"/>
        <w:gridCol w:w="8500"/>
      </w:tblGrid>
      <w:tr>
        <w:trPr>
          <w:tblHeader/>
        </w:trPr>
        <w:tc>
          <w:tcPr>
            <w:tcW w:type="dxa" w:w="800"/>
            <w:tcBorders>
              <w:top w:val="single" w:color="CCCCCC" w:sz="1"/>
              <w:left w:val="single" w:color="CCCCCC" w:sz="1"/>
              <w:bottom w:val="single" w:color="CCCCCC" w:sz="1"/>
              <w:right w:val="single" w:color="CCCCCC" w:sz="1"/>
            </w:tcBorders>
            <w:shd w:fill="2E74B5" w:val="clear"/>
            <w:vAlign w:val="center"/>
          </w:tcPr>
          <w:p>
            <w:pPr>
              <w:jc w:val="center"/>
            </w:pPr>
            <w:r>
              <w:rPr>
                <w:b/>
                <w:bCs/>
                <w:color w:val="FFFFFF"/>
                <w:sz w:val="20"/>
                <w:szCs w:val="20"/>
              </w:rPr>
              <w:t xml:space="preserve">№</w:t>
            </w:r>
          </w:p>
        </w:tc>
        <w:tc>
          <w:tcPr>
            <w:tcW w:type="dxa" w:w="8500"/>
            <w:tcBorders>
              <w:top w:val="single" w:color="CCCCCC" w:sz="1"/>
              <w:left w:val="single" w:color="CCCCCC" w:sz="1"/>
              <w:bottom w:val="single" w:color="CCCCCC" w:sz="1"/>
              <w:right w:val="single" w:color="CCCCCC" w:sz="1"/>
            </w:tcBorders>
            <w:shd w:fill="2E74B5" w:val="clear"/>
            <w:vAlign w:val="center"/>
          </w:tcPr>
          <w:p>
            <w:pPr>
              <w:jc w:val="center"/>
            </w:pPr>
            <w:r>
              <w:rPr>
                <w:b/>
                <w:bCs/>
                <w:color w:val="FFFFFF"/>
                <w:sz w:val="20"/>
                <w:szCs w:val="20"/>
              </w:rPr>
              <w:t xml:space="preserve">意見</w:t>
            </w:r>
          </w:p>
        </w:tc>
      </w:tr>
      <w:tr>
        <w:tc>
          <w:tcPr>
            <w:tcW w:type="dxa" w:w="800"/>
            <w:tcBorders>
              <w:top w:val="single" w:color="CCCCCC" w:sz="1"/>
              <w:left w:val="single" w:color="CCCCCC" w:sz="1"/>
              <w:bottom w:val="single" w:color="CCCCCC" w:sz="1"/>
              <w:right w:val="single" w:color="CCCCCC" w:sz="1"/>
            </w:tcBorders>
          </w:tcPr>
          <w:p>
            <w:r>
              <w:rPr>
                <w:sz w:val="20"/>
                <w:szCs w:val="20"/>
              </w:rPr>
              <w:t xml:space="preserve">1</w:t>
            </w:r>
          </w:p>
        </w:tc>
        <w:tc>
          <w:tcPr>
            <w:tcW w:type="dxa" w:w="8500"/>
            <w:tcBorders>
              <w:top w:val="single" w:color="CCCCCC" w:sz="1"/>
              <w:left w:val="single" w:color="CCCCCC" w:sz="1"/>
              <w:bottom w:val="single" w:color="CCCCCC" w:sz="1"/>
              <w:right w:val="single" w:color="CCCCCC" w:sz="1"/>
            </w:tcBorders>
          </w:tcPr>
          <w:p>
            <w:r>
              <w:rPr>
                <w:sz w:val="20"/>
                <w:szCs w:val="20"/>
              </w:rPr>
              <w:t xml:space="preserve">「家族が、仕事を休んで、お出かけに連れて行ってくれたので久しぶりに遠くへお出かけできました。待ち時間が短かったので、たくさん遊べて楽しかったです。」</w:t>
            </w:r>
          </w:p>
        </w:tc>
      </w:tr>
      <w:tr>
        <w:tc>
          <w:tcPr>
            <w:tcW w:type="dxa" w:w="800"/>
            <w:tcBorders>
              <w:top w:val="single" w:color="CCCCCC" w:sz="1"/>
              <w:left w:val="single" w:color="CCCCCC" w:sz="1"/>
              <w:bottom w:val="single" w:color="CCCCCC" w:sz="1"/>
              <w:right w:val="single" w:color="CCCCCC" w:sz="1"/>
            </w:tcBorders>
          </w:tcPr>
          <w:p>
            <w:r>
              <w:rPr>
                <w:sz w:val="20"/>
                <w:szCs w:val="20"/>
              </w:rPr>
              <w:t xml:space="preserve">2</w:t>
            </w:r>
          </w:p>
        </w:tc>
        <w:tc>
          <w:tcPr>
            <w:tcW w:type="dxa" w:w="8500"/>
            <w:tcBorders>
              <w:top w:val="single" w:color="CCCCCC" w:sz="1"/>
              <w:left w:val="single" w:color="CCCCCC" w:sz="1"/>
              <w:bottom w:val="single" w:color="CCCCCC" w:sz="1"/>
              <w:right w:val="single" w:color="CCCCCC" w:sz="1"/>
            </w:tcBorders>
          </w:tcPr>
          <w:p>
            <w:r>
              <w:rPr>
                <w:sz w:val="20"/>
                <w:szCs w:val="20"/>
              </w:rPr>
              <w:t xml:space="preserve">「とても充実した休みでした、普段感じる疲れやストレスが一気に吹っ飛んでとてもリフレッシュした休みでした。」</w:t>
            </w:r>
          </w:p>
        </w:tc>
      </w:tr>
      <w:tr>
        <w:tc>
          <w:tcPr>
            <w:tcW w:type="dxa" w:w="800"/>
            <w:tcBorders>
              <w:top w:val="single" w:color="CCCCCC" w:sz="1"/>
              <w:left w:val="single" w:color="CCCCCC" w:sz="1"/>
              <w:bottom w:val="single" w:color="CCCCCC" w:sz="1"/>
              <w:right w:val="single" w:color="CCCCCC" w:sz="1"/>
            </w:tcBorders>
          </w:tcPr>
          <w:p>
            <w:r>
              <w:rPr>
                <w:sz w:val="20"/>
                <w:szCs w:val="20"/>
              </w:rPr>
              <w:t xml:space="preserve">3</w:t>
            </w:r>
          </w:p>
        </w:tc>
        <w:tc>
          <w:tcPr>
            <w:tcW w:type="dxa" w:w="8500"/>
            <w:tcBorders>
              <w:top w:val="single" w:color="CCCCCC" w:sz="1"/>
              <w:left w:val="single" w:color="CCCCCC" w:sz="1"/>
              <w:bottom w:val="single" w:color="CCCCCC" w:sz="1"/>
              <w:right w:val="single" w:color="CCCCCC" w:sz="1"/>
            </w:tcBorders>
          </w:tcPr>
          <w:p>
            <w:r>
              <w:rPr>
                <w:sz w:val="20"/>
                <w:szCs w:val="20"/>
              </w:rPr>
              <w:t xml:space="preserve">「4連休で、お父さんといる時間が長くなって嬉しかった。」</w:t>
            </w:r>
          </w:p>
        </w:tc>
      </w:tr>
      <w:tr>
        <w:tc>
          <w:tcPr>
            <w:tcW w:type="dxa" w:w="800"/>
            <w:tcBorders>
              <w:top w:val="single" w:color="CCCCCC" w:sz="1"/>
              <w:left w:val="single" w:color="CCCCCC" w:sz="1"/>
              <w:bottom w:val="single" w:color="CCCCCC" w:sz="1"/>
              <w:right w:val="single" w:color="CCCCCC" w:sz="1"/>
            </w:tcBorders>
          </w:tcPr>
          <w:p>
            <w:r>
              <w:rPr>
                <w:sz w:val="20"/>
                <w:szCs w:val="20"/>
              </w:rPr>
              <w:t xml:space="preserve">4</w:t>
            </w:r>
          </w:p>
        </w:tc>
        <w:tc>
          <w:tcPr>
            <w:tcW w:type="dxa" w:w="8500"/>
            <w:tcBorders>
              <w:top w:val="single" w:color="CCCCCC" w:sz="1"/>
              <w:left w:val="single" w:color="CCCCCC" w:sz="1"/>
              <w:bottom w:val="single" w:color="CCCCCC" w:sz="1"/>
              <w:right w:val="single" w:color="CCCCCC" w:sz="1"/>
            </w:tcBorders>
          </w:tcPr>
          <w:p>
            <w:r>
              <w:rPr>
                <w:sz w:val="20"/>
                <w:szCs w:val="20"/>
              </w:rPr>
              <w:t xml:space="preserve">「家族と普段少しは触れ合いたいけど触れ合えないから触れ合いホリデーがあった方がいいし普段親と学校終わりとかは話せてないから触れ合いホリデーがあることで触れ合うことができるから嬉しいです」</w:t>
            </w:r>
          </w:p>
        </w:tc>
      </w:tr>
    </w:tbl>
    <w:p>
      <w:pPr>
        <w:pStyle w:val="Heading2"/>
      </w:pPr>
      <w:r>
        <w:t xml:space="preserve">その他の声</w:t>
      </w:r>
    </w:p>
    <w:p>
      <w:pPr>
        <w:pStyle w:val="ListParagraph"/>
        <w:numPr>
          <w:ilvl w:val="0"/>
          <w:numId w:val="2"/>
        </w:numPr>
      </w:pPr>
      <w:r>
        <w:t xml:space="preserve">「楽しかったもっと増やしてほしい」</w:t>
      </w:r>
    </w:p>
    <w:p>
      <w:pPr>
        <w:pStyle w:val="ListParagraph"/>
        <w:numPr>
          <w:ilvl w:val="0"/>
          <w:numId w:val="2"/>
        </w:numPr>
      </w:pPr>
      <w:r>
        <w:t xml:space="preserve">「来年も同じで良いです」</w:t>
      </w:r>
    </w:p>
    <w:p>
      <w:pPr>
        <w:pStyle w:val="ListParagraph"/>
        <w:numPr>
          <w:ilvl w:val="0"/>
          <w:numId w:val="2"/>
        </w:numPr>
      </w:pPr>
      <w:r>
        <w:t xml:space="preserve">「これからも続けてほしいです」</w:t>
      </w:r>
    </w:p>
    <w:p>
      <w:pPr>
        <w:pStyle w:val="ListParagraph"/>
        <w:numPr>
          <w:ilvl w:val="0"/>
          <w:numId w:val="2"/>
        </w:numPr>
      </w:pPr>
      <w:r>
        <w:t xml:space="preserve">「年に一回家族で旅行に行けるいい機会なのでありがたいです」</w:t>
      </w:r>
    </w:p>
    <w:p>
      <w:pPr>
        <w:pStyle w:val="ListParagraph"/>
        <w:numPr>
          <w:ilvl w:val="0"/>
          <w:numId w:val="2"/>
        </w:numPr>
      </w:pPr>
      <w:r>
        <w:t xml:space="preserve">「倉吉市だけなので、いろいろな施設に人が少ないので、いろいろなところを満喫できました」</w:t>
      </w:r>
    </w:p>
    <w:p>
      <w:pPr>
        <w:pStyle w:val="Heading2"/>
      </w:pPr>
      <w:r>
        <w:t xml:space="preserve">傾向</w:t>
      </w:r>
    </w:p>
    <w:p>
      <w:pPr>
        <w:pStyle w:val="ListParagraph"/>
        <w:numPr>
          <w:ilvl w:val="0"/>
          <w:numId w:val="2"/>
        </w:numPr>
      </w:pPr>
      <w:r>
        <w:t xml:space="preserve">「楽しかった」という感想が最も多い</w:t>
      </w:r>
    </w:p>
    <w:p>
      <w:pPr>
        <w:pStyle w:val="ListParagraph"/>
        <w:numPr>
          <w:ilvl w:val="0"/>
          <w:numId w:val="2"/>
        </w:numPr>
      </w:pPr>
      <w:r>
        <w:t xml:space="preserve">連休になったことへの喜びの声</w:t>
      </w:r>
    </w:p>
    <w:p>
      <w:pPr>
        <w:pStyle w:val="ListParagraph"/>
        <w:numPr>
          <w:ilvl w:val="0"/>
          <w:numId w:val="2"/>
        </w:numPr>
      </w:pPr>
      <w:r>
        <w:t xml:space="preserve">継続希望・増加希望の声が多数</w:t>
      </w:r>
    </w:p>
    <w:p>
      <w:pPr>
        <w:pStyle w:val="ListParagraph"/>
        <w:numPr>
          <w:ilvl w:val="0"/>
          <w:numId w:val="2"/>
        </w:numPr>
      </w:pPr>
      <w:r>
        <w:t xml:space="preserve">家族と過ごせた喜びを表現する回答が多い</w:t>
      </w:r>
    </w:p>
    <w:p>
      <w:pPr>
        <w:pStyle w:val="Heading1"/>
      </w:pPr>
      <w:r>
        <w:t xml:space="preserve">2. 課題・問題点の指摘</w:t>
      </w:r>
    </w:p>
    <w:p>
      <w:r>
        <w:t xml:space="preserve">親が休めず、本来の目的を達成できなかったという声も一定数存在。</w:t>
      </w:r>
    </w:p>
    <w:p>
      <w:pPr>
        <w:pStyle w:val="Heading2"/>
      </w:pPr>
      <w:r>
        <w:t xml:space="preserve">代表的な意見</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800"/>
        <w:gridCol w:w="8500"/>
      </w:tblGrid>
      <w:tr>
        <w:trPr>
          <w:tblHeader/>
        </w:trPr>
        <w:tc>
          <w:tcPr>
            <w:tcW w:type="dxa" w:w="800"/>
            <w:tcBorders>
              <w:top w:val="single" w:color="CCCCCC" w:sz="1"/>
              <w:left w:val="single" w:color="CCCCCC" w:sz="1"/>
              <w:bottom w:val="single" w:color="CCCCCC" w:sz="1"/>
              <w:right w:val="single" w:color="CCCCCC" w:sz="1"/>
            </w:tcBorders>
            <w:shd w:fill="2E74B5" w:val="clear"/>
            <w:vAlign w:val="center"/>
          </w:tcPr>
          <w:p>
            <w:pPr>
              <w:jc w:val="center"/>
            </w:pPr>
            <w:r>
              <w:rPr>
                <w:b/>
                <w:bCs/>
                <w:color w:val="FFFFFF"/>
                <w:sz w:val="20"/>
                <w:szCs w:val="20"/>
              </w:rPr>
              <w:t xml:space="preserve">№</w:t>
            </w:r>
          </w:p>
        </w:tc>
        <w:tc>
          <w:tcPr>
            <w:tcW w:type="dxa" w:w="8500"/>
            <w:tcBorders>
              <w:top w:val="single" w:color="CCCCCC" w:sz="1"/>
              <w:left w:val="single" w:color="CCCCCC" w:sz="1"/>
              <w:bottom w:val="single" w:color="CCCCCC" w:sz="1"/>
              <w:right w:val="single" w:color="CCCCCC" w:sz="1"/>
            </w:tcBorders>
            <w:shd w:fill="2E74B5" w:val="clear"/>
            <w:vAlign w:val="center"/>
          </w:tcPr>
          <w:p>
            <w:pPr>
              <w:jc w:val="center"/>
            </w:pPr>
            <w:r>
              <w:rPr>
                <w:b/>
                <w:bCs/>
                <w:color w:val="FFFFFF"/>
                <w:sz w:val="20"/>
                <w:szCs w:val="20"/>
              </w:rPr>
              <w:t xml:space="preserve">意見</w:t>
            </w:r>
          </w:p>
        </w:tc>
      </w:tr>
      <w:tr>
        <w:tc>
          <w:tcPr>
            <w:tcW w:type="dxa" w:w="800"/>
            <w:tcBorders>
              <w:top w:val="single" w:color="CCCCCC" w:sz="1"/>
              <w:left w:val="single" w:color="CCCCCC" w:sz="1"/>
              <w:bottom w:val="single" w:color="CCCCCC" w:sz="1"/>
              <w:right w:val="single" w:color="CCCCCC" w:sz="1"/>
            </w:tcBorders>
          </w:tcPr>
          <w:p>
            <w:r>
              <w:rPr>
                <w:sz w:val="20"/>
                <w:szCs w:val="20"/>
              </w:rPr>
              <w:t xml:space="preserve">1</w:t>
            </w:r>
          </w:p>
        </w:tc>
        <w:tc>
          <w:tcPr>
            <w:tcW w:type="dxa" w:w="8500"/>
            <w:tcBorders>
              <w:top w:val="single" w:color="CCCCCC" w:sz="1"/>
              <w:left w:val="single" w:color="CCCCCC" w:sz="1"/>
              <w:bottom w:val="single" w:color="CCCCCC" w:sz="1"/>
              <w:right w:val="single" w:color="CCCCCC" w:sz="1"/>
            </w:tcBorders>
          </w:tcPr>
          <w:p>
            <w:r>
              <w:rPr>
                <w:sz w:val="20"/>
                <w:szCs w:val="20"/>
              </w:rPr>
              <w:t xml:space="preserve">「親が仕事でいなかったので特に休日と変わらなかったです。」</w:t>
            </w:r>
          </w:p>
        </w:tc>
      </w:tr>
      <w:tr>
        <w:tc>
          <w:tcPr>
            <w:tcW w:type="dxa" w:w="800"/>
            <w:tcBorders>
              <w:top w:val="single" w:color="CCCCCC" w:sz="1"/>
              <w:left w:val="single" w:color="CCCCCC" w:sz="1"/>
              <w:bottom w:val="single" w:color="CCCCCC" w:sz="1"/>
              <w:right w:val="single" w:color="CCCCCC" w:sz="1"/>
            </w:tcBorders>
          </w:tcPr>
          <w:p>
            <w:r>
              <w:rPr>
                <w:sz w:val="20"/>
                <w:szCs w:val="20"/>
              </w:rPr>
              <w:t xml:space="preserve">2</w:t>
            </w:r>
          </w:p>
        </w:tc>
        <w:tc>
          <w:tcPr>
            <w:tcW w:type="dxa" w:w="8500"/>
            <w:tcBorders>
              <w:top w:val="single" w:color="CCCCCC" w:sz="1"/>
              <w:left w:val="single" w:color="CCCCCC" w:sz="1"/>
              <w:bottom w:val="single" w:color="CCCCCC" w:sz="1"/>
              <w:right w:val="single" w:color="CCCCCC" w:sz="1"/>
            </w:tcBorders>
          </w:tcPr>
          <w:p>
            <w:r>
              <w:rPr>
                <w:sz w:val="20"/>
                <w:szCs w:val="20"/>
              </w:rPr>
              <w:t xml:space="preserve">「自分は休みになっても、家族は休みにはならないから一緒に過ごせなかった（去年も）」</w:t>
            </w:r>
          </w:p>
        </w:tc>
      </w:tr>
      <w:tr>
        <w:tc>
          <w:tcPr>
            <w:tcW w:type="dxa" w:w="800"/>
            <w:tcBorders>
              <w:top w:val="single" w:color="CCCCCC" w:sz="1"/>
              <w:left w:val="single" w:color="CCCCCC" w:sz="1"/>
              <w:bottom w:val="single" w:color="CCCCCC" w:sz="1"/>
              <w:right w:val="single" w:color="CCCCCC" w:sz="1"/>
            </w:tcBorders>
          </w:tcPr>
          <w:p>
            <w:r>
              <w:rPr>
                <w:sz w:val="20"/>
                <w:szCs w:val="20"/>
              </w:rPr>
              <w:t xml:space="preserve">3</w:t>
            </w:r>
          </w:p>
        </w:tc>
        <w:tc>
          <w:tcPr>
            <w:tcW w:type="dxa" w:w="8500"/>
            <w:tcBorders>
              <w:top w:val="single" w:color="CCCCCC" w:sz="1"/>
              <w:left w:val="single" w:color="CCCCCC" w:sz="1"/>
              <w:bottom w:val="single" w:color="CCCCCC" w:sz="1"/>
              <w:right w:val="single" w:color="CCCCCC" w:sz="1"/>
            </w:tcBorders>
          </w:tcPr>
          <w:p>
            <w:r>
              <w:rPr>
                <w:sz w:val="20"/>
                <w:szCs w:val="20"/>
              </w:rPr>
              <w:t xml:space="preserve">「ふれあいホリデーでも家族の大人は仕事なので触れ合えることができませんでした。」</w:t>
            </w:r>
          </w:p>
        </w:tc>
      </w:tr>
      <w:tr>
        <w:tc>
          <w:tcPr>
            <w:tcW w:type="dxa" w:w="800"/>
            <w:tcBorders>
              <w:top w:val="single" w:color="CCCCCC" w:sz="1"/>
              <w:left w:val="single" w:color="CCCCCC" w:sz="1"/>
              <w:bottom w:val="single" w:color="CCCCCC" w:sz="1"/>
              <w:right w:val="single" w:color="CCCCCC" w:sz="1"/>
            </w:tcBorders>
          </w:tcPr>
          <w:p>
            <w:r>
              <w:rPr>
                <w:sz w:val="20"/>
                <w:szCs w:val="20"/>
              </w:rPr>
              <w:t xml:space="preserve">4</w:t>
            </w:r>
          </w:p>
        </w:tc>
        <w:tc>
          <w:tcPr>
            <w:tcW w:type="dxa" w:w="8500"/>
            <w:tcBorders>
              <w:top w:val="single" w:color="CCCCCC" w:sz="1"/>
              <w:left w:val="single" w:color="CCCCCC" w:sz="1"/>
              <w:bottom w:val="single" w:color="CCCCCC" w:sz="1"/>
              <w:right w:val="single" w:color="CCCCCC" w:sz="1"/>
            </w:tcBorders>
          </w:tcPr>
          <w:p>
            <w:r>
              <w:rPr>
                <w:sz w:val="20"/>
                <w:szCs w:val="20"/>
              </w:rPr>
              <w:t xml:space="preserve">「もうちょっと時期をずらしてほしい。学校によるかもしれないけど期末テストと被ってしまっていた」</w:t>
            </w:r>
          </w:p>
        </w:tc>
      </w:tr>
    </w:tbl>
    <w:p>
      <w:pPr>
        <w:pStyle w:val="Heading2"/>
      </w:pPr>
      <w:r>
        <w:t xml:space="preserve">その他の声</w:t>
      </w:r>
    </w:p>
    <w:p>
      <w:pPr>
        <w:pStyle w:val="ListParagraph"/>
        <w:numPr>
          <w:ilvl w:val="0"/>
          <w:numId w:val="2"/>
        </w:numPr>
      </w:pPr>
      <w:r>
        <w:t xml:space="preserve">「一人で留守番していたから、大人が仕事を休めたらもっと楽しく過ごせた」</w:t>
      </w:r>
    </w:p>
    <w:p>
      <w:pPr>
        <w:pStyle w:val="ListParagraph"/>
        <w:numPr>
          <w:ilvl w:val="0"/>
          <w:numId w:val="2"/>
        </w:numPr>
      </w:pPr>
      <w:r>
        <w:t xml:space="preserve">「家族が仕事でひまだったから学校のほうがよかった」</w:t>
      </w:r>
    </w:p>
    <w:p>
      <w:pPr>
        <w:pStyle w:val="ListParagraph"/>
        <w:numPr>
          <w:ilvl w:val="0"/>
          <w:numId w:val="2"/>
        </w:numPr>
      </w:pPr>
      <w:r>
        <w:t xml:space="preserve">「親休めないことだってあるからあんま意味ないと思う」</w:t>
      </w:r>
    </w:p>
    <w:p>
      <w:pPr>
        <w:pStyle w:val="ListParagraph"/>
        <w:numPr>
          <w:ilvl w:val="0"/>
          <w:numId w:val="2"/>
        </w:numPr>
      </w:pPr>
      <w:r>
        <w:t xml:space="preserve">「テスト期間で、勉強せざるを得ない日になってしまった」</w:t>
      </w:r>
    </w:p>
    <w:p>
      <w:pPr>
        <w:pStyle w:val="Heading2"/>
      </w:pPr>
      <w:r>
        <w:t xml:space="preserve">3大課題</w:t>
      </w:r>
    </w:p>
    <w:p>
      <w:pPr>
        <w:pStyle w:val="ListParagraph"/>
        <w:numPr>
          <w:ilvl w:val="0"/>
          <w:numId w:val="3"/>
        </w:numPr>
      </w:pPr>
      <w:r>
        <w:rPr>
          <w:b/>
          <w:bCs/>
        </w:rPr>
        <w:t xml:space="preserve">親が休めない</w:t>
      </w:r>
      <w:r>
        <w:t xml:space="preserve"> - 子どもだけで過ごす家庭が一定数存在</w:t>
      </w:r>
    </w:p>
    <w:p>
      <w:pPr>
        <w:pStyle w:val="ListParagraph"/>
        <w:numPr>
          <w:ilvl w:val="0"/>
          <w:numId w:val="3"/>
        </w:numPr>
      </w:pPr>
      <w:r>
        <w:rPr>
          <w:b/>
          <w:bCs/>
        </w:rPr>
        <w:t xml:space="preserve">テスト時期との重複</w:t>
      </w:r>
      <w:r>
        <w:t xml:space="preserve"> - 中学校の期末テスト直前</w:t>
      </w:r>
    </w:p>
    <w:p>
      <w:pPr>
        <w:pStyle w:val="ListParagraph"/>
        <w:numPr>
          <w:ilvl w:val="0"/>
          <w:numId w:val="3"/>
        </w:numPr>
      </w:pPr>
      <w:r>
        <w:rPr>
          <w:b/>
          <w:bCs/>
        </w:rPr>
        <w:t xml:space="preserve">一人での留守番</w:t>
      </w:r>
      <w:r>
        <w:t xml:space="preserve"> - 特に共働き家庭で発生</w:t>
      </w:r>
    </w:p>
    <w:p>
      <w:pPr>
        <w:pStyle w:val="Heading1"/>
      </w:pPr>
      <w:r>
        <w:t xml:space="preserve">3. 改善提案・要望</w:t>
      </w:r>
    </w:p>
    <w:p>
      <w:r>
        <w:t xml:space="preserve">具体的な改善案も児童生徒から寄せられた。</w:t>
      </w:r>
    </w:p>
    <w:p>
      <w:pPr>
        <w:pStyle w:val="Heading2"/>
      </w:pPr>
      <w:r>
        <w:t xml:space="preserve">代表的な意見</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800"/>
        <w:gridCol w:w="8500"/>
      </w:tblGrid>
      <w:tr>
        <w:trPr>
          <w:tblHeader/>
        </w:trPr>
        <w:tc>
          <w:tcPr>
            <w:tcW w:type="dxa" w:w="800"/>
            <w:tcBorders>
              <w:top w:val="single" w:color="CCCCCC" w:sz="1"/>
              <w:left w:val="single" w:color="CCCCCC" w:sz="1"/>
              <w:bottom w:val="single" w:color="CCCCCC" w:sz="1"/>
              <w:right w:val="single" w:color="CCCCCC" w:sz="1"/>
            </w:tcBorders>
            <w:shd w:fill="2E74B5" w:val="clear"/>
            <w:vAlign w:val="center"/>
          </w:tcPr>
          <w:p>
            <w:pPr>
              <w:jc w:val="center"/>
            </w:pPr>
            <w:r>
              <w:rPr>
                <w:b/>
                <w:bCs/>
                <w:color w:val="FFFFFF"/>
                <w:sz w:val="20"/>
                <w:szCs w:val="20"/>
              </w:rPr>
              <w:t xml:space="preserve">№</w:t>
            </w:r>
          </w:p>
        </w:tc>
        <w:tc>
          <w:tcPr>
            <w:tcW w:type="dxa" w:w="8500"/>
            <w:tcBorders>
              <w:top w:val="single" w:color="CCCCCC" w:sz="1"/>
              <w:left w:val="single" w:color="CCCCCC" w:sz="1"/>
              <w:bottom w:val="single" w:color="CCCCCC" w:sz="1"/>
              <w:right w:val="single" w:color="CCCCCC" w:sz="1"/>
            </w:tcBorders>
            <w:shd w:fill="2E74B5" w:val="clear"/>
            <w:vAlign w:val="center"/>
          </w:tcPr>
          <w:p>
            <w:pPr>
              <w:jc w:val="center"/>
            </w:pPr>
            <w:r>
              <w:rPr>
                <w:b/>
                <w:bCs/>
                <w:color w:val="FFFFFF"/>
                <w:sz w:val="20"/>
                <w:szCs w:val="20"/>
              </w:rPr>
              <w:t xml:space="preserve">意見</w:t>
            </w:r>
          </w:p>
        </w:tc>
      </w:tr>
      <w:tr>
        <w:tc>
          <w:tcPr>
            <w:tcW w:type="dxa" w:w="800"/>
            <w:tcBorders>
              <w:top w:val="single" w:color="CCCCCC" w:sz="1"/>
              <w:left w:val="single" w:color="CCCCCC" w:sz="1"/>
              <w:bottom w:val="single" w:color="CCCCCC" w:sz="1"/>
              <w:right w:val="single" w:color="CCCCCC" w:sz="1"/>
            </w:tcBorders>
          </w:tcPr>
          <w:p>
            <w:r>
              <w:rPr>
                <w:sz w:val="20"/>
                <w:szCs w:val="20"/>
              </w:rPr>
              <w:t xml:space="preserve">1</w:t>
            </w:r>
          </w:p>
        </w:tc>
        <w:tc>
          <w:tcPr>
            <w:tcW w:type="dxa" w:w="8500"/>
            <w:tcBorders>
              <w:top w:val="single" w:color="CCCCCC" w:sz="1"/>
              <w:left w:val="single" w:color="CCCCCC" w:sz="1"/>
              <w:bottom w:val="single" w:color="CCCCCC" w:sz="1"/>
              <w:right w:val="single" w:color="CCCCCC" w:sz="1"/>
            </w:tcBorders>
          </w:tcPr>
          <w:p>
            <w:r>
              <w:rPr>
                <w:sz w:val="20"/>
                <w:szCs w:val="20"/>
              </w:rPr>
              <w:t xml:space="preserve">「大人も仕事を休みにしたら良いと思う。」</w:t>
            </w:r>
          </w:p>
        </w:tc>
      </w:tr>
      <w:tr>
        <w:tc>
          <w:tcPr>
            <w:tcW w:type="dxa" w:w="800"/>
            <w:tcBorders>
              <w:top w:val="single" w:color="CCCCCC" w:sz="1"/>
              <w:left w:val="single" w:color="CCCCCC" w:sz="1"/>
              <w:bottom w:val="single" w:color="CCCCCC" w:sz="1"/>
              <w:right w:val="single" w:color="CCCCCC" w:sz="1"/>
            </w:tcBorders>
          </w:tcPr>
          <w:p>
            <w:r>
              <w:rPr>
                <w:sz w:val="20"/>
                <w:szCs w:val="20"/>
              </w:rPr>
              <w:t xml:space="preserve">2</w:t>
            </w:r>
          </w:p>
        </w:tc>
        <w:tc>
          <w:tcPr>
            <w:tcW w:type="dxa" w:w="8500"/>
            <w:tcBorders>
              <w:top w:val="single" w:color="CCCCCC" w:sz="1"/>
              <w:left w:val="single" w:color="CCCCCC" w:sz="1"/>
              <w:bottom w:val="single" w:color="CCCCCC" w:sz="1"/>
              <w:right w:val="single" w:color="CCCCCC" w:sz="1"/>
            </w:tcBorders>
          </w:tcPr>
          <w:p>
            <w:r>
              <w:rPr>
                <w:sz w:val="20"/>
                <w:szCs w:val="20"/>
              </w:rPr>
              <w:t xml:space="preserve">「高校生にもこの休みがほしいです」</w:t>
            </w:r>
          </w:p>
        </w:tc>
      </w:tr>
      <w:tr>
        <w:tc>
          <w:tcPr>
            <w:tcW w:type="dxa" w:w="800"/>
            <w:tcBorders>
              <w:top w:val="single" w:color="CCCCCC" w:sz="1"/>
              <w:left w:val="single" w:color="CCCCCC" w:sz="1"/>
              <w:bottom w:val="single" w:color="CCCCCC" w:sz="1"/>
              <w:right w:val="single" w:color="CCCCCC" w:sz="1"/>
            </w:tcBorders>
          </w:tcPr>
          <w:p>
            <w:r>
              <w:rPr>
                <w:sz w:val="20"/>
                <w:szCs w:val="20"/>
              </w:rPr>
              <w:t xml:space="preserve">3</w:t>
            </w:r>
          </w:p>
        </w:tc>
        <w:tc>
          <w:tcPr>
            <w:tcW w:type="dxa" w:w="8500"/>
            <w:tcBorders>
              <w:top w:val="single" w:color="CCCCCC" w:sz="1"/>
              <w:left w:val="single" w:color="CCCCCC" w:sz="1"/>
              <w:bottom w:val="single" w:color="CCCCCC" w:sz="1"/>
              <w:right w:val="single" w:color="CCCCCC" w:sz="1"/>
            </w:tcBorders>
          </w:tcPr>
          <w:p>
            <w:r>
              <w:rPr>
                <w:sz w:val="20"/>
                <w:szCs w:val="20"/>
              </w:rPr>
              <w:t xml:space="preserve">「もっと休みを増やしてほしいです」</w:t>
            </w:r>
          </w:p>
        </w:tc>
      </w:tr>
      <w:tr>
        <w:tc>
          <w:tcPr>
            <w:tcW w:type="dxa" w:w="800"/>
            <w:tcBorders>
              <w:top w:val="single" w:color="CCCCCC" w:sz="1"/>
              <w:left w:val="single" w:color="CCCCCC" w:sz="1"/>
              <w:bottom w:val="single" w:color="CCCCCC" w:sz="1"/>
              <w:right w:val="single" w:color="CCCCCC" w:sz="1"/>
            </w:tcBorders>
          </w:tcPr>
          <w:p>
            <w:r>
              <w:rPr>
                <w:sz w:val="20"/>
                <w:szCs w:val="20"/>
              </w:rPr>
              <w:t xml:space="preserve">4</w:t>
            </w:r>
          </w:p>
        </w:tc>
        <w:tc>
          <w:tcPr>
            <w:tcW w:type="dxa" w:w="8500"/>
            <w:tcBorders>
              <w:top w:val="single" w:color="CCCCCC" w:sz="1"/>
              <w:left w:val="single" w:color="CCCCCC" w:sz="1"/>
              <w:bottom w:val="single" w:color="CCCCCC" w:sz="1"/>
              <w:right w:val="single" w:color="CCCCCC" w:sz="1"/>
            </w:tcBorders>
          </w:tcPr>
          <w:p>
            <w:r>
              <w:rPr>
                <w:sz w:val="20"/>
                <w:szCs w:val="20"/>
              </w:rPr>
              <w:t xml:space="preserve">「テスト期間じゃないときにやったほうがいいと思いました。」</w:t>
            </w:r>
          </w:p>
        </w:tc>
      </w:tr>
    </w:tbl>
    <w:p>
      <w:pPr>
        <w:pStyle w:val="Heading3"/>
      </w:pPr>
      <w:r>
        <w:t xml:space="preserve">休日の拡大</w:t>
      </w:r>
    </w:p>
    <w:p>
      <w:pPr>
        <w:pStyle w:val="ListParagraph"/>
        <w:numPr>
          <w:ilvl w:val="0"/>
          <w:numId w:val="2"/>
        </w:numPr>
      </w:pPr>
      <w:r>
        <w:t xml:space="preserve">もっと日数を増やしてほしい</w:t>
      </w:r>
    </w:p>
    <w:p>
      <w:pPr>
        <w:pStyle w:val="ListParagraph"/>
        <w:numPr>
          <w:ilvl w:val="0"/>
          <w:numId w:val="2"/>
        </w:numPr>
      </w:pPr>
      <w:r>
        <w:t xml:space="preserve">月1回にしてほしい</w:t>
      </w:r>
    </w:p>
    <w:p>
      <w:pPr>
        <w:pStyle w:val="ListParagraph"/>
        <w:numPr>
          <w:ilvl w:val="0"/>
          <w:numId w:val="2"/>
        </w:numPr>
      </w:pPr>
      <w:r>
        <w:t xml:space="preserve">5連休にしてほしい</w:t>
      </w:r>
    </w:p>
    <w:p>
      <w:pPr>
        <w:pStyle w:val="Heading3"/>
      </w:pPr>
      <w:r>
        <w:t xml:space="preserve">対象の拡大</w:t>
      </w:r>
    </w:p>
    <w:p>
      <w:pPr>
        <w:pStyle w:val="ListParagraph"/>
        <w:numPr>
          <w:ilvl w:val="0"/>
          <w:numId w:val="2"/>
        </w:numPr>
      </w:pPr>
      <w:r>
        <w:t xml:space="preserve">高校生も対象にしてほしい</w:t>
      </w:r>
    </w:p>
    <w:p>
      <w:pPr>
        <w:pStyle w:val="ListParagraph"/>
        <w:numPr>
          <w:ilvl w:val="0"/>
          <w:numId w:val="2"/>
        </w:numPr>
      </w:pPr>
      <w:r>
        <w:t xml:space="preserve">大人（親）も休みにしてほしい</w:t>
      </w:r>
    </w:p>
    <w:p>
      <w:pPr>
        <w:pStyle w:val="ListParagraph"/>
        <w:numPr>
          <w:ilvl w:val="0"/>
          <w:numId w:val="2"/>
        </w:numPr>
      </w:pPr>
      <w:r>
        <w:t xml:space="preserve">全県統一にしてほしい</w:t>
      </w:r>
    </w:p>
    <w:p>
      <w:pPr>
        <w:pStyle w:val="Heading3"/>
      </w:pPr>
      <w:r>
        <w:t xml:space="preserve">時期の変更</w:t>
      </w:r>
    </w:p>
    <w:p>
      <w:pPr>
        <w:pStyle w:val="ListParagraph"/>
        <w:numPr>
          <w:ilvl w:val="0"/>
          <w:numId w:val="2"/>
        </w:numPr>
      </w:pPr>
      <w:r>
        <w:t xml:space="preserve">テスト期間を避けてほしい</w:t>
      </w:r>
    </w:p>
    <w:p>
      <w:pPr>
        <w:pStyle w:val="ListParagraph"/>
        <w:numPr>
          <w:ilvl w:val="0"/>
          <w:numId w:val="2"/>
        </w:numPr>
      </w:pPr>
      <w:r>
        <w:t xml:space="preserve">6月など祝日のない月に</w:t>
      </w:r>
    </w:p>
    <w:p>
      <w:pPr>
        <w:pStyle w:val="ListParagraph"/>
        <w:numPr>
          <w:ilvl w:val="0"/>
          <w:numId w:val="2"/>
        </w:numPr>
      </w:pPr>
      <w:r>
        <w:t xml:space="preserve">連休にくっつけなくてもいい</w:t>
      </w:r>
    </w:p>
    <w:p>
      <w:pPr>
        <w:pStyle w:val="Heading3"/>
      </w:pPr>
      <w:r>
        <w:t xml:space="preserve">イベントの充実</w:t>
      </w:r>
    </w:p>
    <w:p>
      <w:pPr>
        <w:pStyle w:val="ListParagraph"/>
        <w:numPr>
          <w:ilvl w:val="0"/>
          <w:numId w:val="2"/>
        </w:numPr>
      </w:pPr>
      <w:r>
        <w:t xml:space="preserve">もっとイベントを増やしてほしい</w:t>
      </w:r>
    </w:p>
    <w:p>
      <w:pPr>
        <w:pStyle w:val="ListParagraph"/>
        <w:numPr>
          <w:ilvl w:val="0"/>
          <w:numId w:val="2"/>
        </w:numPr>
      </w:pPr>
      <w:r>
        <w:t xml:space="preserve">子どもも参加できるイベントがあると良い</w:t>
      </w:r>
    </w:p>
    <w:p>
      <w:pPr>
        <w:pStyle w:val="ListParagraph"/>
        <w:numPr>
          <w:ilvl w:val="0"/>
          <w:numId w:val="2"/>
        </w:numPr>
      </w:pPr>
      <w:r>
        <w:t xml:space="preserve">中学生も参加できるイベントを</w:t>
      </w:r>
    </w:p>
    <w:p>
      <w:pPr>
        <w:pStyle w:val="Heading1"/>
      </w:pPr>
      <w:r>
        <w:t xml:space="preserve">4. 小学生と中学生の傾向の違い</w:t>
      </w:r>
    </w:p>
    <w:p>
      <w:pPr>
        <w:pStyle w:val="Heading2"/>
      </w:pPr>
      <w:r>
        <w:t xml:space="preserve">小学生（低学年）</w:t>
      </w:r>
    </w:p>
    <w:p>
      <w:pPr>
        <w:pStyle w:val="ListParagraph"/>
        <w:numPr>
          <w:ilvl w:val="0"/>
          <w:numId w:val="2"/>
        </w:numPr>
      </w:pPr>
      <w:r>
        <w:t xml:space="preserve">シンプルに「楽しかった」という感想が多い</w:t>
      </w:r>
    </w:p>
    <w:p>
      <w:pPr>
        <w:pStyle w:val="ListParagraph"/>
        <w:numPr>
          <w:ilvl w:val="0"/>
          <w:numId w:val="2"/>
        </w:numPr>
      </w:pPr>
      <w:r>
        <w:t xml:space="preserve">家族と遊んだ具体的な内容を記述</w:t>
      </w:r>
    </w:p>
    <w:p>
      <w:pPr>
        <w:pStyle w:val="ListParagraph"/>
        <w:numPr>
          <w:ilvl w:val="0"/>
          <w:numId w:val="2"/>
        </w:numPr>
      </w:pPr>
      <w:r>
        <w:t xml:space="preserve">「来年もやってほしい」という素朴な継続希望</w:t>
      </w:r>
    </w:p>
    <w:p>
      <w:pPr>
        <w:pStyle w:val="Heading2"/>
      </w:pPr>
      <w:r>
        <w:t xml:space="preserve">中学生</w:t>
      </w:r>
    </w:p>
    <w:p>
      <w:pPr>
        <w:pStyle w:val="ListParagraph"/>
        <w:numPr>
          <w:ilvl w:val="0"/>
          <w:numId w:val="2"/>
        </w:numPr>
      </w:pPr>
      <w:r>
        <w:t xml:space="preserve">テスト期間との重複を指摘する声</w:t>
      </w:r>
    </w:p>
    <w:p>
      <w:pPr>
        <w:pStyle w:val="ListParagraph"/>
        <w:numPr>
          <w:ilvl w:val="0"/>
          <w:numId w:val="2"/>
        </w:numPr>
      </w:pPr>
      <w:r>
        <w:t xml:space="preserve">より論理的に制度の課題を指摘</w:t>
      </w:r>
    </w:p>
    <w:p>
      <w:pPr>
        <w:pStyle w:val="ListParagraph"/>
        <w:numPr>
          <w:ilvl w:val="0"/>
          <w:numId w:val="2"/>
        </w:numPr>
      </w:pPr>
      <w:r>
        <w:t xml:space="preserve">勉強時間が確保できた点を評価する声も</w:t>
      </w:r>
    </w:p>
    <w:p>
      <w:pPr>
        <w:pStyle w:val="Heading1"/>
      </w:pPr>
      <w:r>
        <w:t xml:space="preserve">集計サマリー</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2500"/>
      </w:tblGrid>
      <w:tr>
        <w:trPr>
          <w:tblHeader/>
        </w:trPr>
        <w:tc>
          <w:tcPr>
            <w:tcW w:type="dxa" w:w="4000"/>
            <w:tcBorders>
              <w:top w:val="single" w:color="CCCCCC" w:sz="1"/>
              <w:left w:val="single" w:color="CCCCCC" w:sz="1"/>
              <w:bottom w:val="single" w:color="CCCCCC" w:sz="1"/>
              <w:right w:val="single" w:color="CCCCCC" w:sz="1"/>
            </w:tcBorders>
            <w:shd w:fill="2E74B5" w:val="clear"/>
            <w:vAlign w:val="center"/>
          </w:tcPr>
          <w:p>
            <w:pPr>
              <w:jc w:val="center"/>
            </w:pPr>
            <w:r>
              <w:rPr>
                <w:b/>
                <w:bCs/>
                <w:color w:val="FFFFFF"/>
                <w:sz w:val="20"/>
                <w:szCs w:val="20"/>
              </w:rPr>
              <w:t xml:space="preserve">カテゴリ</w:t>
            </w:r>
          </w:p>
        </w:tc>
        <w:tc>
          <w:tcPr>
            <w:tcW w:type="dxa" w:w="2500"/>
            <w:tcBorders>
              <w:top w:val="single" w:color="CCCCCC" w:sz="1"/>
              <w:left w:val="single" w:color="CCCCCC" w:sz="1"/>
              <w:bottom w:val="single" w:color="CCCCCC" w:sz="1"/>
              <w:right w:val="single" w:color="CCCCCC" w:sz="1"/>
            </w:tcBorders>
            <w:shd w:fill="2E74B5" w:val="clear"/>
            <w:vAlign w:val="center"/>
          </w:tcPr>
          <w:p>
            <w:pPr>
              <w:jc w:val="center"/>
            </w:pPr>
            <w:r>
              <w:rPr>
                <w:b/>
                <w:bCs/>
                <w:color w:val="FFFFFF"/>
                <w:sz w:val="20"/>
                <w:szCs w:val="20"/>
              </w:rPr>
              <w:t xml:space="preserve">件数</w:t>
            </w:r>
          </w:p>
        </w:tc>
        <w:tc>
          <w:tcPr>
            <w:tcW w:type="dxa" w:w="2500"/>
            <w:tcBorders>
              <w:top w:val="single" w:color="CCCCCC" w:sz="1"/>
              <w:left w:val="single" w:color="CCCCCC" w:sz="1"/>
              <w:bottom w:val="single" w:color="CCCCCC" w:sz="1"/>
              <w:right w:val="single" w:color="CCCCCC" w:sz="1"/>
            </w:tcBorders>
            <w:shd w:fill="2E74B5" w:val="clear"/>
            <w:vAlign w:val="center"/>
          </w:tcPr>
          <w:p>
            <w:pPr>
              <w:jc w:val="center"/>
            </w:pPr>
            <w:r>
              <w:rPr>
                <w:b/>
                <w:bCs/>
                <w:color w:val="FFFFFF"/>
                <w:sz w:val="20"/>
                <w:szCs w:val="20"/>
              </w:rPr>
              <w:t xml:space="preserve">割合</w:t>
            </w:r>
          </w:p>
        </w:tc>
      </w:tr>
      <w:tr>
        <w:tc>
          <w:tcPr>
            <w:tcW w:type="dxa" w:w="4000"/>
            <w:tcBorders>
              <w:top w:val="single" w:color="CCCCCC" w:sz="1"/>
              <w:left w:val="single" w:color="CCCCCC" w:sz="1"/>
              <w:bottom w:val="single" w:color="CCCCCC" w:sz="1"/>
              <w:right w:val="single" w:color="CCCCCC" w:sz="1"/>
            </w:tcBorders>
          </w:tcPr>
          <w:p>
            <w:r>
              <w:rPr>
                <w:sz w:val="20"/>
                <w:szCs w:val="20"/>
              </w:rPr>
              <w:t xml:space="preserve">肯定的（楽しかった・継続希望）</w:t>
            </w:r>
          </w:p>
        </w:tc>
        <w:tc>
          <w:tcPr>
            <w:tcW w:type="dxa" w:w="2500"/>
            <w:tcBorders>
              <w:top w:val="single" w:color="CCCCCC" w:sz="1"/>
              <w:left w:val="single" w:color="CCCCCC" w:sz="1"/>
              <w:bottom w:val="single" w:color="CCCCCC" w:sz="1"/>
              <w:right w:val="single" w:color="CCCCCC" w:sz="1"/>
            </w:tcBorders>
          </w:tcPr>
          <w:p>
            <w:r>
              <w:rPr>
                <w:sz w:val="20"/>
                <w:szCs w:val="20"/>
              </w:rPr>
              <w:t xml:space="preserve">969件</w:t>
            </w:r>
          </w:p>
        </w:tc>
        <w:tc>
          <w:tcPr>
            <w:tcW w:type="dxa" w:w="2500"/>
            <w:tcBorders>
              <w:top w:val="single" w:color="CCCCCC" w:sz="1"/>
              <w:left w:val="single" w:color="CCCCCC" w:sz="1"/>
              <w:bottom w:val="single" w:color="CCCCCC" w:sz="1"/>
              <w:right w:val="single" w:color="CCCCCC" w:sz="1"/>
            </w:tcBorders>
          </w:tcPr>
          <w:p>
            <w:r>
              <w:rPr>
                <w:sz w:val="20"/>
                <w:szCs w:val="20"/>
              </w:rPr>
              <w:t xml:space="preserve">62%</w:t>
            </w:r>
          </w:p>
        </w:tc>
      </w:tr>
      <w:tr>
        <w:tc>
          <w:tcPr>
            <w:tcW w:type="dxa" w:w="4000"/>
            <w:tcBorders>
              <w:top w:val="single" w:color="CCCCCC" w:sz="1"/>
              <w:left w:val="single" w:color="CCCCCC" w:sz="1"/>
              <w:bottom w:val="single" w:color="CCCCCC" w:sz="1"/>
              <w:right w:val="single" w:color="CCCCCC" w:sz="1"/>
            </w:tcBorders>
          </w:tcPr>
          <w:p>
            <w:r>
              <w:rPr>
                <w:sz w:val="20"/>
                <w:szCs w:val="20"/>
              </w:rPr>
              <w:t xml:space="preserve">課題・問題点の指摘</w:t>
            </w:r>
          </w:p>
        </w:tc>
        <w:tc>
          <w:tcPr>
            <w:tcW w:type="dxa" w:w="2500"/>
            <w:tcBorders>
              <w:top w:val="single" w:color="CCCCCC" w:sz="1"/>
              <w:left w:val="single" w:color="CCCCCC" w:sz="1"/>
              <w:bottom w:val="single" w:color="CCCCCC" w:sz="1"/>
              <w:right w:val="single" w:color="CCCCCC" w:sz="1"/>
            </w:tcBorders>
          </w:tcPr>
          <w:p>
            <w:r>
              <w:rPr>
                <w:sz w:val="20"/>
                <w:szCs w:val="20"/>
              </w:rPr>
              <w:t xml:space="preserve">46件</w:t>
            </w:r>
          </w:p>
        </w:tc>
        <w:tc>
          <w:tcPr>
            <w:tcW w:type="dxa" w:w="2500"/>
            <w:tcBorders>
              <w:top w:val="single" w:color="CCCCCC" w:sz="1"/>
              <w:left w:val="single" w:color="CCCCCC" w:sz="1"/>
              <w:bottom w:val="single" w:color="CCCCCC" w:sz="1"/>
              <w:right w:val="single" w:color="CCCCCC" w:sz="1"/>
            </w:tcBorders>
          </w:tcPr>
          <w:p>
            <w:r>
              <w:rPr>
                <w:sz w:val="20"/>
                <w:szCs w:val="20"/>
              </w:rPr>
              <w:t xml:space="preserve">3%</w:t>
            </w:r>
          </w:p>
        </w:tc>
      </w:tr>
      <w:tr>
        <w:tc>
          <w:tcPr>
            <w:tcW w:type="dxa" w:w="4000"/>
            <w:tcBorders>
              <w:top w:val="single" w:color="CCCCCC" w:sz="1"/>
              <w:left w:val="single" w:color="CCCCCC" w:sz="1"/>
              <w:bottom w:val="single" w:color="CCCCCC" w:sz="1"/>
              <w:right w:val="single" w:color="CCCCCC" w:sz="1"/>
            </w:tcBorders>
          </w:tcPr>
          <w:p>
            <w:r>
              <w:rPr>
                <w:sz w:val="20"/>
                <w:szCs w:val="20"/>
              </w:rPr>
              <w:t xml:space="preserve">改善提案</w:t>
            </w:r>
          </w:p>
        </w:tc>
        <w:tc>
          <w:tcPr>
            <w:tcW w:type="dxa" w:w="2500"/>
            <w:tcBorders>
              <w:top w:val="single" w:color="CCCCCC" w:sz="1"/>
              <w:left w:val="single" w:color="CCCCCC" w:sz="1"/>
              <w:bottom w:val="single" w:color="CCCCCC" w:sz="1"/>
              <w:right w:val="single" w:color="CCCCCC" w:sz="1"/>
            </w:tcBorders>
          </w:tcPr>
          <w:p>
            <w:r>
              <w:rPr>
                <w:sz w:val="20"/>
                <w:szCs w:val="20"/>
              </w:rPr>
              <w:t xml:space="preserve">87件</w:t>
            </w:r>
          </w:p>
        </w:tc>
        <w:tc>
          <w:tcPr>
            <w:tcW w:type="dxa" w:w="2500"/>
            <w:tcBorders>
              <w:top w:val="single" w:color="CCCCCC" w:sz="1"/>
              <w:left w:val="single" w:color="CCCCCC" w:sz="1"/>
              <w:bottom w:val="single" w:color="CCCCCC" w:sz="1"/>
              <w:right w:val="single" w:color="CCCCCC" w:sz="1"/>
            </w:tcBorders>
          </w:tcPr>
          <w:p>
            <w:r>
              <w:rPr>
                <w:sz w:val="20"/>
                <w:szCs w:val="20"/>
              </w:rPr>
              <w:t xml:space="preserve">6%</w:t>
            </w:r>
          </w:p>
        </w:tc>
      </w:tr>
      <w:tr>
        <w:tc>
          <w:tcPr>
            <w:tcW w:type="dxa" w:w="4000"/>
            <w:tcBorders>
              <w:top w:val="single" w:color="CCCCCC" w:sz="1"/>
              <w:left w:val="single" w:color="CCCCCC" w:sz="1"/>
              <w:bottom w:val="single" w:color="CCCCCC" w:sz="1"/>
              <w:right w:val="single" w:color="CCCCCC" w:sz="1"/>
            </w:tcBorders>
          </w:tcPr>
          <w:p>
            <w:r>
              <w:rPr>
                <w:sz w:val="20"/>
                <w:szCs w:val="20"/>
              </w:rPr>
              <w:t xml:space="preserve">特になし・短い返答</w:t>
            </w:r>
          </w:p>
        </w:tc>
        <w:tc>
          <w:tcPr>
            <w:tcW w:type="dxa" w:w="2500"/>
            <w:tcBorders>
              <w:top w:val="single" w:color="CCCCCC" w:sz="1"/>
              <w:left w:val="single" w:color="CCCCCC" w:sz="1"/>
              <w:bottom w:val="single" w:color="CCCCCC" w:sz="1"/>
              <w:right w:val="single" w:color="CCCCCC" w:sz="1"/>
            </w:tcBorders>
          </w:tcPr>
          <w:p>
            <w:r>
              <w:rPr>
                <w:sz w:val="20"/>
                <w:szCs w:val="20"/>
              </w:rPr>
              <w:t xml:space="preserve">457件</w:t>
            </w:r>
          </w:p>
        </w:tc>
        <w:tc>
          <w:tcPr>
            <w:tcW w:type="dxa" w:w="2500"/>
            <w:tcBorders>
              <w:top w:val="single" w:color="CCCCCC" w:sz="1"/>
              <w:left w:val="single" w:color="CCCCCC" w:sz="1"/>
              <w:bottom w:val="single" w:color="CCCCCC" w:sz="1"/>
              <w:right w:val="single" w:color="CCCCCC" w:sz="1"/>
            </w:tcBorders>
          </w:tcPr>
          <w:p>
            <w:r>
              <w:rPr>
                <w:sz w:val="20"/>
                <w:szCs w:val="20"/>
              </w:rPr>
              <w:t xml:space="preserve">29%</w:t>
            </w:r>
          </w:p>
        </w:tc>
      </w:tr>
    </w:tbl>
    <w:p>
      <w:pPr>
        <w:pStyle w:val="Heading1"/>
      </w:pPr>
      <w:r>
        <w:t xml:space="preserve">総評</w:t>
      </w:r>
    </w:p>
    <w:p>
      <w:pPr>
        <w:pStyle w:val="Heading2"/>
      </w:pPr>
      <w:r>
        <w:t xml:space="preserve">評価できる点</w:t>
      </w:r>
    </w:p>
    <w:p>
      <w:pPr>
        <w:pStyle w:val="ListParagraph"/>
        <w:numPr>
          <w:ilvl w:val="0"/>
          <w:numId w:val="2"/>
        </w:numPr>
      </w:pPr>
      <w:r>
        <w:t xml:space="preserve">児童生徒からは圧倒的に好評</w:t>
      </w:r>
    </w:p>
    <w:p>
      <w:pPr>
        <w:pStyle w:val="ListParagraph"/>
        <w:numPr>
          <w:ilvl w:val="0"/>
          <w:numId w:val="2"/>
        </w:numPr>
      </w:pPr>
      <w:r>
        <w:t xml:space="preserve">家族との時間を持てたことへの喜びの声が多数</w:t>
      </w:r>
    </w:p>
    <w:p>
      <w:pPr>
        <w:pStyle w:val="ListParagraph"/>
        <w:numPr>
          <w:ilvl w:val="0"/>
          <w:numId w:val="2"/>
        </w:numPr>
      </w:pPr>
      <w:r>
        <w:t xml:space="preserve">「続けてほしい」「増やしてほしい」という要望が非常に多い</w:t>
      </w:r>
    </w:p>
    <w:p>
      <w:pPr>
        <w:pStyle w:val="ListParagraph"/>
        <w:numPr>
          <w:ilvl w:val="0"/>
          <w:numId w:val="2"/>
        </w:numPr>
      </w:pPr>
      <w:r>
        <w:t xml:space="preserve">平日で施設が空いていて楽しめたという声も</w:t>
      </w:r>
    </w:p>
    <w:p>
      <w:pPr>
        <w:pStyle w:val="Heading2"/>
      </w:pPr>
      <w:r>
        <w:t xml:space="preserve">今後の検討課題</w:t>
      </w:r>
    </w:p>
    <w:p>
      <w:pPr>
        <w:pStyle w:val="ListParagraph"/>
        <w:numPr>
          <w:ilvl w:val="0"/>
          <w:numId w:val="4"/>
        </w:numPr>
      </w:pPr>
      <w:r>
        <w:rPr>
          <w:b/>
          <w:bCs/>
        </w:rPr>
        <w:t xml:space="preserve">保護者の休暇取得促進</w:t>
      </w:r>
    </w:p>
    <w:p>
      <w:pPr>
        <w:pStyle w:val="ListParagraph"/>
        <w:numPr>
          <w:ilvl w:val="0"/>
          <w:numId w:val="5"/>
        </w:numPr>
      </w:pPr>
      <w:r>
        <w:t xml:space="preserve">「大人も休みにしてほしい」という声が多数</w:t>
      </w:r>
    </w:p>
    <w:p>
      <w:pPr>
        <w:pStyle w:val="ListParagraph"/>
        <w:numPr>
          <w:ilvl w:val="0"/>
          <w:numId w:val="5"/>
        </w:numPr>
      </w:pPr>
      <w:r>
        <w:t xml:space="preserve">親が休めない場合の子どもの過ごし方</w:t>
      </w:r>
    </w:p>
    <w:p>
      <w:pPr>
        <w:pStyle w:val="ListParagraph"/>
        <w:numPr>
          <w:ilvl w:val="0"/>
          <w:numId w:val="4"/>
        </w:numPr>
      </w:pPr>
      <w:r>
        <w:rPr>
          <w:b/>
          <w:bCs/>
        </w:rPr>
        <w:t xml:space="preserve">実施時期の再検討</w:t>
      </w:r>
    </w:p>
    <w:p>
      <w:pPr>
        <w:pStyle w:val="ListParagraph"/>
        <w:numPr>
          <w:ilvl w:val="0"/>
          <w:numId w:val="5"/>
        </w:numPr>
      </w:pPr>
      <w:r>
        <w:t xml:space="preserve">中学校の期末テスト時期との調整</w:t>
      </w:r>
    </w:p>
    <w:p>
      <w:pPr>
        <w:pStyle w:val="ListParagraph"/>
        <w:numPr>
          <w:ilvl w:val="0"/>
          <w:numId w:val="5"/>
        </w:numPr>
      </w:pPr>
      <w:r>
        <w:t xml:space="preserve">テスト前を避けた日程設定</w:t>
      </w:r>
    </w:p>
    <w:p>
      <w:pPr>
        <w:pStyle w:val="ListParagraph"/>
        <w:numPr>
          <w:ilvl w:val="0"/>
          <w:numId w:val="4"/>
        </w:numPr>
      </w:pPr>
      <w:r>
        <w:rPr>
          <w:b/>
          <w:bCs/>
        </w:rPr>
        <w:t xml:space="preserve">対象範囲の拡大検討</w:t>
      </w:r>
    </w:p>
    <w:p>
      <w:pPr>
        <w:pStyle w:val="ListParagraph"/>
        <w:numPr>
          <w:ilvl w:val="0"/>
          <w:numId w:val="5"/>
        </w:numPr>
      </w:pPr>
      <w:r>
        <w:t xml:space="preserve">高校生への拡大要望</w:t>
      </w:r>
    </w:p>
    <w:p>
      <w:pPr>
        <w:pStyle w:val="ListParagraph"/>
        <w:numPr>
          <w:ilvl w:val="0"/>
          <w:numId w:val="5"/>
        </w:numPr>
      </w:pPr>
      <w:r>
        <w:t xml:space="preserve">県全体・中部全体での実施要望</w:t>
      </w:r>
    </w:p>
    <w:p>
      <w:pPr>
        <w:pStyle w:val="ListParagraph"/>
        <w:numPr>
          <w:ilvl w:val="0"/>
          <w:numId w:val="4"/>
        </w:numPr>
      </w:pPr>
      <w:r>
        <w:rPr>
          <w:b/>
          <w:bCs/>
        </w:rPr>
        <w:t xml:space="preserve">イベントの充実</w:t>
      </w:r>
    </w:p>
    <w:p>
      <w:pPr>
        <w:pStyle w:val="ListParagraph"/>
        <w:numPr>
          <w:ilvl w:val="0"/>
          <w:numId w:val="5"/>
        </w:numPr>
      </w:pPr>
      <w:r>
        <w:t xml:space="preserve">中学生も参加できるイベント</w:t>
      </w:r>
    </w:p>
    <w:p>
      <w:pPr>
        <w:pStyle w:val="ListParagraph"/>
        <w:numPr>
          <w:ilvl w:val="0"/>
          <w:numId w:val="5"/>
        </w:numPr>
      </w:pPr>
      <w:r>
        <w:t xml:space="preserve">地域でのイベント開催</w:t>
      </w:r>
    </w:p>
    <w:p>
      <w:pPr>
        <w:pStyle w:val="Heading2"/>
      </w:pPr>
      <w:r>
        <w:t xml:space="preserve">特徴的な意見</w:t>
      </w:r>
    </w:p>
    <w:p>
      <w:pPr>
        <w:pStyle w:val="Quote"/>
      </w:pPr>
      <w:r>
        <w:t xml:space="preserve">「ふれあいホリデーは大人も休みにした方がいいと思います。もしならないなら、大人が家にいなくて暇になるだけなのでなくてもいいと思います。」</w:t>
      </w:r>
    </w:p>
    <w:p>
      <w:pPr>
        <w:pStyle w:val="Quote"/>
      </w:pPr>
      <w:r>
        <w:t xml:space="preserve">「子供だけじゃなくて親も仕事が休める仕組みを市として作って欲しい。（有給休暇扱いにするなど）」</w:t>
      </w:r>
    </w:p>
    <w:p>
      <w:pPr>
        <w:pStyle w:val="Quote"/>
      </w:pPr>
      <w:r>
        <w:t xml:space="preserve">「家族と関わるという目的をもっと伝えないとただの祝日気分になるため、なにか子供も目に触れやすい宣伝をすることで目的を理解する住民が増え、倉吉がもっと輝くと思う。」</w:t>
      </w:r>
    </w:p>
    <w:p>
      <w:pPr>
        <w:spacing w:before="400"/>
        <w:jc w:val="right"/>
      </w:pPr>
      <w:r>
        <w:rPr>
          <w:i/>
          <w:iCs/>
          <w:sz w:val="18"/>
          <w:szCs w:val="18"/>
        </w:rPr>
        <w:t xml:space="preserve">分析日: 2026年1月20日</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ゴシック" w:cs="游ゴシック" w:eastAsia="游ゴシック" w:hAnsi="游ゴシック"/>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300"/>
      <w:jc w:val="center"/>
    </w:pPr>
    <w:rPr>
      <w:rFonts w:ascii="游ゴシック" w:cs="游ゴシック" w:eastAsia="游ゴシック" w:hAnsi="游ゴシック"/>
      <w:b/>
      <w:bCs/>
      <w:color w:val="000000"/>
      <w:sz w:val="36"/>
      <w:szCs w:val="36"/>
    </w:rPr>
  </w:style>
  <w:style w:type="paragraph" w:styleId="Heading1">
    <w:name w:val="Heading 1"/>
    <w:basedOn w:val="Normal"/>
    <w:next w:val="Normal"/>
    <w:qFormat/>
    <w:pPr>
      <w:spacing w:before="400" w:after="200"/>
      <w:outlineLvl w:val="0"/>
    </w:pPr>
    <w:rPr>
      <w:rFonts w:ascii="游ゴシック" w:cs="游ゴシック" w:eastAsia="游ゴシック" w:hAnsi="游ゴシック"/>
      <w:b/>
      <w:bCs/>
      <w:color w:val="2E74B5"/>
      <w:sz w:val="28"/>
      <w:szCs w:val="28"/>
    </w:rPr>
  </w:style>
  <w:style w:type="paragraph" w:styleId="Heading2">
    <w:name w:val="Heading 2"/>
    <w:basedOn w:val="Normal"/>
    <w:next w:val="Normal"/>
    <w:qFormat/>
    <w:pPr>
      <w:spacing w:before="300" w:after="150"/>
      <w:outlineLvl w:val="1"/>
    </w:pPr>
    <w:rPr>
      <w:rFonts w:ascii="游ゴシック" w:cs="游ゴシック" w:eastAsia="游ゴシック" w:hAnsi="游ゴシック"/>
      <w:b/>
      <w:bCs/>
      <w:color w:val="2E74B5"/>
      <w:sz w:val="24"/>
      <w:szCs w:val="24"/>
    </w:rPr>
  </w:style>
  <w:style w:type="paragraph" w:styleId="Heading3">
    <w:name w:val="Heading 3"/>
    <w:basedOn w:val="Normal"/>
    <w:next w:val="Normal"/>
    <w:qFormat/>
    <w:pPr>
      <w:spacing w:before="200" w:after="100"/>
      <w:outlineLvl w:val="2"/>
    </w:pPr>
    <w:rPr>
      <w:rFonts w:ascii="游ゴシック" w:cs="游ゴシック" w:eastAsia="游ゴシック" w:hAnsi="游ゴシック"/>
      <w:b/>
      <w:bCs/>
      <w:color w:val="404040"/>
      <w:sz w:val="22"/>
      <w:szCs w:val="22"/>
    </w:rPr>
  </w:style>
  <w:style w:type="paragraph" w:styleId="Quote">
    <w:name w:val="Quote"/>
    <w:basedOn w:val="Normal"/>
    <w:pPr>
      <w:spacing w:before="100" w:after="100"/>
      <w:ind w:left="720"/>
    </w:pPr>
    <w:rPr>
      <w:rFonts w:ascii="游ゴシック" w:cs="游ゴシック" w:eastAsia="游ゴシック" w:hAnsi="游ゴシック"/>
      <w:i/>
      <w:iCs/>
      <w:color w:val="404040"/>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2026-01-21T06:28:50.573Z</dcterms:created>
  <dcterms:modified xsi:type="dcterms:W3CDTF">2026-01-21T06:28:50.573Z</dcterms:modified>
</cp:coreProperties>
</file>

<file path=docProps/custom.xml><?xml version="1.0" encoding="utf-8"?>
<Properties xmlns="http://schemas.openxmlformats.org/officeDocument/2006/custom-properties" xmlns:vt="http://schemas.openxmlformats.org/officeDocument/2006/docPropsVTypes"/>
</file>