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Times New Roman" w:hAnsi="Times New Roman"/>
          <w:b/>
          <w:color w:val="0F172A"/>
          <w:sz w:val="44"/>
        </w:rPr>
        <w:t>SMART FACE RECOGNITION ATTENDANCE SYSTEM</w:t>
        <w:br/>
      </w:r>
      <w:r>
        <w:rPr>
          <w:rFonts w:ascii="Times New Roman" w:hAnsi="Times New Roman"/>
          <w:i/>
          <w:color w:val="475569"/>
          <w:sz w:val="26"/>
        </w:rPr>
        <w:t>An Enterprise Full-Stack Biometric Platform with Real-Time Computer Vision, Deep Facial Encodings, Asynchronous WebSockets, and WebGL Three-Dimensional Spatial Visualizations</w:t>
        <w:br/>
      </w:r>
    </w:p>
    <w:p>
      <w:pPr>
        <w:spacing w:before="720" w:after="480"/>
        <w:jc w:val="center"/>
      </w:pPr>
      <w:r>
        <w:rPr>
          <w:rFonts w:ascii="Times New Roman" w:hAnsi="Times New Roman"/>
          <w:b/>
          <w:sz w:val="24"/>
        </w:rPr>
        <w:t>A PROJECT REPORT SUBMITTED IN PARTIAL FULFILLMENT OF THE</w:t>
        <w:br/>
        <w:t>REQUIREMENTS FOR THE DEGREE OF</w:t>
        <w:br/>
        <w:br/>
        <w:t>BACHELOR OF TECHNOLOGY</w:t>
        <w:br/>
        <w:t>IN</w:t>
        <w:br/>
        <w:t>COMPUTER SCIENCE AND ENGINEERING</w:t>
        <w:br/>
      </w:r>
    </w:p>
    <w:p>
      <w:pPr>
        <w:spacing w:before="480" w:after="720"/>
        <w:jc w:val="center"/>
      </w:pPr>
      <w:r>
        <w:rPr>
          <w:rFonts w:ascii="Times New Roman" w:hAnsi="Times New Roman"/>
          <w:sz w:val="24"/>
        </w:rPr>
        <w:t>Submitted by:</w:t>
        <w:br/>
        <w:br/>
        <w:t>ARUN KUMAR (Roll No: 2026-CSE-001)</w:t>
        <w:br/>
        <w:t>Under the Guidance of</w:t>
        <w:br/>
        <w:t>DEPARTMENT FACULTY ADVISORY BOARD</w:t>
        <w:br/>
      </w:r>
    </w:p>
    <w:p>
      <w:pPr>
        <w:spacing w:before="800" w:after="240"/>
        <w:jc w:val="center"/>
      </w:pPr>
      <w:r>
        <w:rPr>
          <w:rFonts w:ascii="Times New Roman" w:hAnsi="Times New Roman"/>
          <w:b/>
          <w:color w:val="1E293B"/>
          <w:sz w:val="24"/>
        </w:rPr>
        <w:t>DEPARTMENT OF COMPUTER SCIENCE AND ENGINEERING</w:t>
        <w:br/>
        <w:t>SCHOOL OF COMPUTING SCIENCES</w:t>
        <w:br/>
        <w:t>ACADEMIC YEAR 2025 – 2026</w:t>
        <w:br/>
      </w:r>
    </w:p>
    <w:p>
      <w:r>
        <w:br w:type="page"/>
      </w:r>
    </w:p>
    <w:p>
      <w:pPr>
        <w:spacing w:before="360" w:after="360"/>
        <w:jc w:val="center"/>
      </w:pPr>
      <w:r>
        <w:rPr>
          <w:rFonts w:ascii="Times New Roman" w:hAnsi="Times New Roman"/>
          <w:b/>
          <w:sz w:val="32"/>
        </w:rPr>
        <w:t>BONAFIDE CERTIFICATE</w:t>
        <w:br/>
      </w:r>
    </w:p>
    <w:p>
      <w:pPr>
        <w:spacing w:line="360" w:lineRule="auto" w:after="120"/>
        <w:jc w:val="both"/>
      </w:pPr>
      <w:r>
        <w:rPr>
          <w:rFonts w:ascii="Times New Roman" w:hAnsi="Times New Roman"/>
          <w:sz w:val="24"/>
        </w:rPr>
        <w:t>This is to certify that this project report entitled "SMART FACE RECOGNITION ATTENDANCE SYSTEM" is the bonafide work of ARUN KUMAR (Roll No: 2026-CSE-001), who carried out the project work under our supervision and guidance in partial fulfillment of the requirements for the award of the degree of Bachelor of Technology in Computer Science and Engineering during the academic year 2025–2026.</w:t>
      </w:r>
    </w:p>
    <w:p>
      <w:pPr>
        <w:spacing w:line="360" w:lineRule="auto" w:after="120"/>
        <w:jc w:val="both"/>
      </w:pPr>
      <w:r>
        <w:rPr>
          <w:rFonts w:ascii="Times New Roman" w:hAnsi="Times New Roman"/>
          <w:sz w:val="24"/>
        </w:rPr>
        <w:t>The project demonstrates a fully functional, verified software engineering artifact comprising an asynchronous Django REST Framework and Channels ASGI backend, a React 18 / TypeScript single-page application with Three.js WebGL HUD interfaces, real-time OpenCV and dlib facial feature vector extraction, duplicate check-in suppression, and comprehensive departmental reporting engines.</w:t>
      </w:r>
    </w:p>
    <w:p>
      <w:pPr>
        <w:spacing w:before="960" w:after="240"/>
      </w:pPr>
      <w:r>
        <w:t>PROJECT GUIDE / SUPERVISOR                               HEAD OF THE DEPARTMENT</w:t>
        <w:br/>
        <w:t>Department of Computer Science &amp; Engg.                   Department of Computer Science &amp; Engg.</w:t>
        <w:br/>
        <w:t>School of Computing Sciences                             School of Computing Sciences</w:t>
        <w:br/>
        <w:br/>
        <w:t>Internal Examiner Signature                              External Examiner Signature</w:t>
        <w:br/>
        <w:t>Date: ____________________                               Date: ____________________</w:t>
      </w:r>
    </w:p>
    <w:p>
      <w:r>
        <w:br w:type="page"/>
      </w:r>
    </w:p>
    <w:p>
      <w:pPr>
        <w:spacing w:before="360" w:after="360"/>
        <w:jc w:val="center"/>
      </w:pPr>
      <w:r>
        <w:rPr>
          <w:rFonts w:ascii="Times New Roman" w:hAnsi="Times New Roman"/>
          <w:b/>
          <w:sz w:val="32"/>
        </w:rPr>
        <w:t>CANDIDATE DECLARATION</w:t>
        <w:br/>
      </w:r>
    </w:p>
    <w:p>
      <w:pPr>
        <w:spacing w:line="360" w:lineRule="auto" w:after="120"/>
        <w:jc w:val="both"/>
      </w:pPr>
      <w:r>
        <w:rPr>
          <w:rFonts w:ascii="Times New Roman" w:hAnsi="Times New Roman"/>
          <w:sz w:val="24"/>
        </w:rPr>
        <w:t>I hereby declare that the project report entitled "SMART FACE RECOGNITION ATTENDANCE SYSTEM" submitted to the Department of Computer Science and Engineering is a record of original software development work undertaken by me. The software codebase, architectural specifications, biometric pipeline implementations, database relational schemas, and test suites described herein reflect the actual deployed application in the workspace.</w:t>
      </w:r>
    </w:p>
    <w:p>
      <w:pPr>
        <w:spacing w:line="360" w:lineRule="auto" w:after="120"/>
        <w:jc w:val="both"/>
      </w:pPr>
      <w:r>
        <w:rPr>
          <w:rFonts w:ascii="Times New Roman" w:hAnsi="Times New Roman"/>
          <w:sz w:val="24"/>
        </w:rPr>
        <w:t>I further declare that this report does not contain any fabricated benchmarks, simulated test outcomes masquerading as physical results, or undocumented functionality. All references to third-party open-source libraries, computer vision frameworks, mathematical distance metrics, and academic publications have been appropriately cited.</w:t>
      </w:r>
    </w:p>
    <w:p>
      <w:pPr>
        <w:spacing w:before="960"/>
      </w:pPr>
      <w:r>
        <w:t>Place: Institutional Campus</w:t>
        <w:br/>
        <w:t>Date: September 28, 2026</w:t>
        <w:br/>
        <w:br/>
        <w:br/>
        <w:t>ARUN KUMAR</w:t>
        <w:br/>
        <w:t>Roll No: 2026-CSE-001</w:t>
      </w:r>
    </w:p>
    <w:p>
      <w:r>
        <w:br w:type="page"/>
      </w:r>
    </w:p>
    <w:p>
      <w:pPr>
        <w:spacing w:before="360" w:after="360"/>
        <w:jc w:val="center"/>
      </w:pPr>
      <w:r>
        <w:rPr>
          <w:rFonts w:ascii="Times New Roman" w:hAnsi="Times New Roman"/>
          <w:b/>
          <w:sz w:val="32"/>
        </w:rPr>
        <w:t>ACKNOWLEDGEMENT</w:t>
        <w:br/>
      </w:r>
    </w:p>
    <w:p>
      <w:pPr>
        <w:spacing w:line="360" w:lineRule="auto" w:after="120"/>
        <w:jc w:val="both"/>
      </w:pPr>
      <w:r>
        <w:rPr>
          <w:rFonts w:ascii="Times New Roman" w:hAnsi="Times New Roman"/>
          <w:sz w:val="24"/>
        </w:rPr>
        <w:t>First and foremost, I express my profound gratitude to the Head of the Department and the Faculty Advisory Board for providing the requisite technical infrastructure, computing laboratories, and academic ecosystem necessary to bring this biometric vision engineering project to fruition.</w:t>
      </w:r>
    </w:p>
    <w:p>
      <w:pPr>
        <w:spacing w:line="360" w:lineRule="auto" w:after="120"/>
        <w:jc w:val="both"/>
      </w:pPr>
      <w:r>
        <w:rPr>
          <w:rFonts w:ascii="Times New Roman" w:hAnsi="Times New Roman"/>
          <w:sz w:val="24"/>
        </w:rPr>
        <w:t>I am deeply indebted to my Project Supervisor for their invaluable guidance, constructive technical criticism, and continuous encouragement throughout the architectural design, OpenCV image pipeline calibration, and real-time WebSocket synchronization phases of this endeavor.</w:t>
      </w:r>
    </w:p>
    <w:p>
      <w:pPr>
        <w:spacing w:line="360" w:lineRule="auto" w:after="120"/>
        <w:jc w:val="both"/>
      </w:pPr>
      <w:r>
        <w:rPr>
          <w:rFonts w:ascii="Times New Roman" w:hAnsi="Times New Roman"/>
          <w:sz w:val="24"/>
        </w:rPr>
        <w:t>I also extend my heartfelt appreciation to my fellow classmates and department peers who volunteered to participate in the multi-subject facial registration and verification trials, facilitating the empirical validation of our Euclidean distance thresholding and lighting tolerance mechanisms.</w:t>
      </w:r>
    </w:p>
    <w:p>
      <w:r>
        <w:br w:type="page"/>
      </w:r>
    </w:p>
    <w:p>
      <w:pPr>
        <w:spacing w:before="360" w:after="360"/>
        <w:jc w:val="center"/>
      </w:pPr>
      <w:r>
        <w:rPr>
          <w:rFonts w:ascii="Times New Roman" w:hAnsi="Times New Roman"/>
          <w:b/>
          <w:sz w:val="32"/>
        </w:rPr>
        <w:t>ABSTRACT</w:t>
        <w:br/>
      </w:r>
    </w:p>
    <w:p>
      <w:pPr>
        <w:spacing w:line="360" w:lineRule="auto" w:after="120"/>
        <w:jc w:val="both"/>
      </w:pPr>
      <w:r>
        <w:rPr>
          <w:rFonts w:ascii="Times New Roman" w:hAnsi="Times New Roman"/>
          <w:sz w:val="24"/>
        </w:rPr>
        <w:t>Institutional attendance tracking represents a mission-critical operational requirement across academic universities and technical colleges. However, conventional attendance recording mechanisms—predominantly manual paper roll-calls, magnetic/RFID swipe badges, and optical fingerprint scanners—suffer from systemic vulnerabilities including proxy impersonation, administrative time overheads, mechanical sensor degradation, and unhygienic surface contact. This project report presents the architectural design, mathematical foundation, full-stack implementation, and empirical evaluation of the "Smart Face Recognition Attendance System", a production-grade, contactless biometric attendance platform engineered to resolve these institutional shortcomings.</w:t>
      </w:r>
    </w:p>
    <w:p>
      <w:pPr>
        <w:spacing w:line="360" w:lineRule="auto" w:after="120"/>
        <w:jc w:val="both"/>
      </w:pPr>
      <w:r>
        <w:rPr>
          <w:rFonts w:ascii="Times New Roman" w:hAnsi="Times New Roman"/>
          <w:sz w:val="24"/>
        </w:rPr>
        <w:t>The system adopts a decoupled, modern monorepo architecture consisting of a high-performance Python 5 and Django REST Framework backend coupled with Daphne Asynchronous Server Gateway Interface (ASGI) and Channels, alongside a reactive React 18 single-page application (SPA) authored in TypeScript and Vite. Biometric identification is executed via a state-of-the-art computer vision pipeline utilizing OpenCV and deep metric facial embeddings. Video frames captured by standard consumer webcams are transmitted across bi-directional WebSockets as base64-encoded matrices at sub-second intervals. The backend pipeline conducts rigorous preprocessing, including dynamic contrast equalization, illumination range validation (30 &lt;= brightness &lt;= 240), Haar-cascade and deep neural network face localization, and extraction of normalized 128-dimensional biometric embedding vectors. These candidate vectors are evaluated against registered student templates utilizing Euclidean distance metrics calibrated to a strict decision threshold of 0.60.</w:t>
      </w:r>
    </w:p>
    <w:p>
      <w:pPr>
        <w:spacing w:line="360" w:lineRule="auto" w:after="120"/>
        <w:jc w:val="both"/>
      </w:pPr>
      <w:r>
        <w:rPr>
          <w:rFonts w:ascii="Times New Roman" w:hAnsi="Times New Roman"/>
          <w:sz w:val="24"/>
        </w:rPr>
        <w:t>Beyond core recognition, the system introduces robust enterprise business logic: a duplicate attendance prevention engine enforced via database-level unique constraints (`unique_together = ('student', 'date')`), an automated status transition model distinguishing between ON-TIME and LATE arrivals based on a configurable 09:30 AM cutoff, and an automated ten-minute cooldown check-out recording workflow. Security is enforced through JSON Web Token (SimpleJWT) authentication with strict role-based access control (RBAC), completely isolating student self-service records while provisioning administrators with an interactive 3D WebGL Attendance Control Center powered by Three.js and React Three Fiber. Automated testing comprising 13 pytest unit and integration test suites validates sub-second API latencies, zero-tolerance cross-student record leakage, and high-throughput Excel and CSV streaming exports. The platform establishes a robust, scalable baseline for institutional attendance automation without requiring proprietary biometric hardware.</w:t>
      </w:r>
    </w:p>
    <w:p>
      <w:r>
        <w:br w:type="page"/>
      </w:r>
    </w:p>
    <w:p>
      <w:pPr>
        <w:spacing w:before="360" w:after="360"/>
        <w:jc w:val="center"/>
      </w:pPr>
      <w:r>
        <w:rPr>
          <w:rFonts w:ascii="Times New Roman" w:hAnsi="Times New Roman"/>
          <w:b/>
          <w:sz w:val="32"/>
        </w:rPr>
        <w:t>TABLE OF CONTENTS</w:t>
        <w:br/>
      </w:r>
    </w:p>
    <w:p>
      <w:pPr>
        <w:spacing w:line="276" w:lineRule="auto" w:after="40"/>
      </w:pPr>
      <w:r>
        <w:rPr>
          <w:rFonts w:ascii="Times New Roman" w:hAnsi="Times New Roman"/>
          <w:b/>
          <w:sz w:val="20"/>
        </w:rPr>
        <w:t>Preliminary Pages: Certificate, Declaration, Abstract</w:t>
      </w:r>
      <w:r>
        <w:rPr>
          <w:rFonts w:ascii="Times New Roman" w:hAnsi="Times New Roman"/>
          <w:color w:val="94A3B8"/>
          <w:sz w:val="18"/>
        </w:rPr>
        <w:t xml:space="preserve"> .................... </w:t>
      </w:r>
      <w:r>
        <w:rPr>
          <w:rFonts w:ascii="Times New Roman" w:hAnsi="Times New Roman"/>
          <w:b/>
          <w:sz w:val="20"/>
        </w:rPr>
        <w:t>ii – vi</w:t>
      </w:r>
    </w:p>
    <w:p>
      <w:pPr>
        <w:spacing w:line="276" w:lineRule="auto" w:after="40"/>
      </w:pPr>
      <w:r>
        <w:rPr>
          <w:rFonts w:ascii="Times New Roman" w:hAnsi="Times New Roman"/>
          <w:sz w:val="20"/>
        </w:rPr>
        <w:t>List of Figures</w:t>
      </w:r>
      <w:r>
        <w:rPr>
          <w:rFonts w:ascii="Times New Roman" w:hAnsi="Times New Roman"/>
          <w:color w:val="94A3B8"/>
          <w:sz w:val="18"/>
        </w:rPr>
        <w:t xml:space="preserve"> .............................................................. </w:t>
      </w:r>
      <w:r>
        <w:rPr>
          <w:rFonts w:ascii="Times New Roman" w:hAnsi="Times New Roman"/>
          <w:b/>
          <w:sz w:val="20"/>
        </w:rPr>
        <w:t>vii</w:t>
      </w:r>
    </w:p>
    <w:p>
      <w:pPr>
        <w:spacing w:line="276" w:lineRule="auto" w:after="40"/>
      </w:pPr>
      <w:r>
        <w:rPr>
          <w:rFonts w:ascii="Times New Roman" w:hAnsi="Times New Roman"/>
          <w:sz w:val="20"/>
        </w:rPr>
        <w:t>List of Tables</w:t>
      </w:r>
      <w:r>
        <w:rPr>
          <w:rFonts w:ascii="Times New Roman" w:hAnsi="Times New Roman"/>
          <w:color w:val="94A3B8"/>
          <w:sz w:val="18"/>
        </w:rPr>
        <w:t xml:space="preserve"> .............................................................. </w:t>
      </w:r>
      <w:r>
        <w:rPr>
          <w:rFonts w:ascii="Times New Roman" w:hAnsi="Times New Roman"/>
          <w:b/>
          <w:sz w:val="20"/>
        </w:rPr>
        <w:t>viii</w:t>
      </w:r>
    </w:p>
    <w:p>
      <w:pPr>
        <w:spacing w:line="276" w:lineRule="auto" w:after="40"/>
      </w:pPr>
      <w:r>
        <w:rPr>
          <w:rFonts w:ascii="Times New Roman" w:hAnsi="Times New Roman"/>
          <w:sz w:val="20"/>
        </w:rPr>
        <w:t>List of Abbreviations</w:t>
      </w:r>
      <w:r>
        <w:rPr>
          <w:rFonts w:ascii="Times New Roman" w:hAnsi="Times New Roman"/>
          <w:color w:val="94A3B8"/>
          <w:sz w:val="18"/>
        </w:rPr>
        <w:t xml:space="preserve"> ......................................................... </w:t>
      </w:r>
      <w:r>
        <w:rPr>
          <w:rFonts w:ascii="Times New Roman" w:hAnsi="Times New Roman"/>
          <w:b/>
          <w:sz w:val="20"/>
        </w:rPr>
        <w:t>ix</w:t>
      </w:r>
    </w:p>
    <w:p>
      <w:pPr>
        <w:spacing w:line="276" w:lineRule="auto" w:after="40"/>
      </w:pPr>
      <w:r>
        <w:rPr>
          <w:rFonts w:ascii="Times New Roman" w:hAnsi="Times New Roman"/>
          <w:b/>
          <w:sz w:val="20"/>
        </w:rPr>
        <w:t>CHAPTER 1: INTRODUCTION</w:t>
      </w:r>
      <w:r>
        <w:rPr>
          <w:rFonts w:ascii="Times New Roman" w:hAnsi="Times New Roman"/>
          <w:color w:val="94A3B8"/>
          <w:sz w:val="18"/>
        </w:rPr>
        <w:t xml:space="preserve"> ........................................................ </w:t>
      </w:r>
      <w:r>
        <w:rPr>
          <w:rFonts w:ascii="Times New Roman" w:hAnsi="Times New Roman"/>
          <w:b/>
          <w:sz w:val="20"/>
        </w:rPr>
        <w:t>1</w:t>
      </w:r>
    </w:p>
    <w:p>
      <w:pPr>
        <w:spacing w:line="276" w:lineRule="auto" w:after="40"/>
      </w:pPr>
      <w:r>
        <w:rPr>
          <w:rFonts w:ascii="Times New Roman" w:hAnsi="Times New Roman"/>
          <w:sz w:val="20"/>
        </w:rPr>
        <w:t xml:space="preserve">  1.1 Introduction</w:t>
      </w:r>
      <w:r>
        <w:rPr>
          <w:rFonts w:ascii="Times New Roman" w:hAnsi="Times New Roman"/>
          <w:color w:val="94A3B8"/>
          <w:sz w:val="18"/>
        </w:rPr>
        <w:t xml:space="preserve"> ............................................................. </w:t>
      </w:r>
      <w:r>
        <w:rPr>
          <w:rFonts w:ascii="Times New Roman" w:hAnsi="Times New Roman"/>
          <w:b/>
          <w:sz w:val="20"/>
        </w:rPr>
        <w:t>1</w:t>
      </w:r>
    </w:p>
    <w:p>
      <w:pPr>
        <w:spacing w:line="276" w:lineRule="auto" w:after="40"/>
      </w:pPr>
      <w:r>
        <w:rPr>
          <w:rFonts w:ascii="Times New Roman" w:hAnsi="Times New Roman"/>
          <w:sz w:val="20"/>
        </w:rPr>
        <w:t xml:space="preserve">  1.2 Background of Institutional Attendance</w:t>
      </w:r>
      <w:r>
        <w:rPr>
          <w:rFonts w:ascii="Times New Roman" w:hAnsi="Times New Roman"/>
          <w:color w:val="94A3B8"/>
          <w:sz w:val="18"/>
        </w:rPr>
        <w:t xml:space="preserve"> ................................... </w:t>
      </w:r>
      <w:r>
        <w:rPr>
          <w:rFonts w:ascii="Times New Roman" w:hAnsi="Times New Roman"/>
          <w:b/>
          <w:sz w:val="20"/>
        </w:rPr>
        <w:t>2</w:t>
      </w:r>
    </w:p>
    <w:p>
      <w:pPr>
        <w:spacing w:line="276" w:lineRule="auto" w:after="40"/>
      </w:pPr>
      <w:r>
        <w:rPr>
          <w:rFonts w:ascii="Times New Roman" w:hAnsi="Times New Roman"/>
          <w:sz w:val="20"/>
        </w:rPr>
        <w:t xml:space="preserve">  1.3 Motivation &amp; Practical Relevance</w:t>
      </w:r>
      <w:r>
        <w:rPr>
          <w:rFonts w:ascii="Times New Roman" w:hAnsi="Times New Roman"/>
          <w:color w:val="94A3B8"/>
          <w:sz w:val="18"/>
        </w:rPr>
        <w:t xml:space="preserve"> ......................................... </w:t>
      </w:r>
      <w:r>
        <w:rPr>
          <w:rFonts w:ascii="Times New Roman" w:hAnsi="Times New Roman"/>
          <w:b/>
          <w:sz w:val="20"/>
        </w:rPr>
        <w:t>3</w:t>
      </w:r>
    </w:p>
    <w:p>
      <w:pPr>
        <w:spacing w:line="276" w:lineRule="auto" w:after="40"/>
      </w:pPr>
      <w:r>
        <w:rPr>
          <w:rFonts w:ascii="Times New Roman" w:hAnsi="Times New Roman"/>
          <w:sz w:val="20"/>
        </w:rPr>
        <w:t xml:space="preserve">  1.4 Problem Statement &amp; Challenges</w:t>
      </w:r>
      <w:r>
        <w:rPr>
          <w:rFonts w:ascii="Times New Roman" w:hAnsi="Times New Roman"/>
          <w:color w:val="94A3B8"/>
          <w:sz w:val="18"/>
        </w:rPr>
        <w:t xml:space="preserve"> ........................................... </w:t>
      </w:r>
      <w:r>
        <w:rPr>
          <w:rFonts w:ascii="Times New Roman" w:hAnsi="Times New Roman"/>
          <w:b/>
          <w:sz w:val="20"/>
        </w:rPr>
        <w:t>4</w:t>
      </w:r>
    </w:p>
    <w:p>
      <w:pPr>
        <w:spacing w:line="276" w:lineRule="auto" w:after="40"/>
      </w:pPr>
      <w:r>
        <w:rPr>
          <w:rFonts w:ascii="Times New Roman" w:hAnsi="Times New Roman"/>
          <w:sz w:val="20"/>
        </w:rPr>
        <w:t xml:space="preserve">  1.5 Proposed Biometric Solution</w:t>
      </w:r>
      <w:r>
        <w:rPr>
          <w:rFonts w:ascii="Times New Roman" w:hAnsi="Times New Roman"/>
          <w:color w:val="94A3B8"/>
          <w:sz w:val="18"/>
        </w:rPr>
        <w:t xml:space="preserve"> .............................................. </w:t>
      </w:r>
      <w:r>
        <w:rPr>
          <w:rFonts w:ascii="Times New Roman" w:hAnsi="Times New Roman"/>
          <w:b/>
          <w:sz w:val="20"/>
        </w:rPr>
        <w:t>5</w:t>
      </w:r>
    </w:p>
    <w:p>
      <w:pPr>
        <w:spacing w:line="276" w:lineRule="auto" w:after="40"/>
      </w:pPr>
      <w:r>
        <w:rPr>
          <w:rFonts w:ascii="Times New Roman" w:hAnsi="Times New Roman"/>
          <w:sz w:val="20"/>
        </w:rPr>
        <w:t xml:space="preserve">  1.6 Project Objectives</w:t>
      </w:r>
      <w:r>
        <w:rPr>
          <w:rFonts w:ascii="Times New Roman" w:hAnsi="Times New Roman"/>
          <w:color w:val="94A3B8"/>
          <w:sz w:val="18"/>
        </w:rPr>
        <w:t xml:space="preserve"> ....................................................... </w:t>
      </w:r>
      <w:r>
        <w:rPr>
          <w:rFonts w:ascii="Times New Roman" w:hAnsi="Times New Roman"/>
          <w:b/>
          <w:sz w:val="20"/>
        </w:rPr>
        <w:t>6</w:t>
      </w:r>
    </w:p>
    <w:p>
      <w:pPr>
        <w:spacing w:line="276" w:lineRule="auto" w:after="40"/>
      </w:pPr>
      <w:r>
        <w:rPr>
          <w:rFonts w:ascii="Times New Roman" w:hAnsi="Times New Roman"/>
          <w:sz w:val="20"/>
        </w:rPr>
        <w:t xml:space="preserve">  1.7 Scope &amp; Operational Boundaries</w:t>
      </w:r>
      <w:r>
        <w:rPr>
          <w:rFonts w:ascii="Times New Roman" w:hAnsi="Times New Roman"/>
          <w:color w:val="94A3B8"/>
          <w:sz w:val="18"/>
        </w:rPr>
        <w:t xml:space="preserve"> ........................................... </w:t>
      </w:r>
      <w:r>
        <w:rPr>
          <w:rFonts w:ascii="Times New Roman" w:hAnsi="Times New Roman"/>
          <w:b/>
          <w:sz w:val="20"/>
        </w:rPr>
        <w:t>7</w:t>
      </w:r>
    </w:p>
    <w:p>
      <w:pPr>
        <w:spacing w:line="276" w:lineRule="auto" w:after="40"/>
      </w:pPr>
      <w:r>
        <w:rPr>
          <w:rFonts w:ascii="Times New Roman" w:hAnsi="Times New Roman"/>
          <w:sz w:val="20"/>
        </w:rPr>
        <w:t xml:space="preserve">  1.8 Project Significance</w:t>
      </w:r>
      <w:r>
        <w:rPr>
          <w:rFonts w:ascii="Times New Roman" w:hAnsi="Times New Roman"/>
          <w:color w:val="94A3B8"/>
          <w:sz w:val="18"/>
        </w:rPr>
        <w:t xml:space="preserve"> ..................................................... </w:t>
      </w:r>
      <w:r>
        <w:rPr>
          <w:rFonts w:ascii="Times New Roman" w:hAnsi="Times New Roman"/>
          <w:b/>
          <w:sz w:val="20"/>
        </w:rPr>
        <w:t>8</w:t>
      </w:r>
    </w:p>
    <w:p>
      <w:pPr>
        <w:spacing w:line="276" w:lineRule="auto" w:after="40"/>
      </w:pPr>
      <w:r>
        <w:rPr>
          <w:rFonts w:ascii="Times New Roman" w:hAnsi="Times New Roman"/>
          <w:sz w:val="20"/>
        </w:rPr>
        <w:t xml:space="preserve">  1.9 Project Category</w:t>
      </w:r>
      <w:r>
        <w:rPr>
          <w:rFonts w:ascii="Times New Roman" w:hAnsi="Times New Roman"/>
          <w:color w:val="94A3B8"/>
          <w:sz w:val="18"/>
        </w:rPr>
        <w:t xml:space="preserve"> ......................................................... </w:t>
      </w:r>
      <w:r>
        <w:rPr>
          <w:rFonts w:ascii="Times New Roman" w:hAnsi="Times New Roman"/>
          <w:b/>
          <w:sz w:val="20"/>
        </w:rPr>
        <w:t>9</w:t>
      </w:r>
    </w:p>
    <w:p>
      <w:pPr>
        <w:spacing w:line="276" w:lineRule="auto" w:after="40"/>
      </w:pPr>
      <w:r>
        <w:rPr>
          <w:rFonts w:ascii="Times New Roman" w:hAnsi="Times New Roman"/>
          <w:sz w:val="20"/>
        </w:rPr>
        <w:t xml:space="preserve">  1.10 Organization of the Report</w:t>
      </w:r>
      <w:r>
        <w:rPr>
          <w:rFonts w:ascii="Times New Roman" w:hAnsi="Times New Roman"/>
          <w:color w:val="94A3B8"/>
          <w:sz w:val="18"/>
        </w:rPr>
        <w:t xml:space="preserve"> ............................................. </w:t>
      </w:r>
      <w:r>
        <w:rPr>
          <w:rFonts w:ascii="Times New Roman" w:hAnsi="Times New Roman"/>
          <w:b/>
          <w:sz w:val="20"/>
        </w:rPr>
        <w:t>10</w:t>
      </w:r>
    </w:p>
    <w:p>
      <w:pPr>
        <w:spacing w:line="276" w:lineRule="auto" w:after="40"/>
      </w:pPr>
      <w:r>
        <w:rPr>
          <w:rFonts w:ascii="Times New Roman" w:hAnsi="Times New Roman"/>
          <w:b/>
          <w:sz w:val="20"/>
        </w:rPr>
        <w:t>CHAPTER 2: LITERATURE REVIEW</w:t>
      </w:r>
      <w:r>
        <w:rPr>
          <w:rFonts w:ascii="Times New Roman" w:hAnsi="Times New Roman"/>
          <w:color w:val="94A3B8"/>
          <w:sz w:val="18"/>
        </w:rPr>
        <w:t xml:space="preserve"> .................................................. </w:t>
      </w:r>
      <w:r>
        <w:rPr>
          <w:rFonts w:ascii="Times New Roman" w:hAnsi="Times New Roman"/>
          <w:b/>
          <w:sz w:val="20"/>
        </w:rPr>
        <w:t>11</w:t>
      </w:r>
    </w:p>
    <w:p>
      <w:pPr>
        <w:spacing w:line="276" w:lineRule="auto" w:after="40"/>
      </w:pPr>
      <w:r>
        <w:rPr>
          <w:rFonts w:ascii="Times New Roman" w:hAnsi="Times New Roman"/>
          <w:sz w:val="20"/>
        </w:rPr>
        <w:t xml:space="preserve">  2.1 Introduction to Attendance Automation</w:t>
      </w:r>
      <w:r>
        <w:rPr>
          <w:rFonts w:ascii="Times New Roman" w:hAnsi="Times New Roman"/>
          <w:color w:val="94A3B8"/>
          <w:sz w:val="18"/>
        </w:rPr>
        <w:t xml:space="preserve"> ................................... </w:t>
      </w:r>
      <w:r>
        <w:rPr>
          <w:rFonts w:ascii="Times New Roman" w:hAnsi="Times New Roman"/>
          <w:b/>
          <w:sz w:val="20"/>
        </w:rPr>
        <w:t>11</w:t>
      </w:r>
    </w:p>
    <w:p>
      <w:pPr>
        <w:spacing w:line="276" w:lineRule="auto" w:after="40"/>
      </w:pPr>
      <w:r>
        <w:rPr>
          <w:rFonts w:ascii="Times New Roman" w:hAnsi="Times New Roman"/>
          <w:sz w:val="20"/>
        </w:rPr>
        <w:t xml:space="preserve">  2.2 Traditional Attendance Paradigms</w:t>
      </w:r>
      <w:r>
        <w:rPr>
          <w:rFonts w:ascii="Times New Roman" w:hAnsi="Times New Roman"/>
          <w:color w:val="94A3B8"/>
          <w:sz w:val="18"/>
        </w:rPr>
        <w:t xml:space="preserve"> ........................................ </w:t>
      </w:r>
      <w:r>
        <w:rPr>
          <w:rFonts w:ascii="Times New Roman" w:hAnsi="Times New Roman"/>
          <w:b/>
          <w:sz w:val="20"/>
        </w:rPr>
        <w:t>12</w:t>
      </w:r>
    </w:p>
    <w:p>
      <w:pPr>
        <w:spacing w:line="276" w:lineRule="auto" w:after="40"/>
      </w:pPr>
      <w:r>
        <w:rPr>
          <w:rFonts w:ascii="Times New Roman" w:hAnsi="Times New Roman"/>
          <w:sz w:val="20"/>
        </w:rPr>
        <w:t xml:space="preserve">  2.3 Manual Paper Roll-Calls &amp; Vulnerabilities</w:t>
      </w:r>
      <w:r>
        <w:rPr>
          <w:rFonts w:ascii="Times New Roman" w:hAnsi="Times New Roman"/>
          <w:color w:val="94A3B8"/>
          <w:sz w:val="18"/>
        </w:rPr>
        <w:t xml:space="preserve"> ............................... </w:t>
      </w:r>
      <w:r>
        <w:rPr>
          <w:rFonts w:ascii="Times New Roman" w:hAnsi="Times New Roman"/>
          <w:b/>
          <w:sz w:val="20"/>
        </w:rPr>
        <w:t>13</w:t>
      </w:r>
    </w:p>
    <w:p>
      <w:pPr>
        <w:spacing w:line="276" w:lineRule="auto" w:after="40"/>
      </w:pPr>
      <w:r>
        <w:rPr>
          <w:rFonts w:ascii="Times New Roman" w:hAnsi="Times New Roman"/>
          <w:sz w:val="20"/>
        </w:rPr>
        <w:t xml:space="preserve">  2.4 RFID-Based Systems &amp; Proxy Swiping</w:t>
      </w:r>
      <w:r>
        <w:rPr>
          <w:rFonts w:ascii="Times New Roman" w:hAnsi="Times New Roman"/>
          <w:color w:val="94A3B8"/>
          <w:sz w:val="18"/>
        </w:rPr>
        <w:t xml:space="preserve"> ...................................... </w:t>
      </w:r>
      <w:r>
        <w:rPr>
          <w:rFonts w:ascii="Times New Roman" w:hAnsi="Times New Roman"/>
          <w:b/>
          <w:sz w:val="20"/>
        </w:rPr>
        <w:t>14</w:t>
      </w:r>
    </w:p>
    <w:p>
      <w:pPr>
        <w:spacing w:line="276" w:lineRule="auto" w:after="40"/>
      </w:pPr>
      <w:r>
        <w:rPr>
          <w:rFonts w:ascii="Times New Roman" w:hAnsi="Times New Roman"/>
          <w:sz w:val="20"/>
        </w:rPr>
        <w:t xml:space="preserve">  2.5 Fingerprint Biometric Systems &amp; Limitations</w:t>
      </w:r>
      <w:r>
        <w:rPr>
          <w:rFonts w:ascii="Times New Roman" w:hAnsi="Times New Roman"/>
          <w:color w:val="94A3B8"/>
          <w:sz w:val="18"/>
        </w:rPr>
        <w:t xml:space="preserve"> ............................. </w:t>
      </w:r>
      <w:r>
        <w:rPr>
          <w:rFonts w:ascii="Times New Roman" w:hAnsi="Times New Roman"/>
          <w:b/>
          <w:sz w:val="20"/>
        </w:rPr>
        <w:t>15</w:t>
      </w:r>
    </w:p>
    <w:p>
      <w:pPr>
        <w:spacing w:line="276" w:lineRule="auto" w:after="40"/>
      </w:pPr>
      <w:r>
        <w:rPr>
          <w:rFonts w:ascii="Times New Roman" w:hAnsi="Times New Roman"/>
          <w:sz w:val="20"/>
        </w:rPr>
        <w:t xml:space="preserve">  2.6 Facial Recognition-Based Biometric Systems</w:t>
      </w:r>
      <w:r>
        <w:rPr>
          <w:rFonts w:ascii="Times New Roman" w:hAnsi="Times New Roman"/>
          <w:color w:val="94A3B8"/>
          <w:sz w:val="18"/>
        </w:rPr>
        <w:t xml:space="preserve"> .............................. </w:t>
      </w:r>
      <w:r>
        <w:rPr>
          <w:rFonts w:ascii="Times New Roman" w:hAnsi="Times New Roman"/>
          <w:b/>
          <w:sz w:val="20"/>
        </w:rPr>
        <w:t>16</w:t>
      </w:r>
    </w:p>
    <w:p>
      <w:pPr>
        <w:spacing w:line="276" w:lineRule="auto" w:after="40"/>
      </w:pPr>
      <w:r>
        <w:rPr>
          <w:rFonts w:ascii="Times New Roman" w:hAnsi="Times New Roman"/>
          <w:sz w:val="20"/>
        </w:rPr>
        <w:t xml:space="preserve">  2.7 Computer Vision in Attendance Systems</w:t>
      </w:r>
      <w:r>
        <w:rPr>
          <w:rFonts w:ascii="Times New Roman" w:hAnsi="Times New Roman"/>
          <w:color w:val="94A3B8"/>
          <w:sz w:val="18"/>
        </w:rPr>
        <w:t xml:space="preserve"> ................................... </w:t>
      </w:r>
      <w:r>
        <w:rPr>
          <w:rFonts w:ascii="Times New Roman" w:hAnsi="Times New Roman"/>
          <w:b/>
          <w:sz w:val="20"/>
        </w:rPr>
        <w:t>17</w:t>
      </w:r>
    </w:p>
    <w:p>
      <w:pPr>
        <w:spacing w:line="276" w:lineRule="auto" w:after="40"/>
      </w:pPr>
      <w:r>
        <w:rPr>
          <w:rFonts w:ascii="Times New Roman" w:hAnsi="Times New Roman"/>
          <w:sz w:val="20"/>
        </w:rPr>
        <w:t xml:space="preserve">  2.8 Modern Web-Based Architectures (SPAs &amp; WebSockets)</w:t>
      </w:r>
      <w:r>
        <w:rPr>
          <w:rFonts w:ascii="Times New Roman" w:hAnsi="Times New Roman"/>
          <w:color w:val="94A3B8"/>
          <w:sz w:val="18"/>
        </w:rPr>
        <w:t xml:space="preserve"> ...................... </w:t>
      </w:r>
      <w:r>
        <w:rPr>
          <w:rFonts w:ascii="Times New Roman" w:hAnsi="Times New Roman"/>
          <w:b/>
          <w:sz w:val="20"/>
        </w:rPr>
        <w:t>18</w:t>
      </w:r>
    </w:p>
    <w:p>
      <w:pPr>
        <w:spacing w:line="276" w:lineRule="auto" w:after="40"/>
      </w:pPr>
      <w:r>
        <w:rPr>
          <w:rFonts w:ascii="Times New Roman" w:hAnsi="Times New Roman"/>
          <w:sz w:val="20"/>
        </w:rPr>
        <w:t xml:space="preserve">  2.9 Role-Based Access Control in Academic Systems</w:t>
      </w:r>
      <w:r>
        <w:rPr>
          <w:rFonts w:ascii="Times New Roman" w:hAnsi="Times New Roman"/>
          <w:color w:val="94A3B8"/>
          <w:sz w:val="18"/>
        </w:rPr>
        <w:t xml:space="preserve"> ........................... </w:t>
      </w:r>
      <w:r>
        <w:rPr>
          <w:rFonts w:ascii="Times New Roman" w:hAnsi="Times New Roman"/>
          <w:b/>
          <w:sz w:val="20"/>
        </w:rPr>
        <w:t>19</w:t>
      </w:r>
    </w:p>
    <w:p>
      <w:pPr>
        <w:spacing w:line="276" w:lineRule="auto" w:after="40"/>
      </w:pPr>
      <w:r>
        <w:rPr>
          <w:rFonts w:ascii="Times New Roman" w:hAnsi="Times New Roman"/>
          <w:sz w:val="20"/>
        </w:rPr>
        <w:t xml:space="preserve">  2.10 Comparative Analysis of Existing Solutions</w:t>
      </w:r>
      <w:r>
        <w:rPr>
          <w:rFonts w:ascii="Times New Roman" w:hAnsi="Times New Roman"/>
          <w:color w:val="94A3B8"/>
          <w:sz w:val="18"/>
        </w:rPr>
        <w:t xml:space="preserve"> ............................. </w:t>
      </w:r>
      <w:r>
        <w:rPr>
          <w:rFonts w:ascii="Times New Roman" w:hAnsi="Times New Roman"/>
          <w:b/>
          <w:sz w:val="20"/>
        </w:rPr>
        <w:t>20</w:t>
      </w:r>
    </w:p>
    <w:p>
      <w:pPr>
        <w:spacing w:line="276" w:lineRule="auto" w:after="40"/>
      </w:pPr>
      <w:r>
        <w:rPr>
          <w:rFonts w:ascii="Times New Roman" w:hAnsi="Times New Roman"/>
          <w:sz w:val="20"/>
        </w:rPr>
        <w:t xml:space="preserve">  2.11 Proposed System Technical Advantages</w:t>
      </w:r>
      <w:r>
        <w:rPr>
          <w:rFonts w:ascii="Times New Roman" w:hAnsi="Times New Roman"/>
          <w:color w:val="94A3B8"/>
          <w:sz w:val="18"/>
        </w:rPr>
        <w:t xml:space="preserve"> ................................... </w:t>
      </w:r>
      <w:r>
        <w:rPr>
          <w:rFonts w:ascii="Times New Roman" w:hAnsi="Times New Roman"/>
          <w:b/>
          <w:sz w:val="20"/>
        </w:rPr>
        <w:t>22</w:t>
      </w:r>
    </w:p>
    <w:p>
      <w:pPr>
        <w:spacing w:line="276" w:lineRule="auto" w:after="40"/>
      </w:pPr>
      <w:r>
        <w:rPr>
          <w:rFonts w:ascii="Times New Roman" w:hAnsi="Times New Roman"/>
          <w:sz w:val="20"/>
        </w:rPr>
        <w:t xml:space="preserve">  2.12 Literature Review Summary</w:t>
      </w:r>
      <w:r>
        <w:rPr>
          <w:rFonts w:ascii="Times New Roman" w:hAnsi="Times New Roman"/>
          <w:color w:val="94A3B8"/>
          <w:sz w:val="18"/>
        </w:rPr>
        <w:t xml:space="preserve"> .............................................. </w:t>
      </w:r>
      <w:r>
        <w:rPr>
          <w:rFonts w:ascii="Times New Roman" w:hAnsi="Times New Roman"/>
          <w:b/>
          <w:sz w:val="20"/>
        </w:rPr>
        <w:t>23</w:t>
      </w:r>
    </w:p>
    <w:p>
      <w:pPr>
        <w:spacing w:line="276" w:lineRule="auto" w:after="40"/>
      </w:pPr>
      <w:r>
        <w:rPr>
          <w:rFonts w:ascii="Times New Roman" w:hAnsi="Times New Roman"/>
          <w:b/>
          <w:sz w:val="20"/>
        </w:rPr>
        <w:t>CHAPTER 3: SYSTEM ANALYSIS</w:t>
      </w:r>
      <w:r>
        <w:rPr>
          <w:rFonts w:ascii="Times New Roman" w:hAnsi="Times New Roman"/>
          <w:color w:val="94A3B8"/>
          <w:sz w:val="18"/>
        </w:rPr>
        <w:t xml:space="preserve"> .................................................... </w:t>
      </w:r>
      <w:r>
        <w:rPr>
          <w:rFonts w:ascii="Times New Roman" w:hAnsi="Times New Roman"/>
          <w:b/>
          <w:sz w:val="20"/>
        </w:rPr>
        <w:t>24</w:t>
      </w:r>
    </w:p>
    <w:p>
      <w:pPr>
        <w:spacing w:line="276" w:lineRule="auto" w:after="40"/>
      </w:pPr>
      <w:r>
        <w:rPr>
          <w:rFonts w:ascii="Times New Roman" w:hAnsi="Times New Roman"/>
          <w:sz w:val="20"/>
        </w:rPr>
        <w:t xml:space="preserve">  3.1 Existing Institutional Workflow Analysis</w:t>
      </w:r>
      <w:r>
        <w:rPr>
          <w:rFonts w:ascii="Times New Roman" w:hAnsi="Times New Roman"/>
          <w:color w:val="94A3B8"/>
          <w:sz w:val="18"/>
        </w:rPr>
        <w:t xml:space="preserve"> ................................ </w:t>
      </w:r>
      <w:r>
        <w:rPr>
          <w:rFonts w:ascii="Times New Roman" w:hAnsi="Times New Roman"/>
          <w:b/>
          <w:sz w:val="20"/>
        </w:rPr>
        <w:t>24</w:t>
      </w:r>
    </w:p>
    <w:p>
      <w:pPr>
        <w:spacing w:line="276" w:lineRule="auto" w:after="40"/>
      </w:pPr>
      <w:r>
        <w:rPr>
          <w:rFonts w:ascii="Times New Roman" w:hAnsi="Times New Roman"/>
          <w:sz w:val="20"/>
        </w:rPr>
        <w:t xml:space="preserve">  3.2 Comprehensive Problem Characterization</w:t>
      </w:r>
      <w:r>
        <w:rPr>
          <w:rFonts w:ascii="Times New Roman" w:hAnsi="Times New Roman"/>
          <w:color w:val="94A3B8"/>
          <w:sz w:val="18"/>
        </w:rPr>
        <w:t xml:space="preserve"> .................................. </w:t>
      </w:r>
      <w:r>
        <w:rPr>
          <w:rFonts w:ascii="Times New Roman" w:hAnsi="Times New Roman"/>
          <w:b/>
          <w:sz w:val="20"/>
        </w:rPr>
        <w:t>25</w:t>
      </w:r>
    </w:p>
    <w:p>
      <w:pPr>
        <w:spacing w:line="276" w:lineRule="auto" w:after="40"/>
      </w:pPr>
      <w:r>
        <w:rPr>
          <w:rFonts w:ascii="Times New Roman" w:hAnsi="Times New Roman"/>
          <w:sz w:val="20"/>
        </w:rPr>
        <w:t xml:space="preserve">  3.3 Proposed System Architecture &amp; Paradigm Shift</w:t>
      </w:r>
      <w:r>
        <w:rPr>
          <w:rFonts w:ascii="Times New Roman" w:hAnsi="Times New Roman"/>
          <w:color w:val="94A3B8"/>
          <w:sz w:val="18"/>
        </w:rPr>
        <w:t xml:space="preserve"> ........................... </w:t>
      </w:r>
      <w:r>
        <w:rPr>
          <w:rFonts w:ascii="Times New Roman" w:hAnsi="Times New Roman"/>
          <w:b/>
          <w:sz w:val="20"/>
        </w:rPr>
        <w:t>26</w:t>
      </w:r>
    </w:p>
    <w:p>
      <w:pPr>
        <w:spacing w:line="276" w:lineRule="auto" w:after="40"/>
      </w:pPr>
      <w:r>
        <w:rPr>
          <w:rFonts w:ascii="Times New Roman" w:hAnsi="Times New Roman"/>
          <w:sz w:val="20"/>
        </w:rPr>
        <w:t xml:space="preserve">  3.4 Functional Requirements Overview</w:t>
      </w:r>
      <w:r>
        <w:rPr>
          <w:rFonts w:ascii="Times New Roman" w:hAnsi="Times New Roman"/>
          <w:color w:val="94A3B8"/>
          <w:sz w:val="18"/>
        </w:rPr>
        <w:t xml:space="preserve"> ........................................ </w:t>
      </w:r>
      <w:r>
        <w:rPr>
          <w:rFonts w:ascii="Times New Roman" w:hAnsi="Times New Roman"/>
          <w:b/>
          <w:sz w:val="20"/>
        </w:rPr>
        <w:t>27</w:t>
      </w:r>
    </w:p>
    <w:p>
      <w:pPr>
        <w:spacing w:line="276" w:lineRule="auto" w:after="40"/>
      </w:pPr>
      <w:r>
        <w:rPr>
          <w:rFonts w:ascii="Times New Roman" w:hAnsi="Times New Roman"/>
          <w:sz w:val="20"/>
        </w:rPr>
        <w:t xml:space="preserve">  3.5 Non-Functional Requirements Specification</w:t>
      </w:r>
      <w:r>
        <w:rPr>
          <w:rFonts w:ascii="Times New Roman" w:hAnsi="Times New Roman"/>
          <w:color w:val="94A3B8"/>
          <w:sz w:val="18"/>
        </w:rPr>
        <w:t xml:space="preserve"> ............................... </w:t>
      </w:r>
      <w:r>
        <w:rPr>
          <w:rFonts w:ascii="Times New Roman" w:hAnsi="Times New Roman"/>
          <w:b/>
          <w:sz w:val="20"/>
        </w:rPr>
        <w:t>28</w:t>
      </w:r>
    </w:p>
    <w:p>
      <w:pPr>
        <w:spacing w:line="276" w:lineRule="auto" w:after="40"/>
      </w:pPr>
      <w:r>
        <w:rPr>
          <w:rFonts w:ascii="Times New Roman" w:hAnsi="Times New Roman"/>
          <w:sz w:val="20"/>
        </w:rPr>
        <w:t xml:space="preserve">  3.6 Hardware Requirements &amp; Sensor Specifications</w:t>
      </w:r>
      <w:r>
        <w:rPr>
          <w:rFonts w:ascii="Times New Roman" w:hAnsi="Times New Roman"/>
          <w:color w:val="94A3B8"/>
          <w:sz w:val="18"/>
        </w:rPr>
        <w:t xml:space="preserve"> ........................... </w:t>
      </w:r>
      <w:r>
        <w:rPr>
          <w:rFonts w:ascii="Times New Roman" w:hAnsi="Times New Roman"/>
          <w:b/>
          <w:sz w:val="20"/>
        </w:rPr>
        <w:t>30</w:t>
      </w:r>
    </w:p>
    <w:p>
      <w:pPr>
        <w:spacing w:line="276" w:lineRule="auto" w:after="40"/>
      </w:pPr>
      <w:r>
        <w:rPr>
          <w:rFonts w:ascii="Times New Roman" w:hAnsi="Times New Roman"/>
          <w:sz w:val="20"/>
        </w:rPr>
        <w:t xml:space="preserve">  3.7 Software Requirements &amp; Dependency Matrix</w:t>
      </w:r>
      <w:r>
        <w:rPr>
          <w:rFonts w:ascii="Times New Roman" w:hAnsi="Times New Roman"/>
          <w:color w:val="94A3B8"/>
          <w:sz w:val="18"/>
        </w:rPr>
        <w:t xml:space="preserve"> ............................... </w:t>
      </w:r>
      <w:r>
        <w:rPr>
          <w:rFonts w:ascii="Times New Roman" w:hAnsi="Times New Roman"/>
          <w:b/>
          <w:sz w:val="20"/>
        </w:rPr>
        <w:t>31</w:t>
      </w:r>
    </w:p>
    <w:p>
      <w:pPr>
        <w:spacing w:line="276" w:lineRule="auto" w:after="40"/>
      </w:pPr>
      <w:r>
        <w:rPr>
          <w:rFonts w:ascii="Times New Roman" w:hAnsi="Times New Roman"/>
          <w:sz w:val="20"/>
        </w:rPr>
        <w:t xml:space="preserve">  3.8 User Roles &amp; Operational Personas</w:t>
      </w:r>
      <w:r>
        <w:rPr>
          <w:rFonts w:ascii="Times New Roman" w:hAnsi="Times New Roman"/>
          <w:color w:val="94A3B8"/>
          <w:sz w:val="18"/>
        </w:rPr>
        <w:t xml:space="preserve"> ....................................... </w:t>
      </w:r>
      <w:r>
        <w:rPr>
          <w:rFonts w:ascii="Times New Roman" w:hAnsi="Times New Roman"/>
          <w:b/>
          <w:sz w:val="20"/>
        </w:rPr>
        <w:t>33</w:t>
      </w:r>
    </w:p>
    <w:p>
      <w:pPr>
        <w:spacing w:line="276" w:lineRule="auto" w:after="40"/>
      </w:pPr>
      <w:r>
        <w:rPr>
          <w:rFonts w:ascii="Times New Roman" w:hAnsi="Times New Roman"/>
          <w:sz w:val="20"/>
        </w:rPr>
        <w:t xml:space="preserve">  3.9 Technical System Constraints</w:t>
      </w:r>
      <w:r>
        <w:rPr>
          <w:rFonts w:ascii="Times New Roman" w:hAnsi="Times New Roman"/>
          <w:color w:val="94A3B8"/>
          <w:sz w:val="18"/>
        </w:rPr>
        <w:t xml:space="preserve"> ............................................ </w:t>
      </w:r>
      <w:r>
        <w:rPr>
          <w:rFonts w:ascii="Times New Roman" w:hAnsi="Times New Roman"/>
          <w:b/>
          <w:sz w:val="20"/>
        </w:rPr>
        <w:t>34</w:t>
      </w:r>
    </w:p>
    <w:p>
      <w:pPr>
        <w:spacing w:line="276" w:lineRule="auto" w:after="40"/>
      </w:pPr>
      <w:r>
        <w:rPr>
          <w:rFonts w:ascii="Times New Roman" w:hAnsi="Times New Roman"/>
          <w:sz w:val="20"/>
        </w:rPr>
        <w:t xml:space="preserve">  3.10 Fundamental Design Assumptions</w:t>
      </w:r>
      <w:r>
        <w:rPr>
          <w:rFonts w:ascii="Times New Roman" w:hAnsi="Times New Roman"/>
          <w:color w:val="94A3B8"/>
          <w:sz w:val="18"/>
        </w:rPr>
        <w:t xml:space="preserve"> ......................................... </w:t>
      </w:r>
      <w:r>
        <w:rPr>
          <w:rFonts w:ascii="Times New Roman" w:hAnsi="Times New Roman"/>
          <w:b/>
          <w:sz w:val="20"/>
        </w:rPr>
        <w:t>35</w:t>
      </w:r>
    </w:p>
    <w:p>
      <w:pPr>
        <w:spacing w:line="276" w:lineRule="auto" w:after="40"/>
      </w:pPr>
      <w:r>
        <w:rPr>
          <w:rFonts w:ascii="Times New Roman" w:hAnsi="Times New Roman"/>
          <w:b/>
          <w:sz w:val="20"/>
        </w:rPr>
        <w:t>CHAPTER 4: SYSTEM REQUIREMENTS SPECIFICATION (SRS)</w:t>
      </w:r>
      <w:r>
        <w:rPr>
          <w:rFonts w:ascii="Times New Roman" w:hAnsi="Times New Roman"/>
          <w:color w:val="94A3B8"/>
          <w:sz w:val="18"/>
        </w:rPr>
        <w:t xml:space="preserve"> ............................ </w:t>
      </w:r>
      <w:r>
        <w:rPr>
          <w:rFonts w:ascii="Times New Roman" w:hAnsi="Times New Roman"/>
          <w:b/>
          <w:sz w:val="20"/>
        </w:rPr>
        <w:t>36</w:t>
      </w:r>
    </w:p>
    <w:p>
      <w:pPr>
        <w:spacing w:line="276" w:lineRule="auto" w:after="40"/>
      </w:pPr>
      <w:r>
        <w:rPr>
          <w:rFonts w:ascii="Times New Roman" w:hAnsi="Times New Roman"/>
          <w:sz w:val="20"/>
        </w:rPr>
        <w:t xml:space="preserve">  4.1 SRS Formal Methodology</w:t>
      </w:r>
      <w:r>
        <w:rPr>
          <w:rFonts w:ascii="Times New Roman" w:hAnsi="Times New Roman"/>
          <w:color w:val="94A3B8"/>
          <w:sz w:val="18"/>
        </w:rPr>
        <w:t xml:space="preserve"> .................................................. </w:t>
      </w:r>
      <w:r>
        <w:rPr>
          <w:rFonts w:ascii="Times New Roman" w:hAnsi="Times New Roman"/>
          <w:b/>
          <w:sz w:val="20"/>
        </w:rPr>
        <w:t>36</w:t>
      </w:r>
    </w:p>
    <w:p>
      <w:pPr>
        <w:spacing w:line="276" w:lineRule="auto" w:after="40"/>
      </w:pPr>
      <w:r>
        <w:rPr>
          <w:rFonts w:ascii="Times New Roman" w:hAnsi="Times New Roman"/>
          <w:sz w:val="20"/>
        </w:rPr>
        <w:t xml:space="preserve">  4.2 Authentication Requirements (REQ-AUTH)</w:t>
      </w:r>
      <w:r>
        <w:rPr>
          <w:rFonts w:ascii="Times New Roman" w:hAnsi="Times New Roman"/>
          <w:color w:val="94A3B8"/>
          <w:sz w:val="18"/>
        </w:rPr>
        <w:t xml:space="preserve"> .................................. </w:t>
      </w:r>
      <w:r>
        <w:rPr>
          <w:rFonts w:ascii="Times New Roman" w:hAnsi="Times New Roman"/>
          <w:b/>
          <w:sz w:val="20"/>
        </w:rPr>
        <w:t>37</w:t>
      </w:r>
    </w:p>
    <w:p>
      <w:pPr>
        <w:spacing w:line="276" w:lineRule="auto" w:after="40"/>
      </w:pPr>
      <w:r>
        <w:rPr>
          <w:rFonts w:ascii="Times New Roman" w:hAnsi="Times New Roman"/>
          <w:sz w:val="20"/>
        </w:rPr>
        <w:t xml:space="preserve">  4.3 Student Management Requirements (REQ-STU)</w:t>
      </w:r>
      <w:r>
        <w:rPr>
          <w:rFonts w:ascii="Times New Roman" w:hAnsi="Times New Roman"/>
          <w:color w:val="94A3B8"/>
          <w:sz w:val="18"/>
        </w:rPr>
        <w:t xml:space="preserve"> ............................... </w:t>
      </w:r>
      <w:r>
        <w:rPr>
          <w:rFonts w:ascii="Times New Roman" w:hAnsi="Times New Roman"/>
          <w:b/>
          <w:sz w:val="20"/>
        </w:rPr>
        <w:t>39</w:t>
      </w:r>
    </w:p>
    <w:p>
      <w:pPr>
        <w:spacing w:line="276" w:lineRule="auto" w:after="40"/>
      </w:pPr>
      <w:r>
        <w:rPr>
          <w:rFonts w:ascii="Times New Roman" w:hAnsi="Times New Roman"/>
          <w:sz w:val="20"/>
        </w:rPr>
        <w:t xml:space="preserve">  4.4 Face Biometric Registration Requirements (REQ-FREG)</w:t>
      </w:r>
      <w:r>
        <w:rPr>
          <w:rFonts w:ascii="Times New Roman" w:hAnsi="Times New Roman"/>
          <w:color w:val="94A3B8"/>
          <w:sz w:val="18"/>
        </w:rPr>
        <w:t xml:space="preserve"> ..................... </w:t>
      </w:r>
      <w:r>
        <w:rPr>
          <w:rFonts w:ascii="Times New Roman" w:hAnsi="Times New Roman"/>
          <w:b/>
          <w:sz w:val="20"/>
        </w:rPr>
        <w:t>41</w:t>
      </w:r>
    </w:p>
    <w:p>
      <w:pPr>
        <w:spacing w:line="276" w:lineRule="auto" w:after="40"/>
      </w:pPr>
      <w:r>
        <w:rPr>
          <w:rFonts w:ascii="Times New Roman" w:hAnsi="Times New Roman"/>
          <w:sz w:val="20"/>
        </w:rPr>
        <w:t xml:space="preserve">  4.5 Real-Time Face Recognition Requirements (REQ-FREC)</w:t>
      </w:r>
      <w:r>
        <w:rPr>
          <w:rFonts w:ascii="Times New Roman" w:hAnsi="Times New Roman"/>
          <w:color w:val="94A3B8"/>
          <w:sz w:val="18"/>
        </w:rPr>
        <w:t xml:space="preserve"> ...................... </w:t>
      </w:r>
      <w:r>
        <w:rPr>
          <w:rFonts w:ascii="Times New Roman" w:hAnsi="Times New Roman"/>
          <w:b/>
          <w:sz w:val="20"/>
        </w:rPr>
        <w:t>43</w:t>
      </w:r>
    </w:p>
    <w:p>
      <w:pPr>
        <w:spacing w:line="276" w:lineRule="auto" w:after="40"/>
      </w:pPr>
      <w:r>
        <w:rPr>
          <w:rFonts w:ascii="Times New Roman" w:hAnsi="Times New Roman"/>
          <w:sz w:val="20"/>
        </w:rPr>
        <w:t xml:space="preserve">  4.6 Attendance Processing Requirements (REQ-ATT)</w:t>
      </w:r>
      <w:r>
        <w:rPr>
          <w:rFonts w:ascii="Times New Roman" w:hAnsi="Times New Roman"/>
          <w:color w:val="94A3B8"/>
          <w:sz w:val="18"/>
        </w:rPr>
        <w:t xml:space="preserve"> ............................ </w:t>
      </w:r>
      <w:r>
        <w:rPr>
          <w:rFonts w:ascii="Times New Roman" w:hAnsi="Times New Roman"/>
          <w:b/>
          <w:sz w:val="20"/>
        </w:rPr>
        <w:t>45</w:t>
      </w:r>
    </w:p>
    <w:p>
      <w:pPr>
        <w:spacing w:line="276" w:lineRule="auto" w:after="40"/>
      </w:pPr>
      <w:r>
        <w:rPr>
          <w:rFonts w:ascii="Times New Roman" w:hAnsi="Times New Roman"/>
          <w:sz w:val="20"/>
        </w:rPr>
        <w:t xml:space="preserve">  4.7 Analytics Engine Requirements (REQ-ANL)</w:t>
      </w:r>
      <w:r>
        <w:rPr>
          <w:rFonts w:ascii="Times New Roman" w:hAnsi="Times New Roman"/>
          <w:color w:val="94A3B8"/>
          <w:sz w:val="18"/>
        </w:rPr>
        <w:t xml:space="preserve"> ................................. </w:t>
      </w:r>
      <w:r>
        <w:rPr>
          <w:rFonts w:ascii="Times New Roman" w:hAnsi="Times New Roman"/>
          <w:b/>
          <w:sz w:val="20"/>
        </w:rPr>
        <w:t>47</w:t>
      </w:r>
    </w:p>
    <w:p>
      <w:pPr>
        <w:spacing w:line="276" w:lineRule="auto" w:after="40"/>
      </w:pPr>
      <w:r>
        <w:rPr>
          <w:rFonts w:ascii="Times New Roman" w:hAnsi="Times New Roman"/>
          <w:sz w:val="20"/>
        </w:rPr>
        <w:t xml:space="preserve">  4.8 Institutional Reporting Requirements (REQ-REP)</w:t>
      </w:r>
      <w:r>
        <w:rPr>
          <w:rFonts w:ascii="Times New Roman" w:hAnsi="Times New Roman"/>
          <w:color w:val="94A3B8"/>
          <w:sz w:val="18"/>
        </w:rPr>
        <w:t xml:space="preserve"> .......................... </w:t>
      </w:r>
      <w:r>
        <w:rPr>
          <w:rFonts w:ascii="Times New Roman" w:hAnsi="Times New Roman"/>
          <w:b/>
          <w:sz w:val="20"/>
        </w:rPr>
        <w:t>49</w:t>
      </w:r>
    </w:p>
    <w:p>
      <w:pPr>
        <w:spacing w:line="276" w:lineRule="auto" w:after="40"/>
      </w:pPr>
      <w:r>
        <w:rPr>
          <w:rFonts w:ascii="Times New Roman" w:hAnsi="Times New Roman"/>
          <w:sz w:val="20"/>
        </w:rPr>
        <w:t xml:space="preserve">  4.9 Camera Infrastructure Requirements (REQ-CAM)</w:t>
      </w:r>
      <w:r>
        <w:rPr>
          <w:rFonts w:ascii="Times New Roman" w:hAnsi="Times New Roman"/>
          <w:color w:val="94A3B8"/>
          <w:sz w:val="18"/>
        </w:rPr>
        <w:t xml:space="preserve"> ............................ </w:t>
      </w:r>
      <w:r>
        <w:rPr>
          <w:rFonts w:ascii="Times New Roman" w:hAnsi="Times New Roman"/>
          <w:b/>
          <w:sz w:val="20"/>
        </w:rPr>
        <w:t>51</w:t>
      </w:r>
    </w:p>
    <w:p>
      <w:pPr>
        <w:spacing w:line="276" w:lineRule="auto" w:after="40"/>
      </w:pPr>
      <w:r>
        <w:rPr>
          <w:rFonts w:ascii="Times New Roman" w:hAnsi="Times New Roman"/>
          <w:sz w:val="20"/>
        </w:rPr>
        <w:t xml:space="preserve">  4.10 Enterprise Audit Logging Requirements (REQ-AUD)</w:t>
      </w:r>
      <w:r>
        <w:rPr>
          <w:rFonts w:ascii="Times New Roman" w:hAnsi="Times New Roman"/>
          <w:color w:val="94A3B8"/>
          <w:sz w:val="18"/>
        </w:rPr>
        <w:t xml:space="preserve"> ........................ </w:t>
      </w:r>
      <w:r>
        <w:rPr>
          <w:rFonts w:ascii="Times New Roman" w:hAnsi="Times New Roman"/>
          <w:b/>
          <w:sz w:val="20"/>
        </w:rPr>
        <w:t>52</w:t>
      </w:r>
    </w:p>
    <w:p>
      <w:pPr>
        <w:spacing w:line="276" w:lineRule="auto" w:after="40"/>
      </w:pPr>
      <w:r>
        <w:rPr>
          <w:rFonts w:ascii="Times New Roman" w:hAnsi="Times New Roman"/>
          <w:sz w:val="20"/>
        </w:rPr>
        <w:t xml:space="preserve">  4.11 Student Portal Requirements (REQ-PORT)</w:t>
      </w:r>
      <w:r>
        <w:rPr>
          <w:rFonts w:ascii="Times New Roman" w:hAnsi="Times New Roman"/>
          <w:color w:val="94A3B8"/>
          <w:sz w:val="18"/>
        </w:rPr>
        <w:t xml:space="preserve"> ................................. </w:t>
      </w:r>
      <w:r>
        <w:rPr>
          <w:rFonts w:ascii="Times New Roman" w:hAnsi="Times New Roman"/>
          <w:b/>
          <w:sz w:val="20"/>
        </w:rPr>
        <w:t>54</w:t>
      </w:r>
    </w:p>
    <w:p>
      <w:pPr>
        <w:spacing w:line="276" w:lineRule="auto" w:after="40"/>
      </w:pPr>
      <w:r>
        <w:rPr>
          <w:rFonts w:ascii="Times New Roman" w:hAnsi="Times New Roman"/>
          <w:sz w:val="20"/>
        </w:rPr>
        <w:t xml:space="preserve">  4.12 Security &amp; Data Protection Requirements (REQ-SEC)</w:t>
      </w:r>
      <w:r>
        <w:rPr>
          <w:rFonts w:ascii="Times New Roman" w:hAnsi="Times New Roman"/>
          <w:color w:val="94A3B8"/>
          <w:sz w:val="18"/>
        </w:rPr>
        <w:t xml:space="preserve"> ...................... </w:t>
      </w:r>
      <w:r>
        <w:rPr>
          <w:rFonts w:ascii="Times New Roman" w:hAnsi="Times New Roman"/>
          <w:b/>
          <w:sz w:val="20"/>
        </w:rPr>
        <w:t>56</w:t>
      </w:r>
    </w:p>
    <w:p>
      <w:pPr>
        <w:spacing w:line="276" w:lineRule="auto" w:after="40"/>
      </w:pPr>
      <w:r>
        <w:rPr>
          <w:rFonts w:ascii="Times New Roman" w:hAnsi="Times New Roman"/>
          <w:sz w:val="20"/>
        </w:rPr>
        <w:t xml:space="preserve">  4.13 Performance Requirements (REQ-PERF)</w:t>
      </w:r>
      <w:r>
        <w:rPr>
          <w:rFonts w:ascii="Times New Roman" w:hAnsi="Times New Roman"/>
          <w:color w:val="94A3B8"/>
          <w:sz w:val="18"/>
        </w:rPr>
        <w:t xml:space="preserve"> .................................... </w:t>
      </w:r>
      <w:r>
        <w:rPr>
          <w:rFonts w:ascii="Times New Roman" w:hAnsi="Times New Roman"/>
          <w:b/>
          <w:sz w:val="20"/>
        </w:rPr>
        <w:t>57</w:t>
      </w:r>
    </w:p>
    <w:p>
      <w:pPr>
        <w:spacing w:line="276" w:lineRule="auto" w:after="40"/>
      </w:pPr>
      <w:r>
        <w:rPr>
          <w:rFonts w:ascii="Times New Roman" w:hAnsi="Times New Roman"/>
          <w:sz w:val="20"/>
        </w:rPr>
        <w:t xml:space="preserve">  4.14 Scalability Requirements (REQ-SCAL)</w:t>
      </w:r>
      <w:r>
        <w:rPr>
          <w:rFonts w:ascii="Times New Roman" w:hAnsi="Times New Roman"/>
          <w:color w:val="94A3B8"/>
          <w:sz w:val="18"/>
        </w:rPr>
        <w:t xml:space="preserve"> .................................... </w:t>
      </w:r>
      <w:r>
        <w:rPr>
          <w:rFonts w:ascii="Times New Roman" w:hAnsi="Times New Roman"/>
          <w:b/>
          <w:sz w:val="20"/>
        </w:rPr>
        <w:t>58</w:t>
      </w:r>
    </w:p>
    <w:p>
      <w:pPr>
        <w:spacing w:line="276" w:lineRule="auto" w:after="40"/>
      </w:pPr>
      <w:r>
        <w:rPr>
          <w:rFonts w:ascii="Times New Roman" w:hAnsi="Times New Roman"/>
          <w:sz w:val="20"/>
        </w:rPr>
        <w:t xml:space="preserve">  4.15 Usability &amp; Accessibility Requirements (REQ-USE)</w:t>
      </w:r>
      <w:r>
        <w:rPr>
          <w:rFonts w:ascii="Times New Roman" w:hAnsi="Times New Roman"/>
          <w:color w:val="94A3B8"/>
          <w:sz w:val="18"/>
        </w:rPr>
        <w:t xml:space="preserve"> ....................... </w:t>
      </w:r>
      <w:r>
        <w:rPr>
          <w:rFonts w:ascii="Times New Roman" w:hAnsi="Times New Roman"/>
          <w:b/>
          <w:sz w:val="20"/>
        </w:rPr>
        <w:t>59</w:t>
      </w:r>
    </w:p>
    <w:p>
      <w:pPr>
        <w:spacing w:line="276" w:lineRule="auto" w:after="40"/>
      </w:pPr>
      <w:r>
        <w:rPr>
          <w:rFonts w:ascii="Times New Roman" w:hAnsi="Times New Roman"/>
          <w:b/>
          <w:sz w:val="20"/>
        </w:rPr>
        <w:t>CHAPTER 5: SYSTEM DESIGN</w:t>
      </w:r>
      <w:r>
        <w:rPr>
          <w:rFonts w:ascii="Times New Roman" w:hAnsi="Times New Roman"/>
          <w:color w:val="94A3B8"/>
          <w:sz w:val="18"/>
        </w:rPr>
        <w:t xml:space="preserve"> ...................................................... </w:t>
      </w:r>
      <w:r>
        <w:rPr>
          <w:rFonts w:ascii="Times New Roman" w:hAnsi="Times New Roman"/>
          <w:b/>
          <w:sz w:val="20"/>
        </w:rPr>
        <w:t>60</w:t>
      </w:r>
    </w:p>
    <w:p>
      <w:pPr>
        <w:spacing w:line="276" w:lineRule="auto" w:after="40"/>
      </w:pPr>
      <w:r>
        <w:rPr>
          <w:rFonts w:ascii="Times New Roman" w:hAnsi="Times New Roman"/>
          <w:sz w:val="20"/>
        </w:rPr>
        <w:t xml:space="preserve">  5.1 Architectural Design Methodology</w:t>
      </w:r>
      <w:r>
        <w:rPr>
          <w:rFonts w:ascii="Times New Roman" w:hAnsi="Times New Roman"/>
          <w:color w:val="94A3B8"/>
          <w:sz w:val="18"/>
        </w:rPr>
        <w:t xml:space="preserve"> ........................................ </w:t>
      </w:r>
      <w:r>
        <w:rPr>
          <w:rFonts w:ascii="Times New Roman" w:hAnsi="Times New Roman"/>
          <w:b/>
          <w:sz w:val="20"/>
        </w:rPr>
        <w:t>60</w:t>
      </w:r>
    </w:p>
    <w:p>
      <w:pPr>
        <w:spacing w:line="276" w:lineRule="auto" w:after="40"/>
      </w:pPr>
      <w:r>
        <w:rPr>
          <w:rFonts w:ascii="Times New Roman" w:hAnsi="Times New Roman"/>
          <w:sz w:val="20"/>
        </w:rPr>
        <w:t xml:space="preserve">  5.2 High-Level Architecture Blueprint</w:t>
      </w:r>
      <w:r>
        <w:rPr>
          <w:rFonts w:ascii="Times New Roman" w:hAnsi="Times New Roman"/>
          <w:color w:val="94A3B8"/>
          <w:sz w:val="18"/>
        </w:rPr>
        <w:t xml:space="preserve"> ....................................... </w:t>
      </w:r>
      <w:r>
        <w:rPr>
          <w:rFonts w:ascii="Times New Roman" w:hAnsi="Times New Roman"/>
          <w:b/>
          <w:sz w:val="20"/>
        </w:rPr>
        <w:t>61</w:t>
      </w:r>
    </w:p>
    <w:p>
      <w:pPr>
        <w:spacing w:line="276" w:lineRule="auto" w:after="40"/>
      </w:pPr>
      <w:r>
        <w:rPr>
          <w:rFonts w:ascii="Times New Roman" w:hAnsi="Times New Roman"/>
          <w:sz w:val="20"/>
        </w:rPr>
        <w:t xml:space="preserve">  5.3 Frontend Single-Page Application Architecture</w:t>
      </w:r>
      <w:r>
        <w:rPr>
          <w:rFonts w:ascii="Times New Roman" w:hAnsi="Times New Roman"/>
          <w:color w:val="94A3B8"/>
          <w:sz w:val="18"/>
        </w:rPr>
        <w:t xml:space="preserve"> ........................... </w:t>
      </w:r>
      <w:r>
        <w:rPr>
          <w:rFonts w:ascii="Times New Roman" w:hAnsi="Times New Roman"/>
          <w:b/>
          <w:sz w:val="20"/>
        </w:rPr>
        <w:t>63</w:t>
      </w:r>
    </w:p>
    <w:p>
      <w:pPr>
        <w:spacing w:line="276" w:lineRule="auto" w:after="40"/>
      </w:pPr>
      <w:r>
        <w:rPr>
          <w:rFonts w:ascii="Times New Roman" w:hAnsi="Times New Roman"/>
          <w:sz w:val="20"/>
        </w:rPr>
        <w:t xml:space="preserve">  5.4 Backend ASGI &amp; Channels Architecture</w:t>
      </w:r>
      <w:r>
        <w:rPr>
          <w:rFonts w:ascii="Times New Roman" w:hAnsi="Times New Roman"/>
          <w:color w:val="94A3B8"/>
          <w:sz w:val="18"/>
        </w:rPr>
        <w:t xml:space="preserve"> .................................... </w:t>
      </w:r>
      <w:r>
        <w:rPr>
          <w:rFonts w:ascii="Times New Roman" w:hAnsi="Times New Roman"/>
          <w:b/>
          <w:sz w:val="20"/>
        </w:rPr>
        <w:t>65</w:t>
      </w:r>
    </w:p>
    <w:p>
      <w:pPr>
        <w:spacing w:line="276" w:lineRule="auto" w:after="40"/>
      </w:pPr>
      <w:r>
        <w:rPr>
          <w:rFonts w:ascii="Times New Roman" w:hAnsi="Times New Roman"/>
          <w:sz w:val="20"/>
        </w:rPr>
        <w:t xml:space="preserve">  5.5 RESTful API Gateway Architecture</w:t>
      </w:r>
      <w:r>
        <w:rPr>
          <w:rFonts w:ascii="Times New Roman" w:hAnsi="Times New Roman"/>
          <w:color w:val="94A3B8"/>
          <w:sz w:val="18"/>
        </w:rPr>
        <w:t xml:space="preserve"> ........................................ </w:t>
      </w:r>
      <w:r>
        <w:rPr>
          <w:rFonts w:ascii="Times New Roman" w:hAnsi="Times New Roman"/>
          <w:b/>
          <w:sz w:val="20"/>
        </w:rPr>
        <w:t>67</w:t>
      </w:r>
    </w:p>
    <w:p>
      <w:pPr>
        <w:spacing w:line="276" w:lineRule="auto" w:after="40"/>
      </w:pPr>
      <w:r>
        <w:rPr>
          <w:rFonts w:ascii="Times New Roman" w:hAnsi="Times New Roman"/>
          <w:sz w:val="20"/>
        </w:rPr>
        <w:t xml:space="preserve">  5.6 Authentication &amp; JWT Lifecycle Architecture</w:t>
      </w:r>
      <w:r>
        <w:rPr>
          <w:rFonts w:ascii="Times New Roman" w:hAnsi="Times New Roman"/>
          <w:color w:val="94A3B8"/>
          <w:sz w:val="18"/>
        </w:rPr>
        <w:t xml:space="preserve"> ............................. </w:t>
      </w:r>
      <w:r>
        <w:rPr>
          <w:rFonts w:ascii="Times New Roman" w:hAnsi="Times New Roman"/>
          <w:b/>
          <w:sz w:val="20"/>
        </w:rPr>
        <w:t>69</w:t>
      </w:r>
    </w:p>
    <w:p>
      <w:pPr>
        <w:spacing w:line="276" w:lineRule="auto" w:after="40"/>
      </w:pPr>
      <w:r>
        <w:rPr>
          <w:rFonts w:ascii="Times New Roman" w:hAnsi="Times New Roman"/>
          <w:sz w:val="20"/>
        </w:rPr>
        <w:t xml:space="preserve">  5.7 Computer Vision Pipeline Architecture</w:t>
      </w:r>
      <w:r>
        <w:rPr>
          <w:rFonts w:ascii="Times New Roman" w:hAnsi="Times New Roman"/>
          <w:color w:val="94A3B8"/>
          <w:sz w:val="18"/>
        </w:rPr>
        <w:t xml:space="preserve"> ................................... </w:t>
      </w:r>
      <w:r>
        <w:rPr>
          <w:rFonts w:ascii="Times New Roman" w:hAnsi="Times New Roman"/>
          <w:b/>
          <w:sz w:val="20"/>
        </w:rPr>
        <w:t>71</w:t>
      </w:r>
    </w:p>
    <w:p>
      <w:pPr>
        <w:spacing w:line="276" w:lineRule="auto" w:after="40"/>
      </w:pPr>
      <w:r>
        <w:rPr>
          <w:rFonts w:ascii="Times New Roman" w:hAnsi="Times New Roman"/>
          <w:sz w:val="20"/>
        </w:rPr>
        <w:t xml:space="preserve">  5.8 Attendance Processing &amp; Cooldown Engine</w:t>
      </w:r>
      <w:r>
        <w:rPr>
          <w:rFonts w:ascii="Times New Roman" w:hAnsi="Times New Roman"/>
          <w:color w:val="94A3B8"/>
          <w:sz w:val="18"/>
        </w:rPr>
        <w:t xml:space="preserve"> ................................. </w:t>
      </w:r>
      <w:r>
        <w:rPr>
          <w:rFonts w:ascii="Times New Roman" w:hAnsi="Times New Roman"/>
          <w:b/>
          <w:sz w:val="20"/>
        </w:rPr>
        <w:t>73</w:t>
      </w:r>
    </w:p>
    <w:p>
      <w:pPr>
        <w:spacing w:line="276" w:lineRule="auto" w:after="40"/>
      </w:pPr>
      <w:r>
        <w:rPr>
          <w:rFonts w:ascii="Times New Roman" w:hAnsi="Times New Roman"/>
          <w:sz w:val="20"/>
        </w:rPr>
        <w:t xml:space="preserve">  5.9 Real-Time WebSocket Communication Protocol</w:t>
      </w:r>
      <w:r>
        <w:rPr>
          <w:rFonts w:ascii="Times New Roman" w:hAnsi="Times New Roman"/>
          <w:color w:val="94A3B8"/>
          <w:sz w:val="18"/>
        </w:rPr>
        <w:t xml:space="preserve"> .............................. </w:t>
      </w:r>
      <w:r>
        <w:rPr>
          <w:rFonts w:ascii="Times New Roman" w:hAnsi="Times New Roman"/>
          <w:b/>
          <w:sz w:val="20"/>
        </w:rPr>
        <w:t>75</w:t>
      </w:r>
    </w:p>
    <w:p>
      <w:pPr>
        <w:spacing w:line="276" w:lineRule="auto" w:after="40"/>
      </w:pPr>
      <w:r>
        <w:rPr>
          <w:rFonts w:ascii="Times New Roman" w:hAnsi="Times New Roman"/>
          <w:sz w:val="20"/>
        </w:rPr>
        <w:t xml:space="preserve">  5.10 System Data Flow &amp; State Synchronization</w:t>
      </w:r>
      <w:r>
        <w:rPr>
          <w:rFonts w:ascii="Times New Roman" w:hAnsi="Times New Roman"/>
          <w:color w:val="94A3B8"/>
          <w:sz w:val="18"/>
        </w:rPr>
        <w:t xml:space="preserve"> ............................... </w:t>
      </w:r>
      <w:r>
        <w:rPr>
          <w:rFonts w:ascii="Times New Roman" w:hAnsi="Times New Roman"/>
          <w:b/>
          <w:sz w:val="20"/>
        </w:rPr>
        <w:t>77</w:t>
      </w:r>
    </w:p>
    <w:p>
      <w:pPr>
        <w:spacing w:line="276" w:lineRule="auto" w:after="40"/>
      </w:pPr>
      <w:r>
        <w:rPr>
          <w:rFonts w:ascii="Times New Roman" w:hAnsi="Times New Roman"/>
          <w:sz w:val="20"/>
        </w:rPr>
        <w:t xml:space="preserve">  5.11 Multi-Tier Security Architecture</w:t>
      </w:r>
      <w:r>
        <w:rPr>
          <w:rFonts w:ascii="Times New Roman" w:hAnsi="Times New Roman"/>
          <w:color w:val="94A3B8"/>
          <w:sz w:val="18"/>
        </w:rPr>
        <w:t xml:space="preserve"> ....................................... </w:t>
      </w:r>
      <w:r>
        <w:rPr>
          <w:rFonts w:ascii="Times New Roman" w:hAnsi="Times New Roman"/>
          <w:b/>
          <w:sz w:val="20"/>
        </w:rPr>
        <w:t>79</w:t>
      </w:r>
    </w:p>
    <w:p>
      <w:pPr>
        <w:spacing w:line="276" w:lineRule="auto" w:after="40"/>
      </w:pPr>
      <w:r>
        <w:rPr>
          <w:rFonts w:ascii="Times New Roman" w:hAnsi="Times New Roman"/>
          <w:b/>
          <w:sz w:val="20"/>
        </w:rPr>
        <w:t>CHAPTER 6: UML AND SYSTEM DIAGRAMS</w:t>
      </w:r>
      <w:r>
        <w:rPr>
          <w:rFonts w:ascii="Times New Roman" w:hAnsi="Times New Roman"/>
          <w:color w:val="94A3B8"/>
          <w:sz w:val="18"/>
        </w:rPr>
        <w:t xml:space="preserve"> ............................................ </w:t>
      </w:r>
      <w:r>
        <w:rPr>
          <w:rFonts w:ascii="Times New Roman" w:hAnsi="Times New Roman"/>
          <w:b/>
          <w:sz w:val="20"/>
        </w:rPr>
        <w:t>81</w:t>
      </w:r>
    </w:p>
    <w:p>
      <w:pPr>
        <w:spacing w:line="276" w:lineRule="auto" w:after="40"/>
      </w:pPr>
      <w:r>
        <w:rPr>
          <w:rFonts w:ascii="Times New Roman" w:hAnsi="Times New Roman"/>
          <w:b/>
          <w:sz w:val="20"/>
        </w:rPr>
        <w:t>CHAPTER 7: DATA FLOW DESIGN (DFD)</w:t>
      </w:r>
      <w:r>
        <w:rPr>
          <w:rFonts w:ascii="Times New Roman" w:hAnsi="Times New Roman"/>
          <w:color w:val="94A3B8"/>
          <w:sz w:val="18"/>
        </w:rPr>
        <w:t xml:space="preserve"> ............................................. </w:t>
      </w:r>
      <w:r>
        <w:rPr>
          <w:rFonts w:ascii="Times New Roman" w:hAnsi="Times New Roman"/>
          <w:b/>
          <w:sz w:val="20"/>
        </w:rPr>
        <w:t>93</w:t>
      </w:r>
    </w:p>
    <w:p>
      <w:pPr>
        <w:spacing w:line="276" w:lineRule="auto" w:after="40"/>
      </w:pPr>
      <w:r>
        <w:rPr>
          <w:rFonts w:ascii="Times New Roman" w:hAnsi="Times New Roman"/>
          <w:b/>
          <w:sz w:val="20"/>
        </w:rPr>
        <w:t>CHAPTER 8: DATABASE DESIGN &amp; SCHEMA SPECIFICATION</w:t>
      </w:r>
      <w:r>
        <w:rPr>
          <w:rFonts w:ascii="Times New Roman" w:hAnsi="Times New Roman"/>
          <w:color w:val="94A3B8"/>
          <w:sz w:val="18"/>
        </w:rPr>
        <w:t xml:space="preserve"> ............................. </w:t>
      </w:r>
      <w:r>
        <w:rPr>
          <w:rFonts w:ascii="Times New Roman" w:hAnsi="Times New Roman"/>
          <w:b/>
          <w:sz w:val="20"/>
        </w:rPr>
        <w:t>99</w:t>
      </w:r>
    </w:p>
    <w:p>
      <w:pPr>
        <w:spacing w:line="276" w:lineRule="auto" w:after="40"/>
      </w:pPr>
      <w:r>
        <w:rPr>
          <w:rFonts w:ascii="Times New Roman" w:hAnsi="Times New Roman"/>
          <w:b/>
          <w:sz w:val="20"/>
        </w:rPr>
        <w:t>CHAPTER 9: FRONTEND IMPLEMENTATION &amp; UI SHOWCASE</w:t>
      </w:r>
      <w:r>
        <w:rPr>
          <w:rFonts w:ascii="Times New Roman" w:hAnsi="Times New Roman"/>
          <w:color w:val="94A3B8"/>
          <w:sz w:val="18"/>
        </w:rPr>
        <w:t xml:space="preserve"> ............................. </w:t>
      </w:r>
      <w:r>
        <w:rPr>
          <w:rFonts w:ascii="Times New Roman" w:hAnsi="Times New Roman"/>
          <w:b/>
          <w:sz w:val="20"/>
        </w:rPr>
        <w:t>111</w:t>
      </w:r>
    </w:p>
    <w:p>
      <w:pPr>
        <w:spacing w:line="276" w:lineRule="auto" w:after="40"/>
      </w:pPr>
      <w:r>
        <w:rPr>
          <w:rFonts w:ascii="Times New Roman" w:hAnsi="Times New Roman"/>
          <w:b/>
          <w:sz w:val="20"/>
        </w:rPr>
        <w:t>CHAPTER 10: BACKEND IMPLEMENTATION &amp; SERVICE LAYER</w:t>
      </w:r>
      <w:r>
        <w:rPr>
          <w:rFonts w:ascii="Times New Roman" w:hAnsi="Times New Roman"/>
          <w:color w:val="94A3B8"/>
          <w:sz w:val="18"/>
        </w:rPr>
        <w:t xml:space="preserve"> ........................... </w:t>
      </w:r>
      <w:r>
        <w:rPr>
          <w:rFonts w:ascii="Times New Roman" w:hAnsi="Times New Roman"/>
          <w:b/>
          <w:sz w:val="20"/>
        </w:rPr>
        <w:t>127</w:t>
      </w:r>
    </w:p>
    <w:p>
      <w:pPr>
        <w:spacing w:line="276" w:lineRule="auto" w:after="40"/>
      </w:pPr>
      <w:r>
        <w:rPr>
          <w:rFonts w:ascii="Times New Roman" w:hAnsi="Times New Roman"/>
          <w:b/>
          <w:sz w:val="20"/>
        </w:rPr>
        <w:t>CHAPTER 11: FACE RECOGNITION MODULE &amp; CV PIPELINE</w:t>
      </w:r>
      <w:r>
        <w:rPr>
          <w:rFonts w:ascii="Times New Roman" w:hAnsi="Times New Roman"/>
          <w:color w:val="94A3B8"/>
          <w:sz w:val="18"/>
        </w:rPr>
        <w:t xml:space="preserve"> ............................ </w:t>
      </w:r>
      <w:r>
        <w:rPr>
          <w:rFonts w:ascii="Times New Roman" w:hAnsi="Times New Roman"/>
          <w:b/>
          <w:sz w:val="20"/>
        </w:rPr>
        <w:t>139</w:t>
      </w:r>
    </w:p>
    <w:p>
      <w:pPr>
        <w:spacing w:line="276" w:lineRule="auto" w:after="40"/>
      </w:pPr>
      <w:r>
        <w:rPr>
          <w:rFonts w:ascii="Times New Roman" w:hAnsi="Times New Roman"/>
          <w:b/>
          <w:sz w:val="20"/>
        </w:rPr>
        <w:t>CHAPTER 12: ATTENDANCE MANAGEMENT ENGINE</w:t>
      </w:r>
      <w:r>
        <w:rPr>
          <w:rFonts w:ascii="Times New Roman" w:hAnsi="Times New Roman"/>
          <w:color w:val="94A3B8"/>
          <w:sz w:val="18"/>
        </w:rPr>
        <w:t xml:space="preserve"> ..................................... </w:t>
      </w:r>
      <w:r>
        <w:rPr>
          <w:rFonts w:ascii="Times New Roman" w:hAnsi="Times New Roman"/>
          <w:b/>
          <w:sz w:val="20"/>
        </w:rPr>
        <w:t>151</w:t>
      </w:r>
    </w:p>
    <w:p>
      <w:pPr>
        <w:spacing w:line="276" w:lineRule="auto" w:after="40"/>
      </w:pPr>
      <w:r>
        <w:rPr>
          <w:rFonts w:ascii="Times New Roman" w:hAnsi="Times New Roman"/>
          <w:b/>
          <w:sz w:val="20"/>
        </w:rPr>
        <w:t>CHAPTER 13: ADMINISTRATOR MODULE</w:t>
      </w:r>
      <w:r>
        <w:rPr>
          <w:rFonts w:ascii="Times New Roman" w:hAnsi="Times New Roman"/>
          <w:color w:val="94A3B8"/>
          <w:sz w:val="18"/>
        </w:rPr>
        <w:t xml:space="preserve"> ............................................. </w:t>
      </w:r>
      <w:r>
        <w:rPr>
          <w:rFonts w:ascii="Times New Roman" w:hAnsi="Times New Roman"/>
          <w:b/>
          <w:sz w:val="20"/>
        </w:rPr>
        <w:t>159</w:t>
      </w:r>
    </w:p>
    <w:p>
      <w:pPr>
        <w:spacing w:line="276" w:lineRule="auto" w:after="40"/>
      </w:pPr>
      <w:r>
        <w:rPr>
          <w:rFonts w:ascii="Times New Roman" w:hAnsi="Times New Roman"/>
          <w:b/>
          <w:sz w:val="20"/>
        </w:rPr>
        <w:t>CHAPTER 14: STUDENT SELF-SERVICE PORTAL</w:t>
      </w:r>
      <w:r>
        <w:rPr>
          <w:rFonts w:ascii="Times New Roman" w:hAnsi="Times New Roman"/>
          <w:color w:val="94A3B8"/>
          <w:sz w:val="18"/>
        </w:rPr>
        <w:t xml:space="preserve"> ...................................... </w:t>
      </w:r>
      <w:r>
        <w:rPr>
          <w:rFonts w:ascii="Times New Roman" w:hAnsi="Times New Roman"/>
          <w:b/>
          <w:sz w:val="20"/>
        </w:rPr>
        <w:t>165</w:t>
      </w:r>
    </w:p>
    <w:p>
      <w:pPr>
        <w:spacing w:line="276" w:lineRule="auto" w:after="40"/>
      </w:pPr>
      <w:r>
        <w:rPr>
          <w:rFonts w:ascii="Times New Roman" w:hAnsi="Times New Roman"/>
          <w:b/>
          <w:sz w:val="20"/>
        </w:rPr>
        <w:t>CHAPTER 15: COMPLETE REST API SPECIFICATION</w:t>
      </w:r>
      <w:r>
        <w:rPr>
          <w:rFonts w:ascii="Times New Roman" w:hAnsi="Times New Roman"/>
          <w:color w:val="94A3B8"/>
          <w:sz w:val="18"/>
        </w:rPr>
        <w:t xml:space="preserve"> .................................. </w:t>
      </w:r>
      <w:r>
        <w:rPr>
          <w:rFonts w:ascii="Times New Roman" w:hAnsi="Times New Roman"/>
          <w:b/>
          <w:sz w:val="20"/>
        </w:rPr>
        <w:t>171</w:t>
      </w:r>
    </w:p>
    <w:p>
      <w:pPr>
        <w:spacing w:line="276" w:lineRule="auto" w:after="40"/>
      </w:pPr>
      <w:r>
        <w:rPr>
          <w:rFonts w:ascii="Times New Roman" w:hAnsi="Times New Roman"/>
          <w:b/>
          <w:sz w:val="20"/>
        </w:rPr>
        <w:t>CHAPTER 16: SYSTEM SECURITY &amp; DATA PRIVACY</w:t>
      </w:r>
      <w:r>
        <w:rPr>
          <w:rFonts w:ascii="Times New Roman" w:hAnsi="Times New Roman"/>
          <w:color w:val="94A3B8"/>
          <w:sz w:val="18"/>
        </w:rPr>
        <w:t xml:space="preserve"> ................................... </w:t>
      </w:r>
      <w:r>
        <w:rPr>
          <w:rFonts w:ascii="Times New Roman" w:hAnsi="Times New Roman"/>
          <w:b/>
          <w:sz w:val="20"/>
        </w:rPr>
        <w:t>183</w:t>
      </w:r>
    </w:p>
    <w:p>
      <w:pPr>
        <w:spacing w:line="276" w:lineRule="auto" w:after="40"/>
      </w:pPr>
      <w:r>
        <w:rPr>
          <w:rFonts w:ascii="Times New Roman" w:hAnsi="Times New Roman"/>
          <w:b/>
          <w:sz w:val="20"/>
        </w:rPr>
        <w:t>CHAPTER 17: SYSTEM VERIFICATION &amp; TESTING</w:t>
      </w:r>
      <w:r>
        <w:rPr>
          <w:rFonts w:ascii="Times New Roman" w:hAnsi="Times New Roman"/>
          <w:color w:val="94A3B8"/>
          <w:sz w:val="18"/>
        </w:rPr>
        <w:t xml:space="preserve"> .................................... </w:t>
      </w:r>
      <w:r>
        <w:rPr>
          <w:rFonts w:ascii="Times New Roman" w:hAnsi="Times New Roman"/>
          <w:b/>
          <w:sz w:val="20"/>
        </w:rPr>
        <w:t>191</w:t>
      </w:r>
    </w:p>
    <w:p>
      <w:pPr>
        <w:spacing w:line="276" w:lineRule="auto" w:after="40"/>
      </w:pPr>
      <w:r>
        <w:rPr>
          <w:rFonts w:ascii="Times New Roman" w:hAnsi="Times New Roman"/>
          <w:b/>
          <w:sz w:val="20"/>
        </w:rPr>
        <w:t>CHAPTER 18: PERFORMANCE EVALUATION &amp; BENCHMARKING</w:t>
      </w:r>
      <w:r>
        <w:rPr>
          <w:rFonts w:ascii="Times New Roman" w:hAnsi="Times New Roman"/>
          <w:color w:val="94A3B8"/>
          <w:sz w:val="18"/>
        </w:rPr>
        <w:t xml:space="preserve"> ............................ </w:t>
      </w:r>
      <w:r>
        <w:rPr>
          <w:rFonts w:ascii="Times New Roman" w:hAnsi="Times New Roman"/>
          <w:b/>
          <w:sz w:val="20"/>
        </w:rPr>
        <w:t>205</w:t>
      </w:r>
    </w:p>
    <w:p>
      <w:pPr>
        <w:spacing w:line="276" w:lineRule="auto" w:after="40"/>
      </w:pPr>
      <w:r>
        <w:rPr>
          <w:rFonts w:ascii="Times New Roman" w:hAnsi="Times New Roman"/>
          <w:b/>
          <w:sz w:val="20"/>
        </w:rPr>
        <w:t>CHAPTER 19: RESULTS AND DISCUSSION</w:t>
      </w:r>
      <w:r>
        <w:rPr>
          <w:rFonts w:ascii="Times New Roman" w:hAnsi="Times New Roman"/>
          <w:color w:val="94A3B8"/>
          <w:sz w:val="18"/>
        </w:rPr>
        <w:t xml:space="preserve"> ........................................... </w:t>
      </w:r>
      <w:r>
        <w:rPr>
          <w:rFonts w:ascii="Times New Roman" w:hAnsi="Times New Roman"/>
          <w:b/>
          <w:sz w:val="20"/>
        </w:rPr>
        <w:t>213</w:t>
      </w:r>
    </w:p>
    <w:p>
      <w:pPr>
        <w:spacing w:line="276" w:lineRule="auto" w:after="40"/>
      </w:pPr>
      <w:r>
        <w:rPr>
          <w:rFonts w:ascii="Times New Roman" w:hAnsi="Times New Roman"/>
          <w:b/>
          <w:sz w:val="20"/>
        </w:rPr>
        <w:t>CHAPTER 20: DEPLOYMENT &amp; DEVOPS INFRASTRUCTURE</w:t>
      </w:r>
      <w:r>
        <w:rPr>
          <w:rFonts w:ascii="Times New Roman" w:hAnsi="Times New Roman"/>
          <w:color w:val="94A3B8"/>
          <w:sz w:val="18"/>
        </w:rPr>
        <w:t xml:space="preserve"> ............................... </w:t>
      </w:r>
      <w:r>
        <w:rPr>
          <w:rFonts w:ascii="Times New Roman" w:hAnsi="Times New Roman"/>
          <w:b/>
          <w:sz w:val="20"/>
        </w:rPr>
        <w:t>221</w:t>
      </w:r>
    </w:p>
    <w:p>
      <w:pPr>
        <w:spacing w:line="276" w:lineRule="auto" w:after="40"/>
      </w:pPr>
      <w:r>
        <w:rPr>
          <w:rFonts w:ascii="Times New Roman" w:hAnsi="Times New Roman"/>
          <w:b/>
          <w:sz w:val="20"/>
        </w:rPr>
        <w:t>CHAPTER 21: FUTURE ENHANCEMENTS &amp; ROADMAP</w:t>
      </w:r>
      <w:r>
        <w:rPr>
          <w:rFonts w:ascii="Times New Roman" w:hAnsi="Times New Roman"/>
          <w:color w:val="94A3B8"/>
          <w:sz w:val="18"/>
        </w:rPr>
        <w:t xml:space="preserve"> .................................... </w:t>
      </w:r>
      <w:r>
        <w:rPr>
          <w:rFonts w:ascii="Times New Roman" w:hAnsi="Times New Roman"/>
          <w:b/>
          <w:sz w:val="20"/>
        </w:rPr>
        <w:t>229</w:t>
      </w:r>
    </w:p>
    <w:p>
      <w:pPr>
        <w:spacing w:line="276" w:lineRule="auto" w:after="40"/>
      </w:pPr>
      <w:r>
        <w:rPr>
          <w:rFonts w:ascii="Times New Roman" w:hAnsi="Times New Roman"/>
          <w:b/>
          <w:sz w:val="20"/>
        </w:rPr>
        <w:t>CHAPTER 22: CONCLUSION</w:t>
      </w:r>
      <w:r>
        <w:rPr>
          <w:rFonts w:ascii="Times New Roman" w:hAnsi="Times New Roman"/>
          <w:color w:val="94A3B8"/>
          <w:sz w:val="18"/>
        </w:rPr>
        <w:t xml:space="preserve"> ....................................................... </w:t>
      </w:r>
      <w:r>
        <w:rPr>
          <w:rFonts w:ascii="Times New Roman" w:hAnsi="Times New Roman"/>
          <w:b/>
          <w:sz w:val="20"/>
        </w:rPr>
        <w:t>235</w:t>
      </w:r>
    </w:p>
    <w:p>
      <w:pPr>
        <w:spacing w:line="276" w:lineRule="auto" w:after="40"/>
      </w:pPr>
      <w:r>
        <w:rPr>
          <w:rFonts w:ascii="Times New Roman" w:hAnsi="Times New Roman"/>
          <w:sz w:val="20"/>
        </w:rPr>
        <w:t>REFERENCES</w:t>
      </w:r>
      <w:r>
        <w:rPr>
          <w:rFonts w:ascii="Times New Roman" w:hAnsi="Times New Roman"/>
          <w:color w:val="94A3B8"/>
          <w:sz w:val="18"/>
        </w:rPr>
        <w:t xml:space="preserve"> ................................................................... </w:t>
      </w:r>
      <w:r>
        <w:rPr>
          <w:rFonts w:ascii="Times New Roman" w:hAnsi="Times New Roman"/>
          <w:b/>
          <w:sz w:val="20"/>
        </w:rPr>
        <w:t>239</w:t>
      </w:r>
    </w:p>
    <w:p>
      <w:pPr>
        <w:spacing w:line="276" w:lineRule="auto" w:after="40"/>
      </w:pPr>
      <w:r>
        <w:rPr>
          <w:rFonts w:ascii="Times New Roman" w:hAnsi="Times New Roman"/>
          <w:sz w:val="20"/>
        </w:rPr>
        <w:t>APPENDICES A – I</w:t>
      </w:r>
      <w:r>
        <w:rPr>
          <w:rFonts w:ascii="Times New Roman" w:hAnsi="Times New Roman"/>
          <w:color w:val="94A3B8"/>
          <w:sz w:val="18"/>
        </w:rPr>
        <w:t xml:space="preserve"> ....................................................... </w:t>
      </w:r>
      <w:r>
        <w:rPr>
          <w:rFonts w:ascii="Times New Roman" w:hAnsi="Times New Roman"/>
          <w:b/>
          <w:sz w:val="20"/>
        </w:rPr>
        <w:t>243 – 280</w:t>
      </w:r>
    </w:p>
    <w:p>
      <w:r>
        <w:br w:type="page"/>
      </w:r>
    </w:p>
    <w:p>
      <w:pPr>
        <w:spacing w:before="360" w:after="360"/>
        <w:jc w:val="center"/>
      </w:pPr>
      <w:r>
        <w:rPr>
          <w:rFonts w:ascii="Times New Roman" w:hAnsi="Times New Roman"/>
          <w:b/>
          <w:sz w:val="32"/>
        </w:rPr>
        <w:t>LIST OF FIGURES</w:t>
        <w:br/>
      </w:r>
    </w:p>
    <w:p>
      <w:pPr>
        <w:spacing w:line="276" w:lineRule="auto" w:after="40"/>
      </w:pPr>
      <w:r>
        <w:rPr>
          <w:rFonts w:ascii="Times New Roman" w:hAnsi="Times New Roman"/>
          <w:sz w:val="19"/>
        </w:rPr>
        <w:t>Figure 5.1: High-Level System Architecture Blueprint</w:t>
      </w:r>
      <w:r>
        <w:rPr>
          <w:rFonts w:ascii="Times New Roman" w:hAnsi="Times New Roman"/>
          <w:color w:val="94A3B8"/>
          <w:sz w:val="18"/>
        </w:rPr>
        <w:t xml:space="preserve"> ............................... </w:t>
      </w:r>
      <w:r>
        <w:rPr>
          <w:rFonts w:ascii="Times New Roman" w:hAnsi="Times New Roman"/>
          <w:b/>
          <w:sz w:val="19"/>
        </w:rPr>
        <w:t>62</w:t>
      </w:r>
    </w:p>
    <w:p>
      <w:pPr>
        <w:spacing w:line="276" w:lineRule="auto" w:after="40"/>
      </w:pPr>
      <w:r>
        <w:rPr>
          <w:rFonts w:ascii="Times New Roman" w:hAnsi="Times New Roman"/>
          <w:sz w:val="19"/>
        </w:rPr>
        <w:t>Figure 6.1: UML Use Case Diagram</w:t>
      </w:r>
      <w:r>
        <w:rPr>
          <w:rFonts w:ascii="Times New Roman" w:hAnsi="Times New Roman"/>
          <w:color w:val="94A3B8"/>
          <w:sz w:val="18"/>
        </w:rPr>
        <w:t xml:space="preserve"> ................................................... </w:t>
      </w:r>
      <w:r>
        <w:rPr>
          <w:rFonts w:ascii="Times New Roman" w:hAnsi="Times New Roman"/>
          <w:b/>
          <w:sz w:val="19"/>
        </w:rPr>
        <w:t>82</w:t>
      </w:r>
    </w:p>
    <w:p>
      <w:pPr>
        <w:spacing w:line="276" w:lineRule="auto" w:after="40"/>
      </w:pPr>
      <w:r>
        <w:rPr>
          <w:rFonts w:ascii="Times New Roman" w:hAnsi="Times New Roman"/>
          <w:sz w:val="19"/>
        </w:rPr>
        <w:t>Figure 6.2: UML Class Diagram — Core Domain Entity Model</w:t>
      </w:r>
      <w:r>
        <w:rPr>
          <w:rFonts w:ascii="Times New Roman" w:hAnsi="Times New Roman"/>
          <w:color w:val="94A3B8"/>
          <w:sz w:val="18"/>
        </w:rPr>
        <w:t xml:space="preserve"> ........................... </w:t>
      </w:r>
      <w:r>
        <w:rPr>
          <w:rFonts w:ascii="Times New Roman" w:hAnsi="Times New Roman"/>
          <w:b/>
          <w:sz w:val="19"/>
        </w:rPr>
        <w:t>84</w:t>
      </w:r>
    </w:p>
    <w:p>
      <w:pPr>
        <w:spacing w:line="276" w:lineRule="auto" w:after="40"/>
      </w:pPr>
      <w:r>
        <w:rPr>
          <w:rFonts w:ascii="Times New Roman" w:hAnsi="Times New Roman"/>
          <w:sz w:val="19"/>
        </w:rPr>
        <w:t>Figure 6.3: Sequence Diagram — Authentication &amp; JWT Token Issuance</w:t>
      </w:r>
      <w:r>
        <w:rPr>
          <w:rFonts w:ascii="Times New Roman" w:hAnsi="Times New Roman"/>
          <w:color w:val="94A3B8"/>
          <w:sz w:val="18"/>
        </w:rPr>
        <w:t xml:space="preserve"> ................. </w:t>
      </w:r>
      <w:r>
        <w:rPr>
          <w:rFonts w:ascii="Times New Roman" w:hAnsi="Times New Roman"/>
          <w:b/>
          <w:sz w:val="19"/>
        </w:rPr>
        <w:t>85</w:t>
      </w:r>
    </w:p>
    <w:p>
      <w:pPr>
        <w:spacing w:line="276" w:lineRule="auto" w:after="40"/>
      </w:pPr>
      <w:r>
        <w:rPr>
          <w:rFonts w:ascii="Times New Roman" w:hAnsi="Times New Roman"/>
          <w:sz w:val="19"/>
        </w:rPr>
        <w:t>Figure 6.4: Sequence Diagram — Student Profile Registration</w:t>
      </w:r>
      <w:r>
        <w:rPr>
          <w:rFonts w:ascii="Times New Roman" w:hAnsi="Times New Roman"/>
          <w:color w:val="94A3B8"/>
          <w:sz w:val="18"/>
        </w:rPr>
        <w:t xml:space="preserve"> ........................ </w:t>
      </w:r>
      <w:r>
        <w:rPr>
          <w:rFonts w:ascii="Times New Roman" w:hAnsi="Times New Roman"/>
          <w:b/>
          <w:sz w:val="19"/>
        </w:rPr>
        <w:t>86</w:t>
      </w:r>
    </w:p>
    <w:p>
      <w:pPr>
        <w:spacing w:line="276" w:lineRule="auto" w:after="40"/>
      </w:pPr>
      <w:r>
        <w:rPr>
          <w:rFonts w:ascii="Times New Roman" w:hAnsi="Times New Roman"/>
          <w:sz w:val="19"/>
        </w:rPr>
        <w:t>Figure 6.5: Sequence Diagram — Face Biometric Registration</w:t>
      </w:r>
      <w:r>
        <w:rPr>
          <w:rFonts w:ascii="Times New Roman" w:hAnsi="Times New Roman"/>
          <w:color w:val="94A3B8"/>
          <w:sz w:val="18"/>
        </w:rPr>
        <w:t xml:space="preserve"> ......................... </w:t>
      </w:r>
      <w:r>
        <w:rPr>
          <w:rFonts w:ascii="Times New Roman" w:hAnsi="Times New Roman"/>
          <w:b/>
          <w:sz w:val="19"/>
        </w:rPr>
        <w:t>87</w:t>
      </w:r>
    </w:p>
    <w:p>
      <w:pPr>
        <w:spacing w:line="276" w:lineRule="auto" w:after="40"/>
      </w:pPr>
      <w:r>
        <w:rPr>
          <w:rFonts w:ascii="Times New Roman" w:hAnsi="Times New Roman"/>
          <w:sz w:val="19"/>
        </w:rPr>
        <w:t>Figure 6.6: Sequence Diagram — Real-Time WebSocket Recognition &amp; Marking</w:t>
      </w:r>
      <w:r>
        <w:rPr>
          <w:rFonts w:ascii="Times New Roman" w:hAnsi="Times New Roman"/>
          <w:color w:val="94A3B8"/>
          <w:sz w:val="18"/>
        </w:rPr>
        <w:t xml:space="preserve"> ........... </w:t>
      </w:r>
      <w:r>
        <w:rPr>
          <w:rFonts w:ascii="Times New Roman" w:hAnsi="Times New Roman"/>
          <w:b/>
          <w:sz w:val="19"/>
        </w:rPr>
        <w:t>88</w:t>
      </w:r>
    </w:p>
    <w:p>
      <w:pPr>
        <w:spacing w:line="276" w:lineRule="auto" w:after="40"/>
      </w:pPr>
      <w:r>
        <w:rPr>
          <w:rFonts w:ascii="Times New Roman" w:hAnsi="Times New Roman"/>
          <w:sz w:val="19"/>
        </w:rPr>
        <w:t>Figure 6.7: Sequence Diagram — Manual Attendance Override &amp; Marking</w:t>
      </w:r>
      <w:r>
        <w:rPr>
          <w:rFonts w:ascii="Times New Roman" w:hAnsi="Times New Roman"/>
          <w:color w:val="94A3B8"/>
          <w:sz w:val="18"/>
        </w:rPr>
        <w:t xml:space="preserve"> ................ </w:t>
      </w:r>
      <w:r>
        <w:rPr>
          <w:rFonts w:ascii="Times New Roman" w:hAnsi="Times New Roman"/>
          <w:b/>
          <w:sz w:val="19"/>
        </w:rPr>
        <w:t>89</w:t>
      </w:r>
    </w:p>
    <w:p>
      <w:pPr>
        <w:spacing w:line="276" w:lineRule="auto" w:after="40"/>
      </w:pPr>
      <w:r>
        <w:rPr>
          <w:rFonts w:ascii="Times New Roman" w:hAnsi="Times New Roman"/>
          <w:sz w:val="19"/>
        </w:rPr>
        <w:t>Figure 6.8: Sequence Diagram — Attendance Report Generation &amp; Streaming</w:t>
      </w:r>
      <w:r>
        <w:rPr>
          <w:rFonts w:ascii="Times New Roman" w:hAnsi="Times New Roman"/>
          <w:color w:val="94A3B8"/>
          <w:sz w:val="18"/>
        </w:rPr>
        <w:t xml:space="preserve"> ............ </w:t>
      </w:r>
      <w:r>
        <w:rPr>
          <w:rFonts w:ascii="Times New Roman" w:hAnsi="Times New Roman"/>
          <w:b/>
          <w:sz w:val="19"/>
        </w:rPr>
        <w:t>90</w:t>
      </w:r>
    </w:p>
    <w:p>
      <w:pPr>
        <w:spacing w:line="276" w:lineRule="auto" w:after="40"/>
      </w:pPr>
      <w:r>
        <w:rPr>
          <w:rFonts w:ascii="Times New Roman" w:hAnsi="Times New Roman"/>
          <w:sz w:val="19"/>
        </w:rPr>
        <w:t>Figure 6.9: UML Activity Diagram — Face Recognition Lifecycle</w:t>
      </w:r>
      <w:r>
        <w:rPr>
          <w:rFonts w:ascii="Times New Roman" w:hAnsi="Times New Roman"/>
          <w:color w:val="94A3B8"/>
          <w:sz w:val="18"/>
        </w:rPr>
        <w:t xml:space="preserve"> ...................... </w:t>
      </w:r>
      <w:r>
        <w:rPr>
          <w:rFonts w:ascii="Times New Roman" w:hAnsi="Times New Roman"/>
          <w:b/>
          <w:sz w:val="19"/>
        </w:rPr>
        <w:t>91</w:t>
      </w:r>
    </w:p>
    <w:p>
      <w:pPr>
        <w:spacing w:line="276" w:lineRule="auto" w:after="40"/>
      </w:pPr>
      <w:r>
        <w:rPr>
          <w:rFonts w:ascii="Times New Roman" w:hAnsi="Times New Roman"/>
          <w:sz w:val="19"/>
        </w:rPr>
        <w:t>Figure 6.10: UML Activity Diagram — Attendance Marking &amp; Duplicate Protection</w:t>
      </w:r>
      <w:r>
        <w:rPr>
          <w:rFonts w:ascii="Times New Roman" w:hAnsi="Times New Roman"/>
          <w:color w:val="94A3B8"/>
          <w:sz w:val="18"/>
        </w:rPr>
        <w:t xml:space="preserve"> ...... </w:t>
      </w:r>
      <w:r>
        <w:rPr>
          <w:rFonts w:ascii="Times New Roman" w:hAnsi="Times New Roman"/>
          <w:b/>
          <w:sz w:val="19"/>
        </w:rPr>
        <w:t>92</w:t>
      </w:r>
    </w:p>
    <w:p>
      <w:pPr>
        <w:spacing w:line="276" w:lineRule="auto" w:after="40"/>
      </w:pPr>
      <w:r>
        <w:rPr>
          <w:rFonts w:ascii="Times New Roman" w:hAnsi="Times New Roman"/>
          <w:sz w:val="19"/>
        </w:rPr>
        <w:t>Figure 6.11: UML Component Diagram — System Subsystem Interaction</w:t>
      </w:r>
      <w:r>
        <w:rPr>
          <w:rFonts w:ascii="Times New Roman" w:hAnsi="Times New Roman"/>
          <w:color w:val="94A3B8"/>
          <w:sz w:val="18"/>
        </w:rPr>
        <w:t xml:space="preserve"> .................. </w:t>
      </w:r>
      <w:r>
        <w:rPr>
          <w:rFonts w:ascii="Times New Roman" w:hAnsi="Times New Roman"/>
          <w:b/>
          <w:sz w:val="19"/>
        </w:rPr>
        <w:t>93</w:t>
      </w:r>
    </w:p>
    <w:p>
      <w:pPr>
        <w:spacing w:line="276" w:lineRule="auto" w:after="40"/>
      </w:pPr>
      <w:r>
        <w:rPr>
          <w:rFonts w:ascii="Times New Roman" w:hAnsi="Times New Roman"/>
          <w:sz w:val="19"/>
        </w:rPr>
        <w:t>Figure 6.12: UML Deployment Diagram — Production Multi-Tier Physical Architecture</w:t>
      </w:r>
      <w:r>
        <w:rPr>
          <w:rFonts w:ascii="Times New Roman" w:hAnsi="Times New Roman"/>
          <w:color w:val="94A3B8"/>
          <w:sz w:val="18"/>
        </w:rPr>
        <w:t xml:space="preserve"> .. </w:t>
      </w:r>
      <w:r>
        <w:rPr>
          <w:rFonts w:ascii="Times New Roman" w:hAnsi="Times New Roman"/>
          <w:b/>
          <w:sz w:val="19"/>
        </w:rPr>
        <w:t>94</w:t>
      </w:r>
    </w:p>
    <w:p>
      <w:pPr>
        <w:spacing w:line="276" w:lineRule="auto" w:after="40"/>
      </w:pPr>
      <w:r>
        <w:rPr>
          <w:rFonts w:ascii="Times New Roman" w:hAnsi="Times New Roman"/>
          <w:sz w:val="19"/>
        </w:rPr>
        <w:t>Figure 7.1: Context Level Data Flow Diagram (DFD Level 0)</w:t>
      </w:r>
      <w:r>
        <w:rPr>
          <w:rFonts w:ascii="Times New Roman" w:hAnsi="Times New Roman"/>
          <w:color w:val="94A3B8"/>
          <w:sz w:val="18"/>
        </w:rPr>
        <w:t xml:space="preserve"> .......................... </w:t>
      </w:r>
      <w:r>
        <w:rPr>
          <w:rFonts w:ascii="Times New Roman" w:hAnsi="Times New Roman"/>
          <w:b/>
          <w:sz w:val="19"/>
        </w:rPr>
        <w:t>95</w:t>
      </w:r>
    </w:p>
    <w:p>
      <w:pPr>
        <w:spacing w:line="276" w:lineRule="auto" w:after="40"/>
      </w:pPr>
      <w:r>
        <w:rPr>
          <w:rFonts w:ascii="Times New Roman" w:hAnsi="Times New Roman"/>
          <w:sz w:val="19"/>
        </w:rPr>
        <w:t>Figure 7.2: DFD Level 1 — Administrator Subsystem Data Flow</w:t>
      </w:r>
      <w:r>
        <w:rPr>
          <w:rFonts w:ascii="Times New Roman" w:hAnsi="Times New Roman"/>
          <w:color w:val="94A3B8"/>
          <w:sz w:val="18"/>
        </w:rPr>
        <w:t xml:space="preserve"> ........................ </w:t>
      </w:r>
      <w:r>
        <w:rPr>
          <w:rFonts w:ascii="Times New Roman" w:hAnsi="Times New Roman"/>
          <w:b/>
          <w:sz w:val="19"/>
        </w:rPr>
        <w:t>96</w:t>
      </w:r>
    </w:p>
    <w:p>
      <w:pPr>
        <w:spacing w:line="276" w:lineRule="auto" w:after="40"/>
      </w:pPr>
      <w:r>
        <w:rPr>
          <w:rFonts w:ascii="Times New Roman" w:hAnsi="Times New Roman"/>
          <w:sz w:val="19"/>
        </w:rPr>
        <w:t>Figure 7.3: DFD Level 1 — Student Portal Subsystem Data Flow</w:t>
      </w:r>
      <w:r>
        <w:rPr>
          <w:rFonts w:ascii="Times New Roman" w:hAnsi="Times New Roman"/>
          <w:color w:val="94A3B8"/>
          <w:sz w:val="18"/>
        </w:rPr>
        <w:t xml:space="preserve"> ....................... </w:t>
      </w:r>
      <w:r>
        <w:rPr>
          <w:rFonts w:ascii="Times New Roman" w:hAnsi="Times New Roman"/>
          <w:b/>
          <w:sz w:val="19"/>
        </w:rPr>
        <w:t>98</w:t>
      </w:r>
    </w:p>
    <w:p>
      <w:pPr>
        <w:spacing w:line="276" w:lineRule="auto" w:after="40"/>
      </w:pPr>
      <w:r>
        <w:rPr>
          <w:rFonts w:ascii="Times New Roman" w:hAnsi="Times New Roman"/>
          <w:sz w:val="19"/>
        </w:rPr>
        <w:t>Figure 8.1: Entity-Relationship Diagram (Actual Database Relational Schema)</w:t>
      </w:r>
      <w:r>
        <w:rPr>
          <w:rFonts w:ascii="Times New Roman" w:hAnsi="Times New Roman"/>
          <w:color w:val="94A3B8"/>
          <w:sz w:val="18"/>
        </w:rPr>
        <w:t xml:space="preserve"> ....... </w:t>
      </w:r>
      <w:r>
        <w:rPr>
          <w:rFonts w:ascii="Times New Roman" w:hAnsi="Times New Roman"/>
          <w:b/>
          <w:sz w:val="19"/>
        </w:rPr>
        <w:t>102</w:t>
      </w:r>
    </w:p>
    <w:p>
      <w:pPr>
        <w:spacing w:line="276" w:lineRule="auto" w:after="40"/>
      </w:pPr>
      <w:r>
        <w:rPr>
          <w:rFonts w:ascii="Times New Roman" w:hAnsi="Times New Roman"/>
          <w:sz w:val="19"/>
        </w:rPr>
        <w:t>Figure 9.1: Screenshot 01 — Biometric Portal Login &amp; Demo Access Interface</w:t>
      </w:r>
      <w:r>
        <w:rPr>
          <w:rFonts w:ascii="Times New Roman" w:hAnsi="Times New Roman"/>
          <w:color w:val="94A3B8"/>
          <w:sz w:val="18"/>
        </w:rPr>
        <w:t xml:space="preserve"> ........ </w:t>
      </w:r>
      <w:r>
        <w:rPr>
          <w:rFonts w:ascii="Times New Roman" w:hAnsi="Times New Roman"/>
          <w:b/>
          <w:sz w:val="19"/>
        </w:rPr>
        <w:t>113</w:t>
      </w:r>
    </w:p>
    <w:p>
      <w:pPr>
        <w:spacing w:line="276" w:lineRule="auto" w:after="40"/>
      </w:pPr>
      <w:r>
        <w:rPr>
          <w:rFonts w:ascii="Times New Roman" w:hAnsi="Times New Roman"/>
          <w:sz w:val="19"/>
        </w:rPr>
        <w:t>Figure 9.2: Screenshot 02 — Administrator Control Center &amp; Real-Time KPIs</w:t>
      </w:r>
      <w:r>
        <w:rPr>
          <w:rFonts w:ascii="Times New Roman" w:hAnsi="Times New Roman"/>
          <w:color w:val="94A3B8"/>
          <w:sz w:val="18"/>
        </w:rPr>
        <w:t xml:space="preserve"> ......... </w:t>
      </w:r>
      <w:r>
        <w:rPr>
          <w:rFonts w:ascii="Times New Roman" w:hAnsi="Times New Roman"/>
          <w:b/>
          <w:sz w:val="19"/>
        </w:rPr>
        <w:t>114</w:t>
      </w:r>
    </w:p>
    <w:p>
      <w:pPr>
        <w:spacing w:line="276" w:lineRule="auto" w:after="40"/>
      </w:pPr>
      <w:r>
        <w:rPr>
          <w:rFonts w:ascii="Times New Roman" w:hAnsi="Times New Roman"/>
          <w:sz w:val="19"/>
        </w:rPr>
        <w:t>Figure 9.3: Screenshot 03 — Live Face Recognition Studio &amp; Holographic Camera HUD</w:t>
      </w:r>
      <w:r>
        <w:rPr>
          <w:rFonts w:ascii="Times New Roman" w:hAnsi="Times New Roman"/>
          <w:color w:val="94A3B8"/>
          <w:sz w:val="18"/>
        </w:rPr>
        <w:t xml:space="preserve"> .. </w:t>
      </w:r>
      <w:r>
        <w:rPr>
          <w:rFonts w:ascii="Times New Roman" w:hAnsi="Times New Roman"/>
          <w:b/>
          <w:sz w:val="19"/>
        </w:rPr>
        <w:t>116</w:t>
      </w:r>
    </w:p>
    <w:p>
      <w:pPr>
        <w:spacing w:line="276" w:lineRule="auto" w:after="40"/>
      </w:pPr>
      <w:r>
        <w:rPr>
          <w:rFonts w:ascii="Times New Roman" w:hAnsi="Times New Roman"/>
          <w:sz w:val="19"/>
        </w:rPr>
        <w:t>Figure 9.4: Screenshot 04 — Student Management Directory &amp; Filter Panel</w:t>
      </w:r>
      <w:r>
        <w:rPr>
          <w:rFonts w:ascii="Times New Roman" w:hAnsi="Times New Roman"/>
          <w:color w:val="94A3B8"/>
          <w:sz w:val="18"/>
        </w:rPr>
        <w:t xml:space="preserve"> ........... </w:t>
      </w:r>
      <w:r>
        <w:rPr>
          <w:rFonts w:ascii="Times New Roman" w:hAnsi="Times New Roman"/>
          <w:b/>
          <w:sz w:val="19"/>
        </w:rPr>
        <w:t>118</w:t>
      </w:r>
    </w:p>
    <w:p>
      <w:pPr>
        <w:spacing w:line="276" w:lineRule="auto" w:after="40"/>
      </w:pPr>
      <w:r>
        <w:rPr>
          <w:rFonts w:ascii="Times New Roman" w:hAnsi="Times New Roman"/>
          <w:sz w:val="19"/>
        </w:rPr>
        <w:t>Figure 9.5: Screenshot 05 — Student Account &amp; Profile Registration Form</w:t>
      </w:r>
      <w:r>
        <w:rPr>
          <w:rFonts w:ascii="Times New Roman" w:hAnsi="Times New Roman"/>
          <w:color w:val="94A3B8"/>
          <w:sz w:val="18"/>
        </w:rPr>
        <w:t xml:space="preserve"> ........... </w:t>
      </w:r>
      <w:r>
        <w:rPr>
          <w:rFonts w:ascii="Times New Roman" w:hAnsi="Times New Roman"/>
          <w:b/>
          <w:sz w:val="19"/>
        </w:rPr>
        <w:t>119</w:t>
      </w:r>
    </w:p>
    <w:p>
      <w:pPr>
        <w:spacing w:line="276" w:lineRule="auto" w:after="40"/>
      </w:pPr>
      <w:r>
        <w:rPr>
          <w:rFonts w:ascii="Times New Roman" w:hAnsi="Times New Roman"/>
          <w:sz w:val="19"/>
        </w:rPr>
        <w:t>Figure 9.6: Screenshot 06 — Student Academic &amp; Biometric Detail Profile</w:t>
      </w:r>
      <w:r>
        <w:rPr>
          <w:rFonts w:ascii="Times New Roman" w:hAnsi="Times New Roman"/>
          <w:color w:val="94A3B8"/>
          <w:sz w:val="18"/>
        </w:rPr>
        <w:t xml:space="preserve"> ........... </w:t>
      </w:r>
      <w:r>
        <w:rPr>
          <w:rFonts w:ascii="Times New Roman" w:hAnsi="Times New Roman"/>
          <w:b/>
          <w:sz w:val="19"/>
        </w:rPr>
        <w:t>120</w:t>
      </w:r>
    </w:p>
    <w:p>
      <w:pPr>
        <w:spacing w:line="276" w:lineRule="auto" w:after="40"/>
      </w:pPr>
      <w:r>
        <w:rPr>
          <w:rFonts w:ascii="Times New Roman" w:hAnsi="Times New Roman"/>
          <w:sz w:val="19"/>
        </w:rPr>
        <w:t>Figure 9.7: Screenshot 07 — Multi-Frame Webcam Face Biometric Registration Modal</w:t>
      </w:r>
      <w:r>
        <w:rPr>
          <w:rFonts w:ascii="Times New Roman" w:hAnsi="Times New Roman"/>
          <w:color w:val="94A3B8"/>
          <w:sz w:val="18"/>
        </w:rPr>
        <w:t xml:space="preserve"> .. </w:t>
      </w:r>
      <w:r>
        <w:rPr>
          <w:rFonts w:ascii="Times New Roman" w:hAnsi="Times New Roman"/>
          <w:b/>
          <w:sz w:val="19"/>
        </w:rPr>
        <w:t>121</w:t>
      </w:r>
    </w:p>
    <w:p>
      <w:pPr>
        <w:spacing w:line="276" w:lineRule="auto" w:after="40"/>
      </w:pPr>
      <w:r>
        <w:rPr>
          <w:rFonts w:ascii="Times New Roman" w:hAnsi="Times New Roman"/>
          <w:sz w:val="19"/>
        </w:rPr>
        <w:t>Figure 9.8: Screenshot 08 — Institutional Attendance Records Table &amp; Verification Filter</w:t>
      </w:r>
      <w:r>
        <w:rPr>
          <w:rFonts w:ascii="Times New Roman" w:hAnsi="Times New Roman"/>
          <w:color w:val="94A3B8"/>
          <w:sz w:val="18"/>
        </w:rPr>
        <w:t xml:space="preserve"> .. </w:t>
      </w:r>
      <w:r>
        <w:rPr>
          <w:rFonts w:ascii="Times New Roman" w:hAnsi="Times New Roman"/>
          <w:b/>
          <w:sz w:val="19"/>
        </w:rPr>
        <w:t>122</w:t>
      </w:r>
    </w:p>
    <w:p>
      <w:pPr>
        <w:spacing w:line="276" w:lineRule="auto" w:after="40"/>
      </w:pPr>
      <w:r>
        <w:rPr>
          <w:rFonts w:ascii="Times New Roman" w:hAnsi="Times New Roman"/>
          <w:sz w:val="19"/>
        </w:rPr>
        <w:t>Figure 9.9: Screenshot 09 — Visual Attendance Analytics &amp; Multi-Department Trend Charts</w:t>
      </w:r>
      <w:r>
        <w:rPr>
          <w:rFonts w:ascii="Times New Roman" w:hAnsi="Times New Roman"/>
          <w:color w:val="94A3B8"/>
          <w:sz w:val="18"/>
        </w:rPr>
        <w:t xml:space="preserve"> .. </w:t>
      </w:r>
      <w:r>
        <w:rPr>
          <w:rFonts w:ascii="Times New Roman" w:hAnsi="Times New Roman"/>
          <w:b/>
          <w:sz w:val="19"/>
        </w:rPr>
        <w:t>123</w:t>
      </w:r>
    </w:p>
    <w:p>
      <w:pPr>
        <w:spacing w:line="276" w:lineRule="auto" w:after="40"/>
      </w:pPr>
      <w:r>
        <w:rPr>
          <w:rFonts w:ascii="Times New Roman" w:hAnsi="Times New Roman"/>
          <w:sz w:val="19"/>
        </w:rPr>
        <w:t>Figure 9.10: Screenshot 10 — Formatted Excel (XLSX) &amp; CSV Report Streaming Interface</w:t>
      </w:r>
      <w:r>
        <w:rPr>
          <w:rFonts w:ascii="Times New Roman" w:hAnsi="Times New Roman"/>
          <w:color w:val="94A3B8"/>
          <w:sz w:val="18"/>
        </w:rPr>
        <w:t xml:space="preserve"> .. </w:t>
      </w:r>
      <w:r>
        <w:rPr>
          <w:rFonts w:ascii="Times New Roman" w:hAnsi="Times New Roman"/>
          <w:b/>
          <w:sz w:val="19"/>
        </w:rPr>
        <w:t>124</w:t>
      </w:r>
    </w:p>
    <w:p>
      <w:pPr>
        <w:spacing w:line="276" w:lineRule="auto" w:after="40"/>
      </w:pPr>
      <w:r>
        <w:rPr>
          <w:rFonts w:ascii="Times New Roman" w:hAnsi="Times New Roman"/>
          <w:sz w:val="19"/>
        </w:rPr>
        <w:t>Figure 9.11: Screenshot 11 — Distributed Vision Camera Infrastructure Management</w:t>
      </w:r>
      <w:r>
        <w:rPr>
          <w:rFonts w:ascii="Times New Roman" w:hAnsi="Times New Roman"/>
          <w:color w:val="94A3B8"/>
          <w:sz w:val="18"/>
        </w:rPr>
        <w:t xml:space="preserve"> .. </w:t>
      </w:r>
      <w:r>
        <w:rPr>
          <w:rFonts w:ascii="Times New Roman" w:hAnsi="Times New Roman"/>
          <w:b/>
          <w:sz w:val="19"/>
        </w:rPr>
        <w:t>125</w:t>
      </w:r>
    </w:p>
    <w:p>
      <w:pPr>
        <w:spacing w:line="276" w:lineRule="auto" w:after="40"/>
      </w:pPr>
      <w:r>
        <w:rPr>
          <w:rFonts w:ascii="Times New Roman" w:hAnsi="Times New Roman"/>
          <w:sz w:val="19"/>
        </w:rPr>
        <w:t>Figure 9.12: Screenshot 12 — Enterprise Immutable Security Audit Trail Ledger</w:t>
      </w:r>
      <w:r>
        <w:rPr>
          <w:rFonts w:ascii="Times New Roman" w:hAnsi="Times New Roman"/>
          <w:color w:val="94A3B8"/>
          <w:sz w:val="18"/>
        </w:rPr>
        <w:t xml:space="preserve"> ..... </w:t>
      </w:r>
      <w:r>
        <w:rPr>
          <w:rFonts w:ascii="Times New Roman" w:hAnsi="Times New Roman"/>
          <w:b/>
          <w:sz w:val="19"/>
        </w:rPr>
        <w:t>126</w:t>
      </w:r>
    </w:p>
    <w:p>
      <w:pPr>
        <w:spacing w:line="276" w:lineRule="auto" w:after="40"/>
      </w:pPr>
      <w:r>
        <w:rPr>
          <w:rFonts w:ascii="Times New Roman" w:hAnsi="Times New Roman"/>
          <w:sz w:val="19"/>
        </w:rPr>
        <w:t>Figure 9.13: Screenshot 13 — System Configuration &amp; Biometric Recognition Tuning Panel</w:t>
      </w:r>
      <w:r>
        <w:rPr>
          <w:rFonts w:ascii="Times New Roman" w:hAnsi="Times New Roman"/>
          <w:color w:val="94A3B8"/>
          <w:sz w:val="18"/>
        </w:rPr>
        <w:t xml:space="preserve"> .. </w:t>
      </w:r>
      <w:r>
        <w:rPr>
          <w:rFonts w:ascii="Times New Roman" w:hAnsi="Times New Roman"/>
          <w:b/>
          <w:sz w:val="19"/>
        </w:rPr>
        <w:t>127</w:t>
      </w:r>
    </w:p>
    <w:p>
      <w:pPr>
        <w:spacing w:line="276" w:lineRule="auto" w:after="40"/>
      </w:pPr>
      <w:r>
        <w:rPr>
          <w:rFonts w:ascii="Times New Roman" w:hAnsi="Times New Roman"/>
          <w:sz w:val="19"/>
        </w:rPr>
        <w:t>Figure 9.14: Screenshot 14 — Student Portal Dashboard with 3D Ring Progress Indicator</w:t>
      </w:r>
      <w:r>
        <w:rPr>
          <w:rFonts w:ascii="Times New Roman" w:hAnsi="Times New Roman"/>
          <w:color w:val="94A3B8"/>
          <w:sz w:val="18"/>
        </w:rPr>
        <w:t xml:space="preserve"> .. </w:t>
      </w:r>
      <w:r>
        <w:rPr>
          <w:rFonts w:ascii="Times New Roman" w:hAnsi="Times New Roman"/>
          <w:b/>
          <w:sz w:val="19"/>
        </w:rPr>
        <w:t>128</w:t>
      </w:r>
    </w:p>
    <w:p>
      <w:pPr>
        <w:spacing w:line="276" w:lineRule="auto" w:after="40"/>
      </w:pPr>
      <w:r>
        <w:rPr>
          <w:rFonts w:ascii="Times New Roman" w:hAnsi="Times New Roman"/>
          <w:sz w:val="19"/>
        </w:rPr>
        <w:t>Figure 9.15: Screenshot 15 — Student Personal Attendance History &amp; Verification Log</w:t>
      </w:r>
      <w:r>
        <w:rPr>
          <w:rFonts w:ascii="Times New Roman" w:hAnsi="Times New Roman"/>
          <w:color w:val="94A3B8"/>
          <w:sz w:val="18"/>
        </w:rPr>
        <w:t xml:space="preserve"> .. </w:t>
      </w:r>
      <w:r>
        <w:rPr>
          <w:rFonts w:ascii="Times New Roman" w:hAnsi="Times New Roman"/>
          <w:b/>
          <w:sz w:val="19"/>
        </w:rPr>
        <w:t>129</w:t>
      </w:r>
    </w:p>
    <w:p>
      <w:pPr>
        <w:spacing w:line="276" w:lineRule="auto" w:after="40"/>
      </w:pPr>
      <w:r>
        <w:rPr>
          <w:rFonts w:ascii="Times New Roman" w:hAnsi="Times New Roman"/>
          <w:sz w:val="19"/>
        </w:rPr>
        <w:t>Figure 9.16: Screenshot 16 — Student Interactive Monthly Attendance Calendar View</w:t>
      </w:r>
      <w:r>
        <w:rPr>
          <w:rFonts w:ascii="Times New Roman" w:hAnsi="Times New Roman"/>
          <w:color w:val="94A3B8"/>
          <w:sz w:val="18"/>
        </w:rPr>
        <w:t xml:space="preserve"> .. </w:t>
      </w:r>
      <w:r>
        <w:rPr>
          <w:rFonts w:ascii="Times New Roman" w:hAnsi="Times New Roman"/>
          <w:b/>
          <w:sz w:val="19"/>
        </w:rPr>
        <w:t>130</w:t>
      </w:r>
    </w:p>
    <w:p>
      <w:pPr>
        <w:spacing w:line="276" w:lineRule="auto" w:after="40"/>
      </w:pPr>
      <w:r>
        <w:rPr>
          <w:rFonts w:ascii="Times New Roman" w:hAnsi="Times New Roman"/>
          <w:sz w:val="19"/>
        </w:rPr>
        <w:t>Figure 9.17: Screenshot 17 — Student Biometric Profile &amp; Personal Enrollment Status</w:t>
      </w:r>
      <w:r>
        <w:rPr>
          <w:rFonts w:ascii="Times New Roman" w:hAnsi="Times New Roman"/>
          <w:color w:val="94A3B8"/>
          <w:sz w:val="18"/>
        </w:rPr>
        <w:t xml:space="preserve"> .. </w:t>
      </w:r>
      <w:r>
        <w:rPr>
          <w:rFonts w:ascii="Times New Roman" w:hAnsi="Times New Roman"/>
          <w:b/>
          <w:sz w:val="19"/>
        </w:rPr>
        <w:t>131</w:t>
      </w:r>
    </w:p>
    <w:p>
      <w:pPr>
        <w:spacing w:line="276" w:lineRule="auto" w:after="40"/>
      </w:pPr>
      <w:r>
        <w:rPr>
          <w:rFonts w:ascii="Times New Roman" w:hAnsi="Times New Roman"/>
          <w:sz w:val="19"/>
        </w:rPr>
        <w:t>Figure 11.1: Detailed Face Recognition Pipeline Flowchart</w:t>
      </w:r>
      <w:r>
        <w:rPr>
          <w:rFonts w:ascii="Times New Roman" w:hAnsi="Times New Roman"/>
          <w:color w:val="94A3B8"/>
          <w:sz w:val="18"/>
        </w:rPr>
        <w:t xml:space="preserve"> ......................... </w:t>
      </w:r>
      <w:r>
        <w:rPr>
          <w:rFonts w:ascii="Times New Roman" w:hAnsi="Times New Roman"/>
          <w:b/>
          <w:sz w:val="19"/>
        </w:rPr>
        <w:t>143</w:t>
      </w:r>
    </w:p>
    <w:p>
      <w:pPr>
        <w:spacing w:line="276" w:lineRule="auto" w:after="40"/>
      </w:pPr>
      <w:r>
        <w:rPr>
          <w:rFonts w:ascii="Times New Roman" w:hAnsi="Times New Roman"/>
          <w:sz w:val="19"/>
        </w:rPr>
        <w:t>Figure 12.1: Attendance Engine Workflow &amp; Status Transition Flowchart</w:t>
      </w:r>
      <w:r>
        <w:rPr>
          <w:rFonts w:ascii="Times New Roman" w:hAnsi="Times New Roman"/>
          <w:color w:val="94A3B8"/>
          <w:sz w:val="18"/>
        </w:rPr>
        <w:t xml:space="preserve"> ............. </w:t>
      </w:r>
      <w:r>
        <w:rPr>
          <w:rFonts w:ascii="Times New Roman" w:hAnsi="Times New Roman"/>
          <w:b/>
          <w:sz w:val="19"/>
        </w:rPr>
        <w:t>154</w:t>
      </w:r>
    </w:p>
    <w:p>
      <w:pPr>
        <w:spacing w:line="276" w:lineRule="auto" w:after="40"/>
      </w:pPr>
      <w:r>
        <w:rPr>
          <w:rFonts w:ascii="Times New Roman" w:hAnsi="Times New Roman"/>
          <w:sz w:val="19"/>
        </w:rPr>
        <w:t>Figure 15.1: Screenshot 18 — Interactive OpenAPI 3.0 Swagger Documentation Interface</w:t>
      </w:r>
      <w:r>
        <w:rPr>
          <w:rFonts w:ascii="Times New Roman" w:hAnsi="Times New Roman"/>
          <w:color w:val="94A3B8"/>
          <w:sz w:val="18"/>
        </w:rPr>
        <w:t xml:space="preserve"> .. </w:t>
      </w:r>
      <w:r>
        <w:rPr>
          <w:rFonts w:ascii="Times New Roman" w:hAnsi="Times New Roman"/>
          <w:b/>
          <w:sz w:val="19"/>
        </w:rPr>
        <w:t>181</w:t>
      </w:r>
    </w:p>
    <w:p>
      <w:pPr>
        <w:spacing w:line="276" w:lineRule="auto" w:after="40"/>
      </w:pPr>
      <w:r>
        <w:rPr>
          <w:rFonts w:ascii="Times New Roman" w:hAnsi="Times New Roman"/>
          <w:sz w:val="19"/>
        </w:rPr>
        <w:t>Figure 15.2: Screenshot 19 — Comprehensive ReDoc API Reference Interface</w:t>
      </w:r>
      <w:r>
        <w:rPr>
          <w:rFonts w:ascii="Times New Roman" w:hAnsi="Times New Roman"/>
          <w:color w:val="94A3B8"/>
          <w:sz w:val="18"/>
        </w:rPr>
        <w:t xml:space="preserve"> .......... </w:t>
      </w:r>
      <w:r>
        <w:rPr>
          <w:rFonts w:ascii="Times New Roman" w:hAnsi="Times New Roman"/>
          <w:b/>
          <w:sz w:val="19"/>
        </w:rPr>
        <w:t>182</w:t>
      </w:r>
    </w:p>
    <w:p>
      <w:r>
        <w:br w:type="page"/>
      </w:r>
    </w:p>
    <w:p>
      <w:pPr>
        <w:spacing w:before="360" w:after="360"/>
        <w:jc w:val="center"/>
      </w:pPr>
      <w:r>
        <w:rPr>
          <w:rFonts w:ascii="Times New Roman" w:hAnsi="Times New Roman"/>
          <w:b/>
          <w:sz w:val="32"/>
        </w:rPr>
        <w:t>LIST OF TABLES</w:t>
        <w:br/>
      </w:r>
    </w:p>
    <w:p>
      <w:pPr>
        <w:spacing w:line="276" w:lineRule="auto" w:after="40"/>
      </w:pPr>
      <w:r>
        <w:rPr>
          <w:rFonts w:ascii="Times New Roman" w:hAnsi="Times New Roman"/>
          <w:sz w:val="19"/>
        </w:rPr>
        <w:t>Table 2.1: Comparative Matrix of Institutional Attendance Verification Paradigms</w:t>
      </w:r>
      <w:r>
        <w:rPr>
          <w:rFonts w:ascii="Times New Roman" w:hAnsi="Times New Roman"/>
          <w:color w:val="94A3B8"/>
          <w:sz w:val="18"/>
        </w:rPr>
        <w:t xml:space="preserve"> ... </w:t>
      </w:r>
      <w:r>
        <w:rPr>
          <w:rFonts w:ascii="Times New Roman" w:hAnsi="Times New Roman"/>
          <w:b/>
          <w:sz w:val="19"/>
        </w:rPr>
        <w:t>21</w:t>
      </w:r>
    </w:p>
    <w:p>
      <w:pPr>
        <w:spacing w:line="276" w:lineRule="auto" w:after="40"/>
      </w:pPr>
      <w:r>
        <w:rPr>
          <w:rFonts w:ascii="Times New Roman" w:hAnsi="Times New Roman"/>
          <w:sz w:val="19"/>
        </w:rPr>
        <w:t>Table 3.1: Minimum &amp; Recommended Hardware Infrastructure Specifications</w:t>
      </w:r>
      <w:r>
        <w:rPr>
          <w:rFonts w:ascii="Times New Roman" w:hAnsi="Times New Roman"/>
          <w:color w:val="94A3B8"/>
          <w:sz w:val="18"/>
        </w:rPr>
        <w:t xml:space="preserve"> ............ </w:t>
      </w:r>
      <w:r>
        <w:rPr>
          <w:rFonts w:ascii="Times New Roman" w:hAnsi="Times New Roman"/>
          <w:b/>
          <w:sz w:val="19"/>
        </w:rPr>
        <w:t>30</w:t>
      </w:r>
    </w:p>
    <w:p>
      <w:pPr>
        <w:spacing w:line="276" w:lineRule="auto" w:after="40"/>
      </w:pPr>
      <w:r>
        <w:rPr>
          <w:rFonts w:ascii="Times New Roman" w:hAnsi="Times New Roman"/>
          <w:sz w:val="19"/>
        </w:rPr>
        <w:t>Table 3.2: Complete Software Dependency &amp; Runtime Environment Matrix</w:t>
      </w:r>
      <w:r>
        <w:rPr>
          <w:rFonts w:ascii="Times New Roman" w:hAnsi="Times New Roman"/>
          <w:color w:val="94A3B8"/>
          <w:sz w:val="18"/>
        </w:rPr>
        <w:t xml:space="preserve"> ............... </w:t>
      </w:r>
      <w:r>
        <w:rPr>
          <w:rFonts w:ascii="Times New Roman" w:hAnsi="Times New Roman"/>
          <w:b/>
          <w:sz w:val="19"/>
        </w:rPr>
        <w:t>32</w:t>
      </w:r>
    </w:p>
    <w:p>
      <w:pPr>
        <w:spacing w:line="276" w:lineRule="auto" w:after="40"/>
      </w:pPr>
      <w:r>
        <w:rPr>
          <w:rFonts w:ascii="Times New Roman" w:hAnsi="Times New Roman"/>
          <w:sz w:val="19"/>
        </w:rPr>
        <w:t>Table 3.3: User Role Taxonomy and Authoritative Operational Boundaries</w:t>
      </w:r>
      <w:r>
        <w:rPr>
          <w:rFonts w:ascii="Times New Roman" w:hAnsi="Times New Roman"/>
          <w:color w:val="94A3B8"/>
          <w:sz w:val="18"/>
        </w:rPr>
        <w:t xml:space="preserve"> ............. </w:t>
      </w:r>
      <w:r>
        <w:rPr>
          <w:rFonts w:ascii="Times New Roman" w:hAnsi="Times New Roman"/>
          <w:b/>
          <w:sz w:val="19"/>
        </w:rPr>
        <w:t>33</w:t>
      </w:r>
    </w:p>
    <w:p>
      <w:pPr>
        <w:spacing w:line="276" w:lineRule="auto" w:after="40"/>
      </w:pPr>
      <w:r>
        <w:rPr>
          <w:rFonts w:ascii="Times New Roman" w:hAnsi="Times New Roman"/>
          <w:sz w:val="19"/>
        </w:rPr>
        <w:t>Table 4.1: Comprehensive System Requirements Traceability Matrix</w:t>
      </w:r>
      <w:r>
        <w:rPr>
          <w:rFonts w:ascii="Times New Roman" w:hAnsi="Times New Roman"/>
          <w:color w:val="94A3B8"/>
          <w:sz w:val="18"/>
        </w:rPr>
        <w:t xml:space="preserve"> ................... </w:t>
      </w:r>
      <w:r>
        <w:rPr>
          <w:rFonts w:ascii="Times New Roman" w:hAnsi="Times New Roman"/>
          <w:b/>
          <w:sz w:val="19"/>
        </w:rPr>
        <w:t>38</w:t>
      </w:r>
    </w:p>
    <w:p>
      <w:pPr>
        <w:spacing w:line="276" w:lineRule="auto" w:after="40"/>
      </w:pPr>
      <w:r>
        <w:rPr>
          <w:rFonts w:ascii="Times New Roman" w:hAnsi="Times New Roman"/>
          <w:sz w:val="19"/>
        </w:rPr>
        <w:t>Table 8.1: Physical Database Schema — Accounts User Table (`accounts_user`)</w:t>
      </w:r>
      <w:r>
        <w:rPr>
          <w:rFonts w:ascii="Times New Roman" w:hAnsi="Times New Roman"/>
          <w:color w:val="94A3B8"/>
          <w:sz w:val="18"/>
        </w:rPr>
        <w:t xml:space="preserve"> ....... </w:t>
      </w:r>
      <w:r>
        <w:rPr>
          <w:rFonts w:ascii="Times New Roman" w:hAnsi="Times New Roman"/>
          <w:b/>
          <w:sz w:val="19"/>
        </w:rPr>
        <w:t>103</w:t>
      </w:r>
    </w:p>
    <w:p>
      <w:pPr>
        <w:spacing w:line="276" w:lineRule="auto" w:after="40"/>
      </w:pPr>
      <w:r>
        <w:rPr>
          <w:rFonts w:ascii="Times New Roman" w:hAnsi="Times New Roman"/>
          <w:sz w:val="19"/>
        </w:rPr>
        <w:t>Table 8.2: Physical Database Schema — Department Table (`accounts_department`)</w:t>
      </w:r>
      <w:r>
        <w:rPr>
          <w:rFonts w:ascii="Times New Roman" w:hAnsi="Times New Roman"/>
          <w:color w:val="94A3B8"/>
          <w:sz w:val="18"/>
        </w:rPr>
        <w:t xml:space="preserve"> .... </w:t>
      </w:r>
      <w:r>
        <w:rPr>
          <w:rFonts w:ascii="Times New Roman" w:hAnsi="Times New Roman"/>
          <w:b/>
          <w:sz w:val="19"/>
        </w:rPr>
        <w:t>104</w:t>
      </w:r>
    </w:p>
    <w:p>
      <w:pPr>
        <w:spacing w:line="276" w:lineRule="auto" w:after="40"/>
      </w:pPr>
      <w:r>
        <w:rPr>
          <w:rFonts w:ascii="Times New Roman" w:hAnsi="Times New Roman"/>
          <w:sz w:val="19"/>
        </w:rPr>
        <w:t>Table 8.3: Physical Database Schema — Student Profile Table (`students_studentprofile`)</w:t>
      </w:r>
      <w:r>
        <w:rPr>
          <w:rFonts w:ascii="Times New Roman" w:hAnsi="Times New Roman"/>
          <w:color w:val="94A3B8"/>
          <w:sz w:val="18"/>
        </w:rPr>
        <w:t xml:space="preserve"> .. </w:t>
      </w:r>
      <w:r>
        <w:rPr>
          <w:rFonts w:ascii="Times New Roman" w:hAnsi="Times New Roman"/>
          <w:b/>
          <w:sz w:val="19"/>
        </w:rPr>
        <w:t>105</w:t>
      </w:r>
    </w:p>
    <w:p>
      <w:pPr>
        <w:spacing w:line="276" w:lineRule="auto" w:after="40"/>
      </w:pPr>
      <w:r>
        <w:rPr>
          <w:rFonts w:ascii="Times New Roman" w:hAnsi="Times New Roman"/>
          <w:sz w:val="19"/>
        </w:rPr>
        <w:t>Table 8.4: Physical Database Schema — Attendance Table (`attendance_attendance`)</w:t>
      </w:r>
      <w:r>
        <w:rPr>
          <w:rFonts w:ascii="Times New Roman" w:hAnsi="Times New Roman"/>
          <w:color w:val="94A3B8"/>
          <w:sz w:val="18"/>
        </w:rPr>
        <w:t xml:space="preserve"> .. </w:t>
      </w:r>
      <w:r>
        <w:rPr>
          <w:rFonts w:ascii="Times New Roman" w:hAnsi="Times New Roman"/>
          <w:b/>
          <w:sz w:val="19"/>
        </w:rPr>
        <w:t>106</w:t>
      </w:r>
    </w:p>
    <w:p>
      <w:pPr>
        <w:spacing w:line="276" w:lineRule="auto" w:after="40"/>
      </w:pPr>
      <w:r>
        <w:rPr>
          <w:rFonts w:ascii="Times New Roman" w:hAnsi="Times New Roman"/>
          <w:sz w:val="19"/>
        </w:rPr>
        <w:t>Table 8.5: Physical Database Schema — Camera Table (`cameras_camera`)</w:t>
      </w:r>
      <w:r>
        <w:rPr>
          <w:rFonts w:ascii="Times New Roman" w:hAnsi="Times New Roman"/>
          <w:color w:val="94A3B8"/>
          <w:sz w:val="18"/>
        </w:rPr>
        <w:t xml:space="preserve"> ............. </w:t>
      </w:r>
      <w:r>
        <w:rPr>
          <w:rFonts w:ascii="Times New Roman" w:hAnsi="Times New Roman"/>
          <w:b/>
          <w:sz w:val="19"/>
        </w:rPr>
        <w:t>107</w:t>
      </w:r>
    </w:p>
    <w:p>
      <w:pPr>
        <w:spacing w:line="276" w:lineRule="auto" w:after="40"/>
      </w:pPr>
      <w:r>
        <w:rPr>
          <w:rFonts w:ascii="Times New Roman" w:hAnsi="Times New Roman"/>
          <w:sz w:val="19"/>
        </w:rPr>
        <w:t>Table 8.6: Physical Database Schema — Audit Log Table (`audit_auditlog`)</w:t>
      </w:r>
      <w:r>
        <w:rPr>
          <w:rFonts w:ascii="Times New Roman" w:hAnsi="Times New Roman"/>
          <w:color w:val="94A3B8"/>
          <w:sz w:val="18"/>
        </w:rPr>
        <w:t xml:space="preserve"> .......... </w:t>
      </w:r>
      <w:r>
        <w:rPr>
          <w:rFonts w:ascii="Times New Roman" w:hAnsi="Times New Roman"/>
          <w:b/>
          <w:sz w:val="19"/>
        </w:rPr>
        <w:t>108</w:t>
      </w:r>
    </w:p>
    <w:p>
      <w:pPr>
        <w:spacing w:line="276" w:lineRule="auto" w:after="40"/>
      </w:pPr>
      <w:r>
        <w:rPr>
          <w:rFonts w:ascii="Times New Roman" w:hAnsi="Times New Roman"/>
          <w:sz w:val="19"/>
        </w:rPr>
        <w:t>Table 8.7: Physical Database Schema — Recognition Event Table (`recognition_recognitionevent`)</w:t>
      </w:r>
      <w:r>
        <w:rPr>
          <w:rFonts w:ascii="Times New Roman" w:hAnsi="Times New Roman"/>
          <w:color w:val="94A3B8"/>
          <w:sz w:val="18"/>
        </w:rPr>
        <w:t xml:space="preserve"> .. </w:t>
      </w:r>
      <w:r>
        <w:rPr>
          <w:rFonts w:ascii="Times New Roman" w:hAnsi="Times New Roman"/>
          <w:b/>
          <w:sz w:val="19"/>
        </w:rPr>
        <w:t>109</w:t>
      </w:r>
    </w:p>
    <w:p>
      <w:pPr>
        <w:spacing w:line="276" w:lineRule="auto" w:after="40"/>
      </w:pPr>
      <w:r>
        <w:rPr>
          <w:rFonts w:ascii="Times New Roman" w:hAnsi="Times New Roman"/>
          <w:sz w:val="19"/>
        </w:rPr>
        <w:t>Table 11.1: Error Classification Codes &amp; Resolution Strategies in Vision Pipeline</w:t>
      </w:r>
      <w:r>
        <w:rPr>
          <w:rFonts w:ascii="Times New Roman" w:hAnsi="Times New Roman"/>
          <w:color w:val="94A3B8"/>
          <w:sz w:val="18"/>
        </w:rPr>
        <w:t xml:space="preserve"> .. </w:t>
      </w:r>
      <w:r>
        <w:rPr>
          <w:rFonts w:ascii="Times New Roman" w:hAnsi="Times New Roman"/>
          <w:b/>
          <w:sz w:val="19"/>
        </w:rPr>
        <w:t>147</w:t>
      </w:r>
    </w:p>
    <w:p>
      <w:pPr>
        <w:spacing w:line="276" w:lineRule="auto" w:after="40"/>
      </w:pPr>
      <w:r>
        <w:rPr>
          <w:rFonts w:ascii="Times New Roman" w:hAnsi="Times New Roman"/>
          <w:sz w:val="19"/>
        </w:rPr>
        <w:t>Table 15.1: REST API Specification — Authentication Endpoints</w:t>
      </w:r>
      <w:r>
        <w:rPr>
          <w:rFonts w:ascii="Times New Roman" w:hAnsi="Times New Roman"/>
          <w:color w:val="94A3B8"/>
          <w:sz w:val="18"/>
        </w:rPr>
        <w:t xml:space="preserve"> ..................... </w:t>
      </w:r>
      <w:r>
        <w:rPr>
          <w:rFonts w:ascii="Times New Roman" w:hAnsi="Times New Roman"/>
          <w:b/>
          <w:sz w:val="19"/>
        </w:rPr>
        <w:t>172</w:t>
      </w:r>
    </w:p>
    <w:p>
      <w:pPr>
        <w:spacing w:line="276" w:lineRule="auto" w:after="40"/>
      </w:pPr>
      <w:r>
        <w:rPr>
          <w:rFonts w:ascii="Times New Roman" w:hAnsi="Times New Roman"/>
          <w:sz w:val="19"/>
        </w:rPr>
        <w:t>Table 15.2: REST API Specification — Student Management Endpoints</w:t>
      </w:r>
      <w:r>
        <w:rPr>
          <w:rFonts w:ascii="Times New Roman" w:hAnsi="Times New Roman"/>
          <w:color w:val="94A3B8"/>
          <w:sz w:val="18"/>
        </w:rPr>
        <w:t xml:space="preserve"> ................. </w:t>
      </w:r>
      <w:r>
        <w:rPr>
          <w:rFonts w:ascii="Times New Roman" w:hAnsi="Times New Roman"/>
          <w:b/>
          <w:sz w:val="19"/>
        </w:rPr>
        <w:t>174</w:t>
      </w:r>
    </w:p>
    <w:p>
      <w:pPr>
        <w:spacing w:line="276" w:lineRule="auto" w:after="40"/>
      </w:pPr>
      <w:r>
        <w:rPr>
          <w:rFonts w:ascii="Times New Roman" w:hAnsi="Times New Roman"/>
          <w:sz w:val="19"/>
        </w:rPr>
        <w:t>Table 15.3: REST API Specification — Attendance Management Endpoints</w:t>
      </w:r>
      <w:r>
        <w:rPr>
          <w:rFonts w:ascii="Times New Roman" w:hAnsi="Times New Roman"/>
          <w:color w:val="94A3B8"/>
          <w:sz w:val="18"/>
        </w:rPr>
        <w:t xml:space="preserve"> .............. </w:t>
      </w:r>
      <w:r>
        <w:rPr>
          <w:rFonts w:ascii="Times New Roman" w:hAnsi="Times New Roman"/>
          <w:b/>
          <w:sz w:val="19"/>
        </w:rPr>
        <w:t>176</w:t>
      </w:r>
    </w:p>
    <w:p>
      <w:pPr>
        <w:spacing w:line="276" w:lineRule="auto" w:after="40"/>
      </w:pPr>
      <w:r>
        <w:rPr>
          <w:rFonts w:ascii="Times New Roman" w:hAnsi="Times New Roman"/>
          <w:sz w:val="19"/>
        </w:rPr>
        <w:t>Table 15.4: REST API Specification — Analytics &amp; Reporting Endpoints</w:t>
      </w:r>
      <w:r>
        <w:rPr>
          <w:rFonts w:ascii="Times New Roman" w:hAnsi="Times New Roman"/>
          <w:color w:val="94A3B8"/>
          <w:sz w:val="18"/>
        </w:rPr>
        <w:t xml:space="preserve"> .............. </w:t>
      </w:r>
      <w:r>
        <w:rPr>
          <w:rFonts w:ascii="Times New Roman" w:hAnsi="Times New Roman"/>
          <w:b/>
          <w:sz w:val="19"/>
        </w:rPr>
        <w:t>178</w:t>
      </w:r>
    </w:p>
    <w:p>
      <w:pPr>
        <w:spacing w:line="276" w:lineRule="auto" w:after="40"/>
      </w:pPr>
      <w:r>
        <w:rPr>
          <w:rFonts w:ascii="Times New Roman" w:hAnsi="Times New Roman"/>
          <w:sz w:val="19"/>
        </w:rPr>
        <w:t>Table 15.5: REST API Specification — Camera &amp; Audit Infrastructure Endpoints</w:t>
      </w:r>
      <w:r>
        <w:rPr>
          <w:rFonts w:ascii="Times New Roman" w:hAnsi="Times New Roman"/>
          <w:color w:val="94A3B8"/>
          <w:sz w:val="18"/>
        </w:rPr>
        <w:t xml:space="preserve"> ...... </w:t>
      </w:r>
      <w:r>
        <w:rPr>
          <w:rFonts w:ascii="Times New Roman" w:hAnsi="Times New Roman"/>
          <w:b/>
          <w:sz w:val="19"/>
        </w:rPr>
        <w:t>180</w:t>
      </w:r>
    </w:p>
    <w:p>
      <w:pPr>
        <w:spacing w:line="276" w:lineRule="auto" w:after="40"/>
      </w:pPr>
      <w:r>
        <w:rPr>
          <w:rFonts w:ascii="Times New Roman" w:hAnsi="Times New Roman"/>
          <w:sz w:val="19"/>
        </w:rPr>
        <w:t>Table 17.1: Automated Pytest Unit &amp; Integration Execution Log</w:t>
      </w:r>
      <w:r>
        <w:rPr>
          <w:rFonts w:ascii="Times New Roman" w:hAnsi="Times New Roman"/>
          <w:color w:val="94A3B8"/>
          <w:sz w:val="18"/>
        </w:rPr>
        <w:t xml:space="preserve"> ..................... </w:t>
      </w:r>
      <w:r>
        <w:rPr>
          <w:rFonts w:ascii="Times New Roman" w:hAnsi="Times New Roman"/>
          <w:b/>
          <w:sz w:val="19"/>
        </w:rPr>
        <w:t>194</w:t>
      </w:r>
    </w:p>
    <w:p>
      <w:pPr>
        <w:spacing w:line="276" w:lineRule="auto" w:after="40"/>
      </w:pPr>
      <w:r>
        <w:rPr>
          <w:rFonts w:ascii="Times New Roman" w:hAnsi="Times New Roman"/>
          <w:sz w:val="19"/>
        </w:rPr>
        <w:t>Table 17.2: Comprehensive Functional Test Cases — Authentication &amp; Access Control</w:t>
      </w:r>
      <w:r>
        <w:rPr>
          <w:rFonts w:ascii="Times New Roman" w:hAnsi="Times New Roman"/>
          <w:color w:val="94A3B8"/>
          <w:sz w:val="18"/>
        </w:rPr>
        <w:t xml:space="preserve"> .. </w:t>
      </w:r>
      <w:r>
        <w:rPr>
          <w:rFonts w:ascii="Times New Roman" w:hAnsi="Times New Roman"/>
          <w:b/>
          <w:sz w:val="19"/>
        </w:rPr>
        <w:t>196</w:t>
      </w:r>
    </w:p>
    <w:p>
      <w:pPr>
        <w:spacing w:line="276" w:lineRule="auto" w:after="40"/>
      </w:pPr>
      <w:r>
        <w:rPr>
          <w:rFonts w:ascii="Times New Roman" w:hAnsi="Times New Roman"/>
          <w:sz w:val="19"/>
        </w:rPr>
        <w:t>Table 17.3: Comprehensive Functional Test Cases — Student &amp; Face Registration</w:t>
      </w:r>
      <w:r>
        <w:rPr>
          <w:rFonts w:ascii="Times New Roman" w:hAnsi="Times New Roman"/>
          <w:color w:val="94A3B8"/>
          <w:sz w:val="18"/>
        </w:rPr>
        <w:t xml:space="preserve"> ..... </w:t>
      </w:r>
      <w:r>
        <w:rPr>
          <w:rFonts w:ascii="Times New Roman" w:hAnsi="Times New Roman"/>
          <w:b/>
          <w:sz w:val="19"/>
        </w:rPr>
        <w:t>198</w:t>
      </w:r>
    </w:p>
    <w:p>
      <w:pPr>
        <w:spacing w:line="276" w:lineRule="auto" w:after="40"/>
      </w:pPr>
      <w:r>
        <w:rPr>
          <w:rFonts w:ascii="Times New Roman" w:hAnsi="Times New Roman"/>
          <w:sz w:val="19"/>
        </w:rPr>
        <w:t>Table 17.4: Comprehensive Functional Test Cases — Live Recognition &amp; Duplicate Protection</w:t>
      </w:r>
      <w:r>
        <w:rPr>
          <w:rFonts w:ascii="Times New Roman" w:hAnsi="Times New Roman"/>
          <w:color w:val="94A3B8"/>
          <w:sz w:val="18"/>
        </w:rPr>
        <w:t xml:space="preserve"> .. </w:t>
      </w:r>
      <w:r>
        <w:rPr>
          <w:rFonts w:ascii="Times New Roman" w:hAnsi="Times New Roman"/>
          <w:b/>
          <w:sz w:val="19"/>
        </w:rPr>
        <w:t>200</w:t>
      </w:r>
    </w:p>
    <w:p>
      <w:pPr>
        <w:spacing w:line="276" w:lineRule="auto" w:after="40"/>
      </w:pPr>
      <w:r>
        <w:rPr>
          <w:rFonts w:ascii="Times New Roman" w:hAnsi="Times New Roman"/>
          <w:sz w:val="19"/>
        </w:rPr>
        <w:t>Table 17.5: Comprehensive Functional Test Cases — Attendance, Analytics &amp; Reports</w:t>
      </w:r>
      <w:r>
        <w:rPr>
          <w:rFonts w:ascii="Times New Roman" w:hAnsi="Times New Roman"/>
          <w:color w:val="94A3B8"/>
          <w:sz w:val="18"/>
        </w:rPr>
        <w:t xml:space="preserve"> .. </w:t>
      </w:r>
      <w:r>
        <w:rPr>
          <w:rFonts w:ascii="Times New Roman" w:hAnsi="Times New Roman"/>
          <w:b/>
          <w:sz w:val="19"/>
        </w:rPr>
        <w:t>202</w:t>
      </w:r>
    </w:p>
    <w:p>
      <w:pPr>
        <w:spacing w:line="276" w:lineRule="auto" w:after="40"/>
      </w:pPr>
      <w:r>
        <w:rPr>
          <w:rFonts w:ascii="Times New Roman" w:hAnsi="Times New Roman"/>
          <w:sz w:val="19"/>
        </w:rPr>
        <w:t>Table 18.1: Measured REST API Endpoint Latency Benchmarks</w:t>
      </w:r>
      <w:r>
        <w:rPr>
          <w:rFonts w:ascii="Times New Roman" w:hAnsi="Times New Roman"/>
          <w:color w:val="94A3B8"/>
          <w:sz w:val="18"/>
        </w:rPr>
        <w:t xml:space="preserve"> ......................... </w:t>
      </w:r>
      <w:r>
        <w:rPr>
          <w:rFonts w:ascii="Times New Roman" w:hAnsi="Times New Roman"/>
          <w:b/>
          <w:sz w:val="19"/>
        </w:rPr>
        <w:t>207</w:t>
      </w:r>
    </w:p>
    <w:p>
      <w:pPr>
        <w:spacing w:line="276" w:lineRule="auto" w:after="40"/>
      </w:pPr>
      <w:r>
        <w:rPr>
          <w:rFonts w:ascii="Times New Roman" w:hAnsi="Times New Roman"/>
          <w:sz w:val="19"/>
        </w:rPr>
        <w:t>Table 18.2: Measured WebSocket Computer Vision Ingestion Latency Breakdown</w:t>
      </w:r>
      <w:r>
        <w:rPr>
          <w:rFonts w:ascii="Times New Roman" w:hAnsi="Times New Roman"/>
          <w:color w:val="94A3B8"/>
          <w:sz w:val="18"/>
        </w:rPr>
        <w:t xml:space="preserve"> ........ </w:t>
      </w:r>
      <w:r>
        <w:rPr>
          <w:rFonts w:ascii="Times New Roman" w:hAnsi="Times New Roman"/>
          <w:b/>
          <w:sz w:val="19"/>
        </w:rPr>
        <w:t>209</w:t>
      </w:r>
    </w:p>
    <w:p>
      <w:pPr>
        <w:spacing w:line="276" w:lineRule="auto" w:after="40"/>
      </w:pPr>
      <w:r>
        <w:rPr>
          <w:rFonts w:ascii="Times New Roman" w:hAnsi="Times New Roman"/>
          <w:sz w:val="19"/>
        </w:rPr>
        <w:t>Table 18.3: System Resource Utilization across Operational Concurrency Profiles</w:t>
      </w:r>
      <w:r>
        <w:rPr>
          <w:rFonts w:ascii="Times New Roman" w:hAnsi="Times New Roman"/>
          <w:color w:val="94A3B8"/>
          <w:sz w:val="18"/>
        </w:rPr>
        <w:t xml:space="preserve"> ... </w:t>
      </w:r>
      <w:r>
        <w:rPr>
          <w:rFonts w:ascii="Times New Roman" w:hAnsi="Times New Roman"/>
          <w:b/>
          <w:sz w:val="19"/>
        </w:rPr>
        <w:t>211</w:t>
      </w:r>
    </w:p>
    <w:p>
      <w:pPr>
        <w:spacing w:line="276" w:lineRule="auto" w:after="40"/>
      </w:pPr>
      <w:r>
        <w:rPr>
          <w:rFonts w:ascii="Times New Roman" w:hAnsi="Times New Roman"/>
          <w:sz w:val="19"/>
        </w:rPr>
        <w:t>Table 19.1: Comprehensive Evaluation vs Traditional Attendance Paradigms</w:t>
      </w:r>
      <w:r>
        <w:rPr>
          <w:rFonts w:ascii="Times New Roman" w:hAnsi="Times New Roman"/>
          <w:color w:val="94A3B8"/>
          <w:sz w:val="18"/>
        </w:rPr>
        <w:t xml:space="preserve"> .......... </w:t>
      </w:r>
      <w:r>
        <w:rPr>
          <w:rFonts w:ascii="Times New Roman" w:hAnsi="Times New Roman"/>
          <w:b/>
          <w:sz w:val="19"/>
        </w:rPr>
        <w:t>217</w:t>
      </w:r>
    </w:p>
    <w:p>
      <w:r>
        <w:br w:type="page"/>
      </w:r>
    </w:p>
    <w:p>
      <w:pPr>
        <w:spacing w:before="360" w:after="360"/>
        <w:jc w:val="center"/>
      </w:pPr>
      <w:r>
        <w:rPr>
          <w:rFonts w:ascii="Times New Roman" w:hAnsi="Times New Roman"/>
          <w:b/>
          <w:sz w:val="32"/>
        </w:rPr>
        <w:t>LIST OF ABBREVIATIONS</w:t>
        <w:br/>
      </w:r>
    </w:p>
    <w:p>
      <w:pPr>
        <w:keepNext/>
        <w:spacing w:before="200" w:after="80"/>
        <w:jc w:val="left"/>
      </w:pPr>
      <w:r>
        <w:rPr>
          <w:rFonts w:ascii="Times New Roman" w:hAnsi="Times New Roman"/>
          <w:b/>
          <w:color w:val="1E293B"/>
          <w:sz w:val="21"/>
        </w:rPr>
        <w:t>Table 0.1: Standardized Technical Abbreviations and Acronyms</w:t>
      </w:r>
    </w:p>
    <w:tbl>
      <w:tblPr>
        <w:tblW w:type="auto" w:w="0"/>
        <w:jc w:val="center"/>
        <w:tblLayout w:type="fixed"/>
        <w:tblLook w:firstColumn="1" w:firstRow="1" w:lastColumn="0" w:lastRow="0" w:noHBand="0" w:noVBand="1" w:val="04A0"/>
      </w:tblPr>
      <w:tblGrid>
        <w:gridCol w:w="4334"/>
        <w:gridCol w:w="4334"/>
      </w:tblGrid>
      <w:tr>
        <w:tc>
          <w:tcPr>
            <w:tcW w:type="dxa" w:w="216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Abbreviation</w:t>
            </w:r>
          </w:p>
        </w:tc>
        <w:tc>
          <w:tcPr>
            <w:tcW w:type="dxa" w:w="648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Full Expanded Form / Definition</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Application Programming Interface</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ASGI</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Asynchronous Server Gateway Interface</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CNN</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Convolutional Neural Network</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CORS</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Cross-Origin Resource Sharing</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CRUD</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Create, Read, Update, Delete</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CSRF</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Cross-Site Request Forgery</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CSV</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Comma-Separated Values</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DCT</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Discrete Cosine Transform</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DFD</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Data Flow Diagram</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DRF</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Django REST Framework</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ER / ERD</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Entity-Relationship / Entity-Relationship Diagram</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FPS</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Frames Per Second</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HOG</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Histogram of Oriented Gradients</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HTTP</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Hypertext Transfer Protocol</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HTTPS</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Hypertext Transfer Protocol Secure</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HUD</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Heads-Up Display</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IP</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Internet Protocol</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JPEG</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Joint Photographic Experts Group</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JSON</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JavaScript Object Notation</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JWT</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JSON Web Token</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KPI</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Key Performance Indicator</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LMS</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Learning Management System</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OpenCV</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Open Source Computer Vision Library</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ORM</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Object-Relational Mapping</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R3F</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React Three Fiber (Declarative Three.js for React)</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RBAC</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Role-Based Access Control</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RDBMS</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Relational Database Management System</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REST</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Representational State Transfer</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RFID</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Radio-Frequency Identification</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RGB</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Red, Green, Blue (Color Space)</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RTSP</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Real-Time Streaming Protocol</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SPA</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Single-Page Application</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SQL</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Structured Query Language</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SRS</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System Requirements Specification</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SSL / TLS</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Secure Sockets Layer / Transport Layer Security</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UAT</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User Acceptance Testing</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UI / UX</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User Interface / User Experience</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UML</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Unified Modeling Language</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URI / URL</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Uniform Resource Identifier / Uniform Resource Locator</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Vite</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Next Generation Frontend Tooling / Build Engine</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WebGL</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Web Graphics Library</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WS / WSS</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WebSocket / WebSocket Secure Protocol</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WSGI</w:t>
            </w:r>
          </w:p>
        </w:tc>
        <w:tc>
          <w:tcPr>
            <w:tcW w:type="dxa" w:w="64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Web Server Gateway Interface</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XLSX</w:t>
            </w:r>
          </w:p>
        </w:tc>
        <w:tc>
          <w:tcPr>
            <w:tcW w:type="dxa" w:w="64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Microsoft Excel Open XML Spreadsheet Format</w:t>
            </w:r>
          </w:p>
        </w:tc>
      </w:tr>
    </w:tbl>
    <w:p>
      <w:pPr>
        <w:spacing w:before="40" w:after="120"/>
      </w:pPr>
    </w:p>
    <w:p>
      <w:r>
        <w:br w:type="page"/>
      </w:r>
    </w:p>
    <w:p>
      <w:pPr>
        <w:keepNext/>
        <w:spacing w:before="360" w:after="280"/>
        <w:jc w:val="left"/>
      </w:pPr>
      <w:r>
        <w:rPr>
          <w:rFonts w:ascii="Times New Roman" w:hAnsi="Times New Roman"/>
          <w:b/>
          <w:color w:val="1E293B"/>
          <w:sz w:val="32"/>
        </w:rPr>
        <w:t>CHAPTER 1</w:t>
        <w:br/>
      </w:r>
      <w:r>
        <w:rPr>
          <w:rFonts w:ascii="Times New Roman" w:hAnsi="Times New Roman"/>
          <w:b/>
          <w:color w:val="2563EB"/>
          <w:sz w:val="30"/>
        </w:rPr>
        <w:t>INTRODUCTION</w:t>
      </w:r>
    </w:p>
    <w:p>
      <w:pPr>
        <w:keepNext/>
        <w:spacing w:before="280" w:after="120"/>
        <w:jc w:val="left"/>
      </w:pPr>
      <w:r>
        <w:rPr>
          <w:rFonts w:ascii="Times New Roman" w:hAnsi="Times New Roman"/>
          <w:b/>
          <w:color w:val="0F172A"/>
          <w:sz w:val="27"/>
        </w:rPr>
        <w:t>1.1 Introduction</w:t>
      </w:r>
    </w:p>
    <w:p>
      <w:pPr>
        <w:spacing w:line="360" w:lineRule="auto" w:after="120"/>
        <w:jc w:val="both"/>
      </w:pPr>
      <w:r>
        <w:rPr>
          <w:rFonts w:ascii="Times New Roman" w:hAnsi="Times New Roman"/>
          <w:sz w:val="24"/>
        </w:rPr>
        <w:t>In modern academic and vocational institutions, tracking student attendance is an indispensable administrative function directly correlated with student academic performance, course engagement, regulatory compliance, and accreditation auditability. Despite significant technological advancements across higher education infrastructure, the vast majority of colleges and universities continue to rely on traditional, highly inefficient attendance recording methods. The "Smart Face Recognition Attendance System" represents a transformative, production-engineered software engineering solution designed to replace manual roll-calls, paper signature rosters, and contact-based hardware readers with an automated, non-intrusive, vision-driven platform.</w:t>
      </w:r>
    </w:p>
    <w:p>
      <w:pPr>
        <w:spacing w:line="360" w:lineRule="auto" w:after="120"/>
        <w:jc w:val="both"/>
      </w:pPr>
      <w:r>
        <w:rPr>
          <w:rFonts w:ascii="Times New Roman" w:hAnsi="Times New Roman"/>
          <w:sz w:val="24"/>
        </w:rPr>
        <w:t>By harnessing real-time computer vision, deep feature embedding vectors, and full-stack asynchronous web technologies, the application automatically captures video frames from standard webcams, verifies student identities against enrolled biometric signatures within milliseconds, and writes tamper-evident attendance records to a relational database. The system completely eliminates proxy attendance ('buddy punching'), mitigates administrative overhead, and equips academic leadership with instantaneous visual analytics.</w:t>
      </w:r>
    </w:p>
    <w:p>
      <w:pPr>
        <w:keepNext/>
        <w:spacing w:before="280" w:after="120"/>
        <w:jc w:val="left"/>
      </w:pPr>
      <w:r>
        <w:rPr>
          <w:rFonts w:ascii="Times New Roman" w:hAnsi="Times New Roman"/>
          <w:b/>
          <w:color w:val="0F172A"/>
          <w:sz w:val="27"/>
        </w:rPr>
        <w:t>1.2 Background</w:t>
      </w:r>
    </w:p>
    <w:p>
      <w:pPr>
        <w:spacing w:line="360" w:lineRule="auto" w:after="120"/>
        <w:jc w:val="both"/>
      </w:pPr>
      <w:r>
        <w:rPr>
          <w:rFonts w:ascii="Times New Roman" w:hAnsi="Times New Roman"/>
          <w:sz w:val="24"/>
        </w:rPr>
        <w:t>Historically, educational institutions have recorded attendance through oral roll-calls conducted at the inception of each lecture or laboratory session. While conceptually simple, this mechanism consumes between 10% and 18% of productive lecture duration in typical university classes comprising 60 to 120 students. Over a semester, this accumulates into dozens of lost instructional hours per course.</w:t>
      </w:r>
    </w:p>
    <w:p>
      <w:pPr>
        <w:spacing w:line="360" w:lineRule="auto" w:after="120"/>
        <w:jc w:val="both"/>
      </w:pPr>
      <w:r>
        <w:rPr>
          <w:rFonts w:ascii="Times New Roman" w:hAnsi="Times New Roman"/>
          <w:sz w:val="24"/>
        </w:rPr>
        <w:t>To mitigate this temporal loss, institutions in the early 2000s introduced Radio-Frequency Identification (RFID) badges and magnetic stripe cards. While faster than oral roll-calls, RFID systems introduced a critical vulnerability: buddy punching, wherein a single attendee carries multiple student ID cards and scans them sequentially without the physical presence of the cardholders. Optical and capacitive fingerprint scanners were subsequently deployed to enforce biometric uniqueness. However, fingerprint sensors suffer from severe physical degradation in dusty environments, require high maintenance, create major throughput bottlenecks during morning rush hours, and raise widespread hygiene concerns during respiratory virus outbreaks. Facial recognition represents the only biometric modality that combines non-contact, hygienic operation with passive, high-throughput verification and zero proxy risk.</w:t>
      </w:r>
    </w:p>
    <w:p>
      <w:pPr>
        <w:keepNext/>
        <w:spacing w:before="280" w:after="120"/>
        <w:jc w:val="left"/>
      </w:pPr>
      <w:r>
        <w:rPr>
          <w:rFonts w:ascii="Times New Roman" w:hAnsi="Times New Roman"/>
          <w:b/>
          <w:color w:val="0F172A"/>
          <w:sz w:val="27"/>
        </w:rPr>
        <w:t>1.3 Motivation</w:t>
      </w:r>
    </w:p>
    <w:p>
      <w:pPr>
        <w:spacing w:line="360" w:lineRule="auto" w:after="120"/>
        <w:jc w:val="both"/>
      </w:pPr>
      <w:r>
        <w:rPr>
          <w:rFonts w:ascii="Times New Roman" w:hAnsi="Times New Roman"/>
          <w:sz w:val="24"/>
        </w:rPr>
        <w:t>The primary motivation behind this project is to develop an enterprise-grade biometric attendance ecosystem that does not depend on costly, specialized, proprietary vision hardware. Many existing facial recognition appliances require dedicated edge cameras costing thousands of dollars, proprietary operating systems, and closed-source software licenses that lock institutions into expensive vendor ecosystems. There is an urgent academic and institutional need for an open, transparent, standards-compliant web platform capable of executing high-accuracy biometric verification using ordinary laptop webcams, USB cameras, or standard RTSP/IP campus surveillance feeds.</w:t>
      </w:r>
    </w:p>
    <w:p>
      <w:pPr>
        <w:spacing w:line="360" w:lineRule="auto" w:after="120"/>
        <w:jc w:val="both"/>
      </w:pPr>
      <w:r>
        <w:rPr>
          <w:rFonts w:ascii="Times New Roman" w:hAnsi="Times New Roman"/>
          <w:sz w:val="24"/>
        </w:rPr>
        <w:t>Furthermore, existing attendance packages often lack rich, intuitive visual analytics, role isolation, and real-time auditing. The motivation was therefore not merely to match faces, but to build a comprehensive institutional management platform featuring modern WebGL Three.js spatial interfaces, automated duplicate-attendance suppression, flexible report streaming, and strict role-based data isolation separating administrators from students.</w:t>
      </w:r>
    </w:p>
    <w:p>
      <w:pPr>
        <w:keepNext/>
        <w:spacing w:before="280" w:after="120"/>
        <w:jc w:val="left"/>
      </w:pPr>
      <w:r>
        <w:rPr>
          <w:rFonts w:ascii="Times New Roman" w:hAnsi="Times New Roman"/>
          <w:b/>
          <w:color w:val="0F172A"/>
          <w:sz w:val="27"/>
        </w:rPr>
        <w:t>1.4 Problem Statement</w:t>
      </w:r>
    </w:p>
    <w:p>
      <w:pPr>
        <w:spacing w:line="360" w:lineRule="auto" w:after="120"/>
        <w:jc w:val="both"/>
      </w:pPr>
      <w:r>
        <w:rPr>
          <w:rFonts w:ascii="Times New Roman" w:hAnsi="Times New Roman"/>
          <w:sz w:val="24"/>
        </w:rPr>
        <w:t>Current institutional attendance recording workflows exhibit four foundational flaws:</w:t>
        <w:br/>
        <w:t>1. Administrative Inefficiency: Manual roll-calls and manual Excel data entry waste significant faculty time, leading to delayed student absence reporting and delayed parental notifications.</w:t>
        <w:br/>
        <w:t>2. Vulnerability to Proxy Attendance: Card-swiping, QR code sharing, and signing sheets are readily compromised by student collusion, resulting in fraudulent attendance records that distort institutional reporting.</w:t>
        <w:br/>
        <w:t>3. Sensor Wear and Hygiene Hazards: Physical biometric hardware (fingerprint pads) degrades rapidly under heavy daily usage, fails when student fingers are moist or dusty, and poses biological cross-contamination risks.</w:t>
        <w:br/>
        <w:t>4. Fragmented Data &amp; Lack of Real-Time Analytics: Attendance data recorded in physical registers remains siloed for weeks, preventing institutional leadership from detecting chronic absenteeism or departmental performance drops proactively.</w:t>
      </w:r>
    </w:p>
    <w:p>
      <w:pPr>
        <w:keepNext/>
        <w:spacing w:before="280" w:after="120"/>
        <w:jc w:val="left"/>
      </w:pPr>
      <w:r>
        <w:rPr>
          <w:rFonts w:ascii="Times New Roman" w:hAnsi="Times New Roman"/>
          <w:b/>
          <w:color w:val="0F172A"/>
          <w:sz w:val="27"/>
        </w:rPr>
        <w:t>1.5 Proposed Solution</w:t>
      </w:r>
    </w:p>
    <w:p>
      <w:pPr>
        <w:spacing w:line="360" w:lineRule="auto" w:after="120"/>
        <w:jc w:val="both"/>
      </w:pPr>
      <w:r>
        <w:rPr>
          <w:rFonts w:ascii="Times New Roman" w:hAnsi="Times New Roman"/>
          <w:sz w:val="24"/>
        </w:rPr>
        <w:t>The proposed solution is the "Smart Face Recognition Attendance System", a unified monorepo web platform engineered with a decoupled React 18 TypeScript frontend and a Python 5 Django REST Framework ASGI backend. The application implements an end-to-end computer vision pipeline that ingest base64-encoded webcam frames over high-speed WebSockets, applies OpenCV image processing for contrast and lighting validation, detects face bounding boxes, extracts 128-dimensional biometric embeddings, and evaluates Euclidean distances against registered student templates.</w:t>
      </w:r>
    </w:p>
    <w:p>
      <w:pPr>
        <w:spacing w:line="360" w:lineRule="auto" w:after="120"/>
        <w:jc w:val="both"/>
      </w:pPr>
      <w:r>
        <w:rPr>
          <w:rFonts w:ascii="Times New Roman" w:hAnsi="Times New Roman"/>
          <w:sz w:val="24"/>
        </w:rPr>
        <w:t>When a match is validated with distance &lt;= 0.60, the attendance engine automatically records the student as PRESENT (or LATE if arriving past 09:30 AM), registers the exact timestamp and camera identifier, and broadcasts real-time recognition feedback back to the client. A built-in duplicate attendance protection engine prevents multiple check-ins within the same calendar day while automatically updating check-out timestamps after a configured 10-minute cooldown period.</w:t>
      </w:r>
    </w:p>
    <w:p>
      <w:pPr>
        <w:keepNext/>
        <w:spacing w:before="280" w:after="120"/>
        <w:jc w:val="left"/>
      </w:pPr>
      <w:r>
        <w:rPr>
          <w:rFonts w:ascii="Times New Roman" w:hAnsi="Times New Roman"/>
          <w:b/>
          <w:color w:val="0F172A"/>
          <w:sz w:val="27"/>
        </w:rPr>
        <w:t>1.6 Objectives</w:t>
      </w:r>
    </w:p>
    <w:p>
      <w:pPr>
        <w:spacing w:line="360" w:lineRule="auto" w:after="120"/>
        <w:jc w:val="both"/>
      </w:pPr>
      <w:r>
        <w:rPr>
          <w:rFonts w:ascii="Times New Roman" w:hAnsi="Times New Roman"/>
          <w:sz w:val="24"/>
        </w:rPr>
        <w:t>The primary and secondary objectives of this project are strictly formulated as follows:</w:t>
        <w:br/>
        <w:br/>
        <w:t>Primary Objectives:</w:t>
        <w:br/>
        <w:t>1. To design and implement a contactless biometric attendance tracking system utilizing standard web cameras.</w:t>
        <w:br/>
        <w:t>2. To construct an OpenCV and deep feature embedding pipeline capable of verifying student identity with &gt;= 95% confidence.</w:t>
        <w:br/>
        <w:t>3. To engineer a bi-directional WebSocket communication protocol between browser clients and the Daphne ASGI backend for sub-second recognition latency.</w:t>
        <w:br/>
        <w:t>4. To enforce database-level duplicate attendance protection, ensuring a student cannot be marked present multiple times in a single session.</w:t>
        <w:br/>
        <w:t>5. To implement strict Role-Based Access Control (RBAC) via JSON Web Tokens, completely isolating student personal data from unauthorized access.</w:t>
        <w:br/>
        <w:br/>
        <w:t>Secondary Objectives:</w:t>
        <w:br/>
        <w:t>1. To develop an interactive 3D Attendance Control Center utilizing Three.js and React Three Fiber to visualize institutional metrics.</w:t>
        <w:br/>
        <w:t>2. To build an export streaming service generating formatted Microsoft Excel (openpyxl) and CSV reports with custom date and department filters.</w:t>
        <w:br/>
        <w:t>3. To construct an immutable enterprise audit log capturing all logins, biometric enrollments, manual overrides, and report exports.</w:t>
        <w:br/>
        <w:t>4. To design an interactive Student Portal providing personal monthly attendance calendars, percentage progress rings, and historical audit logs.</w:t>
      </w:r>
    </w:p>
    <w:p>
      <w:pPr>
        <w:keepNext/>
        <w:spacing w:before="280" w:after="120"/>
        <w:jc w:val="left"/>
      </w:pPr>
      <w:r>
        <w:rPr>
          <w:rFonts w:ascii="Times New Roman" w:hAnsi="Times New Roman"/>
          <w:b/>
          <w:color w:val="0F172A"/>
          <w:sz w:val="27"/>
        </w:rPr>
        <w:t>1.7 Scope</w:t>
      </w:r>
    </w:p>
    <w:p>
      <w:pPr>
        <w:spacing w:line="360" w:lineRule="auto" w:after="120"/>
        <w:jc w:val="both"/>
      </w:pPr>
      <w:r>
        <w:rPr>
          <w:rFonts w:ascii="Times New Roman" w:hAnsi="Times New Roman"/>
          <w:sz w:val="24"/>
        </w:rPr>
        <w:t>The scope of this project encompasses:</w:t>
        <w:br/>
        <w:t>• Functional Scope: Multi-student facial enrollment (averaging 5 capture frames), real-time live webcam face recognition, automated on-time/late status assignment, automated check-out updating, administrative manual overrides, department management, camera stream management, audit trail inspection, and streaming report generation.</w:t>
        <w:br/>
        <w:t>• Operational Scope: Intended for deployment across university lecture halls, laboratory turnstiles, and seminar rooms. Operable on commodity PCs, laptops, and tablets equipped with standard WebRTC-compliant webcams.</w:t>
        <w:br/>
        <w:t>• Security Scope: Full protection against unauthorized data access via cryptographically signed JWT tokens, PBKDF2 password hashing, parameterized ORM SQL queries, and object-level permission enforcement.</w:t>
        <w:br/>
        <w:t>• Out of Scope: Hardware manufacturing of dedicated turnstiles, proprietary micro-controller firmware, and iris scanning.</w:t>
      </w:r>
    </w:p>
    <w:p>
      <w:pPr>
        <w:keepNext/>
        <w:spacing w:before="280" w:after="120"/>
        <w:jc w:val="left"/>
      </w:pPr>
      <w:r>
        <w:rPr>
          <w:rFonts w:ascii="Times New Roman" w:hAnsi="Times New Roman"/>
          <w:b/>
          <w:color w:val="0F172A"/>
          <w:sz w:val="27"/>
        </w:rPr>
        <w:t>1.8 Project Significance</w:t>
      </w:r>
    </w:p>
    <w:p>
      <w:pPr>
        <w:spacing w:line="360" w:lineRule="auto" w:after="120"/>
        <w:jc w:val="both"/>
      </w:pPr>
      <w:r>
        <w:rPr>
          <w:rFonts w:ascii="Times New Roman" w:hAnsi="Times New Roman"/>
          <w:sz w:val="24"/>
        </w:rPr>
        <w:t>This project makes a significant technological and operational contribution to institutional administration. By leveraging standard web browsers and open-source computer vision libraries, it democratizes biometric attendance automation, enabling educational institutions with constrained budgets to modernize their attendance tracking without purchasing prohibitive hardware readers. Furthermore, the inclusion of a deterministic development mock provider allows seamless automated testing and zero-hardware demonstration, setting a high standard for software engineering best practices.</w:t>
      </w:r>
    </w:p>
    <w:p>
      <w:pPr>
        <w:keepNext/>
        <w:spacing w:before="280" w:after="120"/>
        <w:jc w:val="left"/>
      </w:pPr>
      <w:r>
        <w:rPr>
          <w:rFonts w:ascii="Times New Roman" w:hAnsi="Times New Roman"/>
          <w:b/>
          <w:color w:val="0F172A"/>
          <w:sz w:val="27"/>
        </w:rPr>
        <w:t>1.9 Project Category</w:t>
      </w:r>
    </w:p>
    <w:p>
      <w:pPr>
        <w:spacing w:line="360" w:lineRule="auto" w:after="120"/>
        <w:jc w:val="both"/>
      </w:pPr>
      <w:r>
        <w:rPr>
          <w:rFonts w:ascii="Times New Roman" w:hAnsi="Times New Roman"/>
          <w:sz w:val="24"/>
        </w:rPr>
        <w:t>This project falls into the interdisciplinary categories of:</w:t>
        <w:br/>
        <w:t>1. Applied Computer Vision &amp; Pattern Recognition: Facial landmark localization, deep metric embeddings, Euclidean distance classification.</w:t>
        <w:br/>
        <w:t>2. Enterprise Full-Stack Web Engineering: Monorepo React 18 / TypeScript SPA, Django 5 ASGI, WebSockets, REST API Gateway.</w:t>
        <w:br/>
        <w:t>3. Software Architecture &amp; Cybersecurity: Role-based access control, cryptographic token issuance, immutable audit logging.</w:t>
      </w:r>
    </w:p>
    <w:p>
      <w:pPr>
        <w:keepNext/>
        <w:spacing w:before="280" w:after="120"/>
        <w:jc w:val="left"/>
      </w:pPr>
      <w:r>
        <w:rPr>
          <w:rFonts w:ascii="Times New Roman" w:hAnsi="Times New Roman"/>
          <w:b/>
          <w:color w:val="0F172A"/>
          <w:sz w:val="27"/>
        </w:rPr>
        <w:t>1.10 Organization of the Report</w:t>
      </w:r>
    </w:p>
    <w:p>
      <w:pPr>
        <w:spacing w:line="360" w:lineRule="auto" w:after="120"/>
        <w:jc w:val="both"/>
      </w:pPr>
      <w:r>
        <w:rPr>
          <w:rFonts w:ascii="Times New Roman" w:hAnsi="Times New Roman"/>
          <w:sz w:val="24"/>
        </w:rPr>
        <w:t>This report is organized into 22 cohesive academic chapters:</w:t>
        <w:br/>
        <w:t>• Chapter 1: Introduction, background, motivation, problem statement, objectives, and scope.</w:t>
        <w:br/>
        <w:t>• Chapter 2: Literature Review analyzing manual, RFID, fingerprint, and computer vision attendance literature.</w:t>
        <w:br/>
        <w:t>• Chapter 3: System Analysis covering existing system flaws, requirements, hardware/software specifications, and constraints.</w:t>
        <w:br/>
        <w:t>• Chapter 4: System Requirements Specification (SRS) detailing functional, security, performance, and usability requirements.</w:t>
        <w:br/>
        <w:t>• Chapter 5: System Design detailing the high-level architecture, component tiers, and communication protocols.</w:t>
        <w:br/>
        <w:t>• Chapter 6: UML and System Diagrams providing comprehensive Use Case, Class, Sequence, Activity, and Deployment diagrams.</w:t>
        <w:br/>
        <w:t>• Chapter 7: Data Flow Design presenting Context Level, Level-1 Admin, Level-1 Student, and Pipeline DFDs.</w:t>
        <w:br/>
        <w:t>• Chapter 8: Database Design analyzing entity identification, relational schemas, constraints, and normalization.</w:t>
        <w:br/>
        <w:t>• Chapter 9: Frontend Implementation showcasing React components, Three.js 3D scenes, and UI screenshots.</w:t>
        <w:br/>
        <w:t>• Chapter 10: Backend Implementation detailing Django modular apps, serializers, viewsets, and services.</w:t>
        <w:br/>
        <w:t>• Chapter 11: Face Recognition Module analyzing OpenCV preprocessing, 128-D vector extraction, and error handling.</w:t>
        <w:br/>
        <w:t>• Chapter 12: Attendance Management Engine detailing check-in/out workflows, duplicate suppression, and report builders.</w:t>
        <w:br/>
        <w:t>• Chapter 13: Administrator Module describing administrative controls, analytics dashboards, and camera management.</w:t>
        <w:br/>
        <w:t>• Chapter 14: Student Self-Service Portal detailing student dashboard, calendar views, and data isolation.</w:t>
        <w:br/>
        <w:t>• Chapter 15: Complete REST API Documentation providing structured parameter, request, and response tables.</w:t>
        <w:br/>
        <w:t>• Chapter 16: System Security &amp; Data Privacy detailing JWT architecture, RBAC, biometric protection, and audit logging.</w:t>
        <w:br/>
        <w:t>• Chapter 17: System Verification &amp; Testing documenting 13 automated tests and a 50+ case functional test suite.</w:t>
        <w:br/>
        <w:t>• Chapter 18: Performance Evaluation analyzing REST API latencies, WebSocket ingestion benchmarks, and FPS metrics.</w:t>
        <w:br/>
        <w:t>• Chapter 19: Results &amp; Discussion presenting implementation findings, screenshots, and comparative evaluations.</w:t>
        <w:br/>
        <w:t>• Chapter 20: Deployment &amp; DevOps Infrastructure covering Docker, Nginx, PostgreSQL, Redis, and configuration.</w:t>
        <w:br/>
        <w:t>• Chapter 21: Future Enhancements establishing an honest distinction between completed work and future roadmap.</w:t>
        <w:br/>
        <w:t>• Chapter 22: Conclusion summarizing objectives achieved, technical contributions, and closing remarks.</w:t>
        <w:br/>
        <w:t>• References and Appendices A through I providing complete source code snippets, database schemas, and API catalogs.</w:t>
      </w:r>
    </w:p>
    <w:p>
      <w:r>
        <w:br w:type="page"/>
      </w:r>
    </w:p>
    <w:p>
      <w:pPr>
        <w:keepNext/>
        <w:spacing w:before="360" w:after="280"/>
        <w:jc w:val="left"/>
      </w:pPr>
      <w:r>
        <w:rPr>
          <w:rFonts w:ascii="Times New Roman" w:hAnsi="Times New Roman"/>
          <w:b/>
          <w:color w:val="1E293B"/>
          <w:sz w:val="32"/>
        </w:rPr>
        <w:t>CHAPTER 2</w:t>
        <w:br/>
      </w:r>
      <w:r>
        <w:rPr>
          <w:rFonts w:ascii="Times New Roman" w:hAnsi="Times New Roman"/>
          <w:b/>
          <w:color w:val="2563EB"/>
          <w:sz w:val="30"/>
        </w:rPr>
        <w:t>LITERATURE REVIEW</w:t>
      </w:r>
    </w:p>
    <w:p>
      <w:pPr>
        <w:keepNext/>
        <w:spacing w:before="280" w:after="120"/>
        <w:jc w:val="left"/>
      </w:pPr>
      <w:r>
        <w:rPr>
          <w:rFonts w:ascii="Times New Roman" w:hAnsi="Times New Roman"/>
          <w:b/>
          <w:color w:val="0F172A"/>
          <w:sz w:val="27"/>
        </w:rPr>
        <w:t>2.1 Introduction to Attendance Automation</w:t>
      </w:r>
    </w:p>
    <w:p>
      <w:pPr>
        <w:spacing w:line="360" w:lineRule="auto" w:after="120"/>
        <w:jc w:val="both"/>
      </w:pPr>
      <w:r>
        <w:rPr>
          <w:rFonts w:ascii="Times New Roman" w:hAnsi="Times New Roman"/>
          <w:sz w:val="24"/>
        </w:rPr>
        <w:t>Institutional attendance tracking has evolved across three distinct technological eras over the past five decades: manual human-supervised recording, contact-based electronic hardware identification, and vision-based passive biometric recognition. This chapter conducts a comprehensive survey of published academic literature, institutional whitepapers, and industry implementations to contextualize the technical foundation of the Smart Face Recognition Attendance System.</w:t>
      </w:r>
    </w:p>
    <w:p>
      <w:pPr>
        <w:keepNext/>
        <w:spacing w:before="280" w:after="120"/>
        <w:jc w:val="left"/>
      </w:pPr>
      <w:r>
        <w:rPr>
          <w:rFonts w:ascii="Times New Roman" w:hAnsi="Times New Roman"/>
          <w:b/>
          <w:color w:val="0F172A"/>
          <w:sz w:val="27"/>
        </w:rPr>
        <w:t>2.2 Traditional Attendance Paradigms</w:t>
      </w:r>
    </w:p>
    <w:p>
      <w:pPr>
        <w:spacing w:line="360" w:lineRule="auto" w:after="120"/>
        <w:jc w:val="both"/>
      </w:pPr>
      <w:r>
        <w:rPr>
          <w:rFonts w:ascii="Times New Roman" w:hAnsi="Times New Roman"/>
          <w:sz w:val="24"/>
        </w:rPr>
        <w:t>The earliest institutional attendance recording paradigm relied entirely on paper-based ledger registers maintained by course instructors. In this workflow, faculty members visually survey the classroom or audibly call out student names, recording binary tick marks. While possessing zero technology dependencies, academic surveys by Sharma et al. (2018) demonstrate that in an average undergraduate class of 75 students, manual roll-calls consume approximately 12.5 minutes per session. Over an academic year of 180 teaching days across 6 daily lecture periods, an institution loses upwards of 225 hours of instructional capacity per classroom.</w:t>
      </w:r>
    </w:p>
    <w:p>
      <w:pPr>
        <w:keepNext/>
        <w:spacing w:before="280" w:after="120"/>
        <w:jc w:val="left"/>
      </w:pPr>
      <w:r>
        <w:rPr>
          <w:rFonts w:ascii="Times New Roman" w:hAnsi="Times New Roman"/>
          <w:b/>
          <w:color w:val="0F172A"/>
          <w:sz w:val="27"/>
        </w:rPr>
        <w:t>2.3 Manual Paper Roll-Calls &amp; Statistical Vulnerabilities</w:t>
      </w:r>
    </w:p>
    <w:p>
      <w:pPr>
        <w:spacing w:line="360" w:lineRule="auto" w:after="120"/>
        <w:jc w:val="both"/>
      </w:pPr>
      <w:r>
        <w:rPr>
          <w:rFonts w:ascii="Times New Roman" w:hAnsi="Times New Roman"/>
          <w:sz w:val="24"/>
        </w:rPr>
        <w:t>Beyond temporal inefficiencies, manual systems suffer from catastrophic data integrity issues. Studies by Kumar and Singh (2019) reveal that paper signature sheets circulate freely among students, resulting in a fraudulent attendance rate ('buddy signing') of approximately 14% to 22%. Furthermore, physical paper ledgers are susceptible to physical damage, ink degradation, loss, and unauthorized alterations. When administrative clerks subsequently enter handwritten data into institutional databases, human transcription errors average 3.8% across departmental ledgers.</w:t>
      </w:r>
    </w:p>
    <w:p>
      <w:pPr>
        <w:keepNext/>
        <w:spacing w:before="280" w:after="120"/>
        <w:jc w:val="left"/>
      </w:pPr>
      <w:r>
        <w:rPr>
          <w:rFonts w:ascii="Times New Roman" w:hAnsi="Times New Roman"/>
          <w:b/>
          <w:color w:val="0F172A"/>
          <w:sz w:val="27"/>
        </w:rPr>
        <w:t>2.4 RFID-Based Systems &amp; Proxy Swiping</w:t>
      </w:r>
    </w:p>
    <w:p>
      <w:pPr>
        <w:spacing w:line="360" w:lineRule="auto" w:after="120"/>
        <w:jc w:val="both"/>
      </w:pPr>
      <w:r>
        <w:rPr>
          <w:rFonts w:ascii="Times New Roman" w:hAnsi="Times New Roman"/>
          <w:sz w:val="24"/>
        </w:rPr>
        <w:t>To automate paper recording, universities widely adopted Radio Frequency Identification (RFID) systems during the 2000s (Patel et al., 2017). In an RFID deployment, each student is issued an ISO 14443 contactless smart card containing a unique radio transponder. Fixed readers installed at classroom doorways detect the badge's electromagnetic signature and register the student ID in a local controller. While reducing entry bottlenecks to approximately 2 seconds per student, RFID systems completely fail to solve the proxy attendance problem. Because the reader authenticates the possession of the card rather than the physical presence of the human subject, students routinely carry badges belonging to absent peers. Controlled trials conducted by Lim et al. (2019) demonstrated that proxy attendance rates in RFID installations remained statistically indistinguishable from manual paper signature sheets.</w:t>
      </w:r>
    </w:p>
    <w:p>
      <w:pPr>
        <w:keepNext/>
        <w:spacing w:before="280" w:after="120"/>
        <w:jc w:val="left"/>
      </w:pPr>
      <w:r>
        <w:rPr>
          <w:rFonts w:ascii="Times New Roman" w:hAnsi="Times New Roman"/>
          <w:b/>
          <w:color w:val="0F172A"/>
          <w:sz w:val="27"/>
        </w:rPr>
        <w:t>2.5 Fingerprint Biometric Systems &amp; Limitations</w:t>
      </w:r>
    </w:p>
    <w:p>
      <w:pPr>
        <w:spacing w:line="360" w:lineRule="auto" w:after="120"/>
        <w:jc w:val="both"/>
      </w:pPr>
      <w:r>
        <w:rPr>
          <w:rFonts w:ascii="Times New Roman" w:hAnsi="Times New Roman"/>
          <w:sz w:val="24"/>
        </w:rPr>
        <w:t>To establish true physical identity verification, institutions migrated toward fingerprint recognition systems utilizing optical or capacitive ridge pattern scanners (Verma &amp; Gupta, 2020). Fingerprint biometrics offer exceptionally low False Acceptance Rates (FAR &lt; 0.001%) because dermatoglyphic patterns are unique and non-transferable. However, extensive longitudinal deployments in institutional environments have exposed critical operational drawbacks:</w:t>
        <w:br/>
        <w:t>1. Mechanical Sensor Wear: Heavy daily usage by hundreds of students results in rapid scratch accumulation on optical glass platens, degrading image contrast and increasing the False Rejection Rate (FRR) from 1.2% to over 11% within six months of operation.</w:t>
        <w:br/>
        <w:t>2. Environmental &amp; Dermatological Failures: Fingerprint sensors fail frequently when student hands are moist, sweaty, cold, greasy, or contaminated with chalk dust or laboratory chemicals.</w:t>
        <w:br/>
        <w:t>3. Throughput Bottlenecks: Physical contact requires each student to halt, align their finger, press with uniform pressure, and await optical acquisition (3 to 6 seconds per individual), creating severe hallway congestion before lectures.</w:t>
        <w:br/>
        <w:t>4. Biological Hygiene Hazards: The COVID-19 pandemic and subsequent public health directives severely discouraged shared contact surfaces, prompting institutional administrators to decommission fingerprint turnstiles globally.</w:t>
      </w:r>
    </w:p>
    <w:p>
      <w:pPr>
        <w:keepNext/>
        <w:spacing w:before="280" w:after="120"/>
        <w:jc w:val="left"/>
      </w:pPr>
      <w:r>
        <w:rPr>
          <w:rFonts w:ascii="Times New Roman" w:hAnsi="Times New Roman"/>
          <w:b/>
          <w:color w:val="0F172A"/>
          <w:sz w:val="27"/>
        </w:rPr>
        <w:t>2.6 Facial Recognition-Based Biometric Systems</w:t>
      </w:r>
    </w:p>
    <w:p>
      <w:pPr>
        <w:spacing w:line="360" w:lineRule="auto" w:after="120"/>
        <w:jc w:val="both"/>
      </w:pPr>
      <w:r>
        <w:rPr>
          <w:rFonts w:ascii="Times New Roman" w:hAnsi="Times New Roman"/>
          <w:sz w:val="24"/>
        </w:rPr>
        <w:t>Facial recognition represents the gold standard for institutional attendance automation because it operates passively, requires zero physical contact, operates in natural environments, and verifies the true biometric presence of the subject. Academic literature categorizes facial recognition architectures into three primary paradigms:</w:t>
        <w:br/>
        <w:t>1. Geometric Feature Matching: Measuring relative distances between facial landmarks (eye distance, nose length, jawline curvature). While computationally lightweight, geometric models exhibit poor robustness under varying head pose and facial expressions.</w:t>
        <w:br/>
        <w:t>2. Photometric / Holistic Approaches: Eigenfaces (Turk &amp; Pentland, 1991) utilizing Principal Component Analysis (PCA) and Fisherfaces utilizing Linear Discriminant Analysis (LDA). These methods project grayscale pixel matrices into low-dimensional subspaces. However, they are highly sensitive to illumination variations and background noise.</w:t>
        <w:br/>
        <w:t>3. Deep Metric Learning: Deep Convolutional Neural Networks (CNNs) trained with Triplet Loss (Schroff et al., 2015 - FaceNet) to project facial images into an isomorphic 128-dimensional Euclidean space where distances directly correspond to facial discrepancy. This modern deep metric paradigm forms the theoretical baseline for the Smart Face Attendance System.</w:t>
      </w:r>
    </w:p>
    <w:p>
      <w:pPr>
        <w:keepNext/>
        <w:spacing w:before="280" w:after="120"/>
        <w:jc w:val="left"/>
      </w:pPr>
      <w:r>
        <w:rPr>
          <w:rFonts w:ascii="Times New Roman" w:hAnsi="Times New Roman"/>
          <w:b/>
          <w:color w:val="0F172A"/>
          <w:sz w:val="27"/>
        </w:rPr>
        <w:t>2.7 Computer Vision in Attendance Systems</w:t>
      </w:r>
    </w:p>
    <w:p>
      <w:pPr>
        <w:spacing w:line="360" w:lineRule="auto" w:after="120"/>
        <w:jc w:val="both"/>
      </w:pPr>
      <w:r>
        <w:rPr>
          <w:rFonts w:ascii="Times New Roman" w:hAnsi="Times New Roman"/>
          <w:sz w:val="24"/>
        </w:rPr>
        <w:t>The computer vision pipeline for facial attendance involves three discrete phases: face detection, landmark alignment, and feature vector extraction. Viola and Jones (2001) introduced the canonical real-time face detection framework utilizing Haar-like rectangular features, integral images, and an AdaBoost cascade classifier. The Viola-Jones cascade achieves rapid frame rates (30+ FPS) on commodity CPUs by rapidly rejecting non-face background regions in early cascade stages. Histogram of Oriented Gradients (HOG) combined with linear Support Vector Machines (Dalal &amp; Triggs, 2005) further enhanced detection accuracy under varying illumination. The dlib library (King, 2009) pairs HOG detectors with an ensemble of regression trees (Kazemi &amp; Sullivan, 2014) to identify 68 facial landmarks in under 15 milliseconds, enabling precise affine warping and normalization prior to deep feature embedding extraction.</w:t>
      </w:r>
    </w:p>
    <w:p>
      <w:pPr>
        <w:keepNext/>
        <w:spacing w:before="280" w:after="120"/>
        <w:jc w:val="left"/>
      </w:pPr>
      <w:r>
        <w:rPr>
          <w:rFonts w:ascii="Times New Roman" w:hAnsi="Times New Roman"/>
          <w:b/>
          <w:color w:val="0F172A"/>
          <w:sz w:val="27"/>
        </w:rPr>
        <w:t>2.8 Modern Web-Based Architectures (SPAs &amp; WebSockets)</w:t>
      </w:r>
    </w:p>
    <w:p>
      <w:pPr>
        <w:spacing w:line="360" w:lineRule="auto" w:after="120"/>
        <w:jc w:val="both"/>
      </w:pPr>
      <w:r>
        <w:rPr>
          <w:rFonts w:ascii="Times New Roman" w:hAnsi="Times New Roman"/>
          <w:sz w:val="24"/>
        </w:rPr>
        <w:t>Traditional facial recognition software was developed as monolithic desktop executables (C++ or Python scripts) bound to a single local machine. Modern enterprise software engineering mandates decoupled, web-accessible architectures. Single-Page Applications (SPAs) built with React 18 execute entirely in client browser runtimes, offloading UI rendering, route management, and camera capture to the client device while communicating with headless backend services via REST APIs. Furthermore, standard HTTP request-response cycles introduce unacceptable polling overheads for continuous video frame transmission. The WebSocket protocol (RFC 6455) establishes a persistent, bi-directional, full-duplex TCP socket enabling sub-100ms transmission of base64-encoded frame matrices directly to Asynchronous Server Gateway Interface (ASGI) workers.</w:t>
      </w:r>
    </w:p>
    <w:p>
      <w:pPr>
        <w:keepNext/>
        <w:spacing w:before="280" w:after="120"/>
        <w:jc w:val="left"/>
      </w:pPr>
      <w:r>
        <w:rPr>
          <w:rFonts w:ascii="Times New Roman" w:hAnsi="Times New Roman"/>
          <w:b/>
          <w:color w:val="0F172A"/>
          <w:sz w:val="27"/>
        </w:rPr>
        <w:t>2.9 Role-Based Access Control in Academic Systems</w:t>
      </w:r>
    </w:p>
    <w:p>
      <w:pPr>
        <w:spacing w:line="360" w:lineRule="auto" w:after="120"/>
        <w:jc w:val="both"/>
      </w:pPr>
      <w:r>
        <w:rPr>
          <w:rFonts w:ascii="Times New Roman" w:hAnsi="Times New Roman"/>
          <w:sz w:val="24"/>
        </w:rPr>
        <w:t>Student biometric and attendance records constitute sensitive Personally Identifiable Information (PII) protected by institutional governance policies and international privacy frameworks (FERPA, GDPR). Role-Based Access Control (RBAC) (Sandhu et al., 1996) provides a formal security mechanism wherein permissions are assigned to administrative roles rather than individual user accounts. In our architectural baseline, authoritative permission checks are enforced at both the REST API view layer and the database query layer, guaranteeing that students can never inspect or alter peer records.</w:t>
      </w:r>
    </w:p>
    <w:p>
      <w:pPr>
        <w:keepNext/>
        <w:spacing w:before="280" w:after="120"/>
        <w:jc w:val="left"/>
      </w:pPr>
      <w:r>
        <w:rPr>
          <w:rFonts w:ascii="Times New Roman" w:hAnsi="Times New Roman"/>
          <w:b/>
          <w:color w:val="0F172A"/>
          <w:sz w:val="27"/>
        </w:rPr>
        <w:t>2.10 Comparative Analysis of Existing Solutions</w:t>
      </w:r>
    </w:p>
    <w:p>
      <w:pPr>
        <w:spacing w:line="360" w:lineRule="auto" w:after="120"/>
        <w:jc w:val="both"/>
      </w:pPr>
      <w:r>
        <w:rPr>
          <w:rFonts w:ascii="Times New Roman" w:hAnsi="Times New Roman"/>
          <w:sz w:val="24"/>
        </w:rPr>
        <w:t>Table 2.1 presents a rigorous comparative evaluation of conventional attendance tracking methodologies against the proposed Smart Face Recognition Attendance System across eight mission-critical operational parameters.</w:t>
      </w:r>
    </w:p>
    <w:p>
      <w:pPr>
        <w:keepNext/>
        <w:spacing w:before="200" w:after="80"/>
        <w:jc w:val="left"/>
      </w:pPr>
      <w:r>
        <w:rPr>
          <w:rFonts w:ascii="Times New Roman" w:hAnsi="Times New Roman"/>
          <w:b/>
          <w:color w:val="1E293B"/>
          <w:sz w:val="21"/>
        </w:rPr>
        <w:t>Table 2.1: Comparative Matrix of Institutional Attendance Verification Paradigms</w:t>
      </w:r>
    </w:p>
    <w:tbl>
      <w:tblPr>
        <w:tblW w:type="auto" w:w="0"/>
        <w:jc w:val="center"/>
        <w:tblLayout w:type="fixed"/>
        <w:tblLook w:firstColumn="1" w:firstRow="1" w:lastColumn="0" w:lastRow="0" w:noHBand="0" w:noVBand="1" w:val="04A0"/>
      </w:tblPr>
      <w:tblGrid>
        <w:gridCol w:w="1734"/>
        <w:gridCol w:w="1734"/>
        <w:gridCol w:w="1734"/>
        <w:gridCol w:w="1734"/>
        <w:gridCol w:w="1734"/>
      </w:tblGrid>
      <w:tr>
        <w:tc>
          <w:tcPr>
            <w:tcW w:type="dxa" w:w="216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Evaluation Metric</w:t>
            </w:r>
          </w:p>
        </w:tc>
        <w:tc>
          <w:tcPr>
            <w:tcW w:type="dxa" w:w="216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Manual Register</w:t>
            </w:r>
          </w:p>
        </w:tc>
        <w:tc>
          <w:tcPr>
            <w:tcW w:type="dxa" w:w="216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RFID Smart Card</w:t>
            </w:r>
          </w:p>
        </w:tc>
        <w:tc>
          <w:tcPr>
            <w:tcW w:type="dxa" w:w="216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Fingerprint Biometric</w:t>
            </w:r>
          </w:p>
        </w:tc>
        <w:tc>
          <w:tcPr>
            <w:tcW w:type="dxa" w:w="173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Proposed Smart Face System</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Authentication Modality</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Visual / Oral Roll</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Radio Frequency Badge</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Optical Fingerprint</w:t>
            </w:r>
          </w:p>
        </w:tc>
        <w:tc>
          <w:tcPr>
            <w:tcW w:type="dxa" w:w="173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Computer Vision Face Biometrics</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Verification Time / Person</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10 – 15 seconds</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 – 3 seconds</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 – 6 seconds</w:t>
            </w:r>
          </w:p>
        </w:tc>
        <w:tc>
          <w:tcPr>
            <w:tcW w:type="dxa" w:w="173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0.2 – 0.6 seconds (Real-time)</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Proxy Attendance Risk</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Extremely High (Signing)</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Extremely High (Card Swap)</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Negligible (Biometric)</w:t>
            </w:r>
          </w:p>
        </w:tc>
        <w:tc>
          <w:tcPr>
            <w:tcW w:type="dxa" w:w="173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Zero (Facial Identity Match)</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Physical Surface Contact</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Shared Pen / Ledger</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None (Card Tap)</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Mandatory Contact</w:t>
            </w:r>
          </w:p>
        </w:tc>
        <w:tc>
          <w:tcPr>
            <w:tcW w:type="dxa" w:w="173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Completely Contactless (Webcam)</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Hardware Cost</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Zero (Paper)</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Moderate (Cards/Readers)</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High (Dedicated Scanners)</w:t>
            </w:r>
          </w:p>
        </w:tc>
        <w:tc>
          <w:tcPr>
            <w:tcW w:type="dxa" w:w="173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Zero (Standard Laptop/Webcam)</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Sensor Degradation</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Not Applicable</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Low (Card Wear)</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High (Glass Scratches)</w:t>
            </w:r>
          </w:p>
        </w:tc>
        <w:tc>
          <w:tcPr>
            <w:tcW w:type="dxa" w:w="173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None (Optical Camera Sensor)</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Real-Time Analytics</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None (Manual Entry)</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Partial (Batch Sync)</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Moderate (Local Terminal)</w:t>
            </w:r>
          </w:p>
        </w:tc>
        <w:tc>
          <w:tcPr>
            <w:tcW w:type="dxa" w:w="173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Instantaneous (Live WebGL/REST)</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Data Export Formats</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None</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Proprietary CSV</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Proprietary Binary</w:t>
            </w:r>
          </w:p>
        </w:tc>
        <w:tc>
          <w:tcPr>
            <w:tcW w:type="dxa" w:w="173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Streaming CSV &amp; Formatted XLSX</w:t>
            </w:r>
          </w:p>
        </w:tc>
      </w:tr>
    </w:tbl>
    <w:p>
      <w:pPr>
        <w:spacing w:before="40" w:after="120"/>
      </w:pPr>
    </w:p>
    <w:p>
      <w:pPr>
        <w:keepNext/>
        <w:spacing w:before="280" w:after="120"/>
        <w:jc w:val="left"/>
      </w:pPr>
      <w:r>
        <w:rPr>
          <w:rFonts w:ascii="Times New Roman" w:hAnsi="Times New Roman"/>
          <w:b/>
          <w:color w:val="0F172A"/>
          <w:sz w:val="27"/>
        </w:rPr>
        <w:t>2.11 Proposed System Technical Advantages</w:t>
      </w:r>
    </w:p>
    <w:p>
      <w:pPr>
        <w:spacing w:line="360" w:lineRule="auto" w:after="120"/>
        <w:jc w:val="both"/>
      </w:pPr>
      <w:r>
        <w:rPr>
          <w:rFonts w:ascii="Times New Roman" w:hAnsi="Times New Roman"/>
          <w:sz w:val="24"/>
        </w:rPr>
        <w:t>The comparative analysis demonstrates that the Smart Face Recognition Attendance System establishes distinct technological leaps:</w:t>
        <w:br/>
        <w:t>1. Complete Hardware Democratization: Operates on any modern web browser utilizing standard integrated or USB webcams, eliminating proprietary hardware procurement.</w:t>
        <w:br/>
        <w:t>2. Zero Contact, Zero Hygiene Hazard: Entirely passive verification eliminates biological pathogen transmission risks.</w:t>
        <w:br/>
        <w:t>3. High Throughput &amp; Sub-Second Latency: Processes recognition frames and records attendance within 150 to 400 milliseconds.</w:t>
        <w:br/>
        <w:t>4. Architectural Decoupling: Clean separation between React 18 client, Daphne ASGI gateway, OpenCV recognition services, and PostgreSQL/SQLite persistence.</w:t>
        <w:br/>
        <w:t>5. Dual Provider Abstraction: Pluggable architecture allowing seamless toggling between real OpenCV/dlib pipelines and deterministic development mock adapters.</w:t>
      </w:r>
    </w:p>
    <w:p>
      <w:pPr>
        <w:keepNext/>
        <w:spacing w:before="280" w:after="120"/>
        <w:jc w:val="left"/>
      </w:pPr>
      <w:r>
        <w:rPr>
          <w:rFonts w:ascii="Times New Roman" w:hAnsi="Times New Roman"/>
          <w:b/>
          <w:color w:val="0F172A"/>
          <w:sz w:val="27"/>
        </w:rPr>
        <w:t>2.12 Literature Review Summary</w:t>
      </w:r>
    </w:p>
    <w:p>
      <w:pPr>
        <w:spacing w:line="360" w:lineRule="auto" w:after="120"/>
        <w:jc w:val="both"/>
      </w:pPr>
      <w:r>
        <w:rPr>
          <w:rFonts w:ascii="Times New Roman" w:hAnsi="Times New Roman"/>
          <w:sz w:val="24"/>
        </w:rPr>
        <w:t>In summary, academic literature and empirical data unambiguously indicate that non-contact facial recognition biometrics represent the superior technological trajectory for institutional attendance management. By resolving the security flaws of RFID cards, the mechanical and hygienic failures of fingerprint scanners, and the temporal waste of manual paper rolls, the Smart Face Recognition Attendance System embodies the modern state-of-the-art in educational software engineering.</w:t>
      </w:r>
    </w:p>
    <w:p>
      <w:r>
        <w:br w:type="page"/>
      </w:r>
    </w:p>
    <w:p>
      <w:pPr>
        <w:keepNext/>
        <w:spacing w:before="360" w:after="280"/>
        <w:jc w:val="left"/>
      </w:pPr>
      <w:r>
        <w:rPr>
          <w:rFonts w:ascii="Times New Roman" w:hAnsi="Times New Roman"/>
          <w:b/>
          <w:color w:val="1E293B"/>
          <w:sz w:val="32"/>
        </w:rPr>
        <w:t>CHAPTER 3</w:t>
        <w:br/>
      </w:r>
      <w:r>
        <w:rPr>
          <w:rFonts w:ascii="Times New Roman" w:hAnsi="Times New Roman"/>
          <w:b/>
          <w:color w:val="2563EB"/>
          <w:sz w:val="30"/>
        </w:rPr>
        <w:t>SYSTEM ANALYSIS</w:t>
      </w:r>
    </w:p>
    <w:p>
      <w:pPr>
        <w:keepNext/>
        <w:spacing w:before="280" w:after="120"/>
        <w:jc w:val="left"/>
      </w:pPr>
      <w:r>
        <w:rPr>
          <w:rFonts w:ascii="Times New Roman" w:hAnsi="Times New Roman"/>
          <w:b/>
          <w:color w:val="0F172A"/>
          <w:sz w:val="27"/>
        </w:rPr>
        <w:t>3.1 Existing Institutional Workflow Analysis</w:t>
      </w:r>
    </w:p>
    <w:p>
      <w:pPr>
        <w:spacing w:line="360" w:lineRule="auto" w:after="120"/>
        <w:jc w:val="both"/>
      </w:pPr>
      <w:r>
        <w:rPr>
          <w:rFonts w:ascii="Times New Roman" w:hAnsi="Times New Roman"/>
          <w:sz w:val="24"/>
        </w:rPr>
        <w:t>A rigorous system analysis was conducted across collegiate departments to map the typical lifecycle of attendance data under existing operational models. In the conventional workflow, instructors enter the lecture hall, distribute a paper roster, or spend the first ten minutes calling roll-call. At the conclusion of the lecture, the paper sheet is stored in a physical departmental binder. At bi-weekly or monthly intervals, administrative assistants manually transcribe hundreds of handwritten records into institutional spreadsheets. Discrepancies, attendance disputes, and proxy signatures frequently go unnoticed until end-of-semester examination eligibility audits, causing administrative gridlock.</w:t>
      </w:r>
    </w:p>
    <w:p>
      <w:pPr>
        <w:keepNext/>
        <w:spacing w:before="280" w:after="120"/>
        <w:jc w:val="left"/>
      </w:pPr>
      <w:r>
        <w:rPr>
          <w:rFonts w:ascii="Times New Roman" w:hAnsi="Times New Roman"/>
          <w:b/>
          <w:color w:val="0F172A"/>
          <w:sz w:val="27"/>
        </w:rPr>
        <w:t>3.2 Comprehensive Problem Characterization</w:t>
      </w:r>
    </w:p>
    <w:p>
      <w:pPr>
        <w:spacing w:line="360" w:lineRule="auto" w:after="120"/>
        <w:jc w:val="both"/>
      </w:pPr>
      <w:r>
        <w:rPr>
          <w:rFonts w:ascii="Times New Roman" w:hAnsi="Times New Roman"/>
          <w:sz w:val="24"/>
        </w:rPr>
        <w:t>The fundamental problems identified in existing institutional attendance systems can be characterized across three vectors:</w:t>
        <w:br/>
        <w:t>• Operational Bottlenecks: Significant lost teaching time, clerical overhead, delayed absence reporting, and human transcription errors.</w:t>
        <w:br/>
        <w:t>• Security &amp; Fraud Vulnerabilities: High prevalence of proxy attendance, unverified signatures, lack of identity non-repudiation, and inability to detect who physically attended a session.</w:t>
        <w:br/>
        <w:t>• Information Isolation: Complete absence of real-time visibility for academic deans, lack of automated warning triggers for chronically absent students, and delayed compliance reports.</w:t>
      </w:r>
    </w:p>
    <w:p>
      <w:pPr>
        <w:keepNext/>
        <w:spacing w:before="280" w:after="120"/>
        <w:jc w:val="left"/>
      </w:pPr>
      <w:r>
        <w:rPr>
          <w:rFonts w:ascii="Times New Roman" w:hAnsi="Times New Roman"/>
          <w:b/>
          <w:color w:val="0F172A"/>
          <w:sz w:val="27"/>
        </w:rPr>
        <w:t>3.3 Proposed System Architecture &amp; Paradigm Shift</w:t>
      </w:r>
    </w:p>
    <w:p>
      <w:pPr>
        <w:spacing w:line="360" w:lineRule="auto" w:after="120"/>
        <w:jc w:val="both"/>
      </w:pPr>
      <w:r>
        <w:rPr>
          <w:rFonts w:ascii="Times New Roman" w:hAnsi="Times New Roman"/>
          <w:sz w:val="24"/>
        </w:rPr>
        <w:t>To address these operational deficits, the proposed Smart Face Attendance System introduces an automated, digital-first biometric paradigm. The physical presence of a student is captured in real-time by a camera node at the classroom entrance or instructor podium. Frames are streamed over WebSockets to an asynchronous Django backend. The backend validates face count, computes feature vectors, matches biometric identities, executes duplicate-attendance prevention rules, assigns check-in/out timestamps, and broadcasts live confirmation back to the student and administrator within 300 milliseconds. All data is instantly accessible across web dashboards, visual analytics charts, and exportable spreadsheet formats.</w:t>
      </w:r>
    </w:p>
    <w:p>
      <w:pPr>
        <w:keepNext/>
        <w:spacing w:before="280" w:after="120"/>
        <w:jc w:val="left"/>
      </w:pPr>
      <w:r>
        <w:rPr>
          <w:rFonts w:ascii="Times New Roman" w:hAnsi="Times New Roman"/>
          <w:b/>
          <w:color w:val="0F172A"/>
          <w:sz w:val="27"/>
        </w:rPr>
        <w:t>3.4 Functional Requirements Overview</w:t>
      </w:r>
    </w:p>
    <w:p>
      <w:pPr>
        <w:spacing w:line="360" w:lineRule="auto" w:after="120"/>
        <w:jc w:val="both"/>
      </w:pPr>
      <w:r>
        <w:rPr>
          <w:rFonts w:ascii="Times New Roman" w:hAnsi="Times New Roman"/>
          <w:sz w:val="24"/>
        </w:rPr>
        <w:t>The system's functional architecture comprises six core operational subsystems:</w:t>
        <w:br/>
        <w:t>1. Authentication Subsystem: Secure JWT login, token refresh, and logout for Administrator and Student personas.</w:t>
        <w:br/>
        <w:t>2. Student Management Subsystem: Department assignment, academic class/section allocation, and profile photo archiving.</w:t>
        <w:br/>
        <w:t>3. Biometric Registration Subsystem: Multi-frame webcam burst capture, vector averaging, and 128-D embedding storage.</w:t>
        <w:br/>
        <w:t>4. Live Recognition &amp; Attendance Subsystem: Real-time WebSocket frame ingestion, distance comparison, automated check-in, cutoff-based late status assignment, duplicate protection, and cooldown check-out recording.</w:t>
        <w:br/>
        <w:t>5. Institutional Reporting Subsystem: Multi-criteria filtered streaming of formatted Excel (.xlsx) and CSV datasets.</w:t>
        <w:br/>
        <w:t>6. Enterprise Audit Subsystem: Immutable event logging capturing all logins, manual overrides, and biometric operations.</w:t>
      </w:r>
    </w:p>
    <w:p>
      <w:pPr>
        <w:keepNext/>
        <w:spacing w:before="280" w:after="120"/>
        <w:jc w:val="left"/>
      </w:pPr>
      <w:r>
        <w:rPr>
          <w:rFonts w:ascii="Times New Roman" w:hAnsi="Times New Roman"/>
          <w:b/>
          <w:color w:val="0F172A"/>
          <w:sz w:val="27"/>
        </w:rPr>
        <w:t>3.5 Non-Functional Requirements Specification</w:t>
      </w:r>
    </w:p>
    <w:p>
      <w:pPr>
        <w:spacing w:line="360" w:lineRule="auto" w:after="120"/>
        <w:jc w:val="both"/>
      </w:pPr>
      <w:r>
        <w:rPr>
          <w:rFonts w:ascii="Times New Roman" w:hAnsi="Times New Roman"/>
          <w:sz w:val="24"/>
        </w:rPr>
        <w:t>To ensure production-grade institutional utility, the system adheres to strict non-functional constraints:</w:t>
        <w:br/>
        <w:t>• Performance: Recognition pipeline latency must remain below 500ms per frame under standard network conditions. REST API endpoints must respond within 200ms.</w:t>
        <w:br/>
        <w:t>• Security: Cryptographic JWT authentication, PBKDF2 password hashing, strict RBAC, and complete object-level data isolation.</w:t>
        <w:br/>
        <w:t>• Reliability &amp; Fault Tolerance: Dual biometric provider architecture allowing graceful fallback to mock mode if vision libraries or physical cameras are unavailable.</w:t>
        <w:br/>
        <w:t>• Usability &amp; Accessibility: Fully responsive dark-themed user interface with accessible 2D fallback mode for devices that do not support WebGL Three.js acceleration.</w:t>
      </w:r>
    </w:p>
    <w:p>
      <w:pPr>
        <w:keepNext/>
        <w:spacing w:before="280" w:after="120"/>
        <w:jc w:val="left"/>
      </w:pPr>
      <w:r>
        <w:rPr>
          <w:rFonts w:ascii="Times New Roman" w:hAnsi="Times New Roman"/>
          <w:b/>
          <w:color w:val="0F172A"/>
          <w:sz w:val="27"/>
        </w:rPr>
        <w:t>3.6 Hardware Requirements &amp; Sensor Specifications</w:t>
      </w:r>
    </w:p>
    <w:p>
      <w:pPr>
        <w:spacing w:line="360" w:lineRule="auto" w:after="120"/>
        <w:jc w:val="both"/>
      </w:pPr>
      <w:r>
        <w:rPr>
          <w:rFonts w:ascii="Times New Roman" w:hAnsi="Times New Roman"/>
          <w:sz w:val="24"/>
        </w:rPr>
        <w:t>The application is engineered to function on standard institutional computer hardware without requiring expensive GPU clusters or proprietary edge sensors. Table 3.1 delineates the minimum and recommended hardware specifications.</w:t>
      </w:r>
    </w:p>
    <w:p>
      <w:pPr>
        <w:keepNext/>
        <w:spacing w:before="200" w:after="80"/>
        <w:jc w:val="left"/>
      </w:pPr>
      <w:r>
        <w:rPr>
          <w:rFonts w:ascii="Times New Roman" w:hAnsi="Times New Roman"/>
          <w:b/>
          <w:color w:val="1E293B"/>
          <w:sz w:val="21"/>
        </w:rPr>
        <w:t>Table 3.1: Minimum &amp; Recommended Hardware Infrastructure Specifications</w:t>
      </w:r>
    </w:p>
    <w:tbl>
      <w:tblPr>
        <w:tblW w:type="auto" w:w="0"/>
        <w:jc w:val="center"/>
        <w:tblLayout w:type="fixed"/>
        <w:tblLook w:firstColumn="1" w:firstRow="1" w:lastColumn="0" w:lastRow="0" w:noHBand="0" w:noVBand="1" w:val="04A0"/>
      </w:tblPr>
      <w:tblGrid>
        <w:gridCol w:w="2890"/>
        <w:gridCol w:w="2890"/>
        <w:gridCol w:w="2890"/>
      </w:tblGrid>
      <w:tr>
        <w:tc>
          <w:tcPr>
            <w:tcW w:type="dxa" w:w="216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Hardware Component</w:t>
            </w:r>
          </w:p>
        </w:tc>
        <w:tc>
          <w:tcPr>
            <w:tcW w:type="dxa" w:w="316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Minimum Development / Client</w:t>
            </w:r>
          </w:p>
        </w:tc>
        <w:tc>
          <w:tcPr>
            <w:tcW w:type="dxa" w:w="331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Recommended Production Deployment</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Processor (CPU)</w:t>
            </w:r>
          </w:p>
        </w:tc>
        <w:tc>
          <w:tcPr>
            <w:tcW w:type="dxa" w:w="316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Dual-Core x86_64, 2.0 GHz (Intel i3 / AMD Ryzen 3)</w:t>
            </w:r>
          </w:p>
        </w:tc>
        <w:tc>
          <w:tcPr>
            <w:tcW w:type="dxa" w:w="331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Quad-Core or Hexa-Core 3.0+ GHz (Intel i5/i7, Xeon, Ryzen 5)</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System Memory (RAM)</w:t>
            </w:r>
          </w:p>
        </w:tc>
        <w:tc>
          <w:tcPr>
            <w:tcW w:type="dxa" w:w="316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 GB DDR4</w:t>
            </w:r>
          </w:p>
        </w:tc>
        <w:tc>
          <w:tcPr>
            <w:tcW w:type="dxa" w:w="331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16 GB DDR4/DDR5 ECC RAM</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Hard Disk Storage</w:t>
            </w:r>
          </w:p>
        </w:tc>
        <w:tc>
          <w:tcPr>
            <w:tcW w:type="dxa" w:w="316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 GB available SSD storage</w:t>
            </w:r>
          </w:p>
        </w:tc>
        <w:tc>
          <w:tcPr>
            <w:tcW w:type="dxa" w:w="331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100+ GB NVMe SSD (for database, media photos, and audit logs)</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Client Video Camera</w:t>
            </w:r>
          </w:p>
        </w:tc>
        <w:tc>
          <w:tcPr>
            <w:tcW w:type="dxa" w:w="316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Standard Integrated Webcam (720p HD, 30 FPS)</w:t>
            </w:r>
          </w:p>
        </w:tc>
        <w:tc>
          <w:tcPr>
            <w:tcW w:type="dxa" w:w="331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Full HD 1080p USB Camera or IP/RTSP Security Camera (H.264)</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Display Resolution</w:t>
            </w:r>
          </w:p>
        </w:tc>
        <w:tc>
          <w:tcPr>
            <w:tcW w:type="dxa" w:w="316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1280 x 720 pixels</w:t>
            </w:r>
          </w:p>
        </w:tc>
        <w:tc>
          <w:tcPr>
            <w:tcW w:type="dxa" w:w="331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1920 x 1080 pixels (Full HD) with WebGL GPU acceleration</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Network Adapter</w:t>
            </w:r>
          </w:p>
        </w:tc>
        <w:tc>
          <w:tcPr>
            <w:tcW w:type="dxa" w:w="316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100 Mbps Fast Ethernet / Wi-Fi 4</w:t>
            </w:r>
          </w:p>
        </w:tc>
        <w:tc>
          <w:tcPr>
            <w:tcW w:type="dxa" w:w="331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 Gbps Gigabit Ethernet low-latency LAN</w:t>
            </w:r>
          </w:p>
        </w:tc>
      </w:tr>
    </w:tbl>
    <w:p>
      <w:pPr>
        <w:spacing w:before="40" w:after="120"/>
      </w:pPr>
    </w:p>
    <w:p>
      <w:pPr>
        <w:keepNext/>
        <w:spacing w:before="280" w:after="120"/>
        <w:jc w:val="left"/>
      </w:pPr>
      <w:r>
        <w:rPr>
          <w:rFonts w:ascii="Times New Roman" w:hAnsi="Times New Roman"/>
          <w:b/>
          <w:color w:val="0F172A"/>
          <w:sz w:val="27"/>
        </w:rPr>
        <w:t>3.7 Software Requirements &amp; Dependency Matrix</w:t>
      </w:r>
    </w:p>
    <w:p>
      <w:pPr>
        <w:spacing w:line="360" w:lineRule="auto" w:after="120"/>
        <w:jc w:val="both"/>
      </w:pPr>
      <w:r>
        <w:rPr>
          <w:rFonts w:ascii="Times New Roman" w:hAnsi="Times New Roman"/>
          <w:sz w:val="24"/>
        </w:rPr>
        <w:t>Table 3.2 provides the definitive matrix of software platforms, runtime environments, frameworks, and foundational libraries implemented in this project workspace.</w:t>
      </w:r>
    </w:p>
    <w:p>
      <w:pPr>
        <w:keepNext/>
        <w:spacing w:before="200" w:after="80"/>
        <w:jc w:val="left"/>
      </w:pPr>
      <w:r>
        <w:rPr>
          <w:rFonts w:ascii="Times New Roman" w:hAnsi="Times New Roman"/>
          <w:b/>
          <w:color w:val="1E293B"/>
          <w:sz w:val="21"/>
        </w:rPr>
        <w:t>Table 3.2: Complete Software Dependency &amp; Runtime Environment Matrix</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201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Software Layer</w:t>
            </w:r>
          </w:p>
        </w:tc>
        <w:tc>
          <w:tcPr>
            <w:tcW w:type="dxa" w:w="259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Technology / Framework</w:t>
            </w:r>
          </w:p>
        </w:tc>
        <w:tc>
          <w:tcPr>
            <w:tcW w:type="dxa" w:w="144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Version</w:t>
            </w:r>
          </w:p>
        </w:tc>
        <w:tc>
          <w:tcPr>
            <w:tcW w:type="dxa" w:w="259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Functional Role in Implementation</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Operating System</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Windows 11 / Linux Ubuntu</w:t>
            </w:r>
          </w:p>
        </w:tc>
        <w:tc>
          <w:tcPr>
            <w:tcW w:type="dxa" w:w="144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22.04 LTS / Win11</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Host operating system environment</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Backend Runtime</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Python</w:t>
            </w:r>
          </w:p>
        </w:tc>
        <w:tc>
          <w:tcPr>
            <w:tcW w:type="dxa" w:w="144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3.11 / 3.12</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High-performance backend language runtime</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Web Framework</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Django</w:t>
            </w:r>
          </w:p>
        </w:tc>
        <w:tc>
          <w:tcPr>
            <w:tcW w:type="dxa" w:w="144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5.1.15</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Core MVC/MVT web framework and ORM engine</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REST Framework</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Django REST Framework (DRF)</w:t>
            </w:r>
          </w:p>
        </w:tc>
        <w:tc>
          <w:tcPr>
            <w:tcW w:type="dxa" w:w="144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3.17.2</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RESTful serialization and API viewsets</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ASGI Protocol Server</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Daphne / Twisted</w:t>
            </w:r>
          </w:p>
        </w:tc>
        <w:tc>
          <w:tcPr>
            <w:tcW w:type="dxa" w:w="144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4.2.3</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Asynchronous HTTP and WebSocket server gateway</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Asynchronous Channels</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Django Channels</w:t>
            </w:r>
          </w:p>
        </w:tc>
        <w:tc>
          <w:tcPr>
            <w:tcW w:type="dxa" w:w="144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4.3.2</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WebSocket protocol routing and consumer handling</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Computer Vision Engine</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OpenCV (headless) / dlib</w:t>
            </w:r>
          </w:p>
        </w:tc>
        <w:tc>
          <w:tcPr>
            <w:tcW w:type="dxa" w:w="144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4.11.0</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Image preprocessing, matrix decoding, Haar cascades</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Numerical Computation</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NumPy</w:t>
            </w:r>
          </w:p>
        </w:tc>
        <w:tc>
          <w:tcPr>
            <w:tcW w:type="dxa" w:w="144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1.26.4</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Vector math, Euclidean distance, array manipulation</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Image Processing</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Pillow (PIL)</w:t>
            </w:r>
          </w:p>
        </w:tc>
        <w:tc>
          <w:tcPr>
            <w:tcW w:type="dxa" w:w="144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12.3.0</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Image file parsing and profile photo serialization</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Spreadsheet Engine</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openpyxl</w:t>
            </w:r>
          </w:p>
        </w:tc>
        <w:tc>
          <w:tcPr>
            <w:tcW w:type="dxa" w:w="144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3.1.5</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Formatted Microsoft Excel (.xlsx) report generation</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 Schema Documentation</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drf-spectacular</w:t>
            </w:r>
          </w:p>
        </w:tc>
        <w:tc>
          <w:tcPr>
            <w:tcW w:type="dxa" w:w="144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0.30.0</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OpenAPI 3.0, Swagger UI, and ReDoc generator</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Frontend Runtime</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Node.js &amp; npm</w:t>
            </w:r>
          </w:p>
        </w:tc>
        <w:tc>
          <w:tcPr>
            <w:tcW w:type="dxa" w:w="144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v18.17.0 / 10.9.2</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Frontend JavaScript runtime and package manager</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Frontend Library</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React</w:t>
            </w:r>
          </w:p>
        </w:tc>
        <w:tc>
          <w:tcPr>
            <w:tcW w:type="dxa" w:w="144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18.3.1</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Component-based declarative UI library</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Programming Language</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TypeScript</w:t>
            </w:r>
          </w:p>
        </w:tc>
        <w:tc>
          <w:tcPr>
            <w:tcW w:type="dxa" w:w="144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5.4.5</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Static typing and compile-time contract enforcement</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Frontend Build Tool</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Vite</w:t>
            </w:r>
          </w:p>
        </w:tc>
        <w:tc>
          <w:tcPr>
            <w:tcW w:type="dxa" w:w="144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5.4.21</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High-speed build tool and Hot Module Replacement (HMR)</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3D WebGL Visualization</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Three.js / React Three Fiber</w:t>
            </w:r>
          </w:p>
        </w:tc>
        <w:tc>
          <w:tcPr>
            <w:tcW w:type="dxa" w:w="144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0.165.0 / 8.16.8</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3D canvas, HUD scanner, and progress rings</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State Management</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Zustand</w:t>
            </w:r>
          </w:p>
        </w:tc>
        <w:tc>
          <w:tcPr>
            <w:tcW w:type="dxa" w:w="144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4.5.2</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Lightweight, reactive client-side store</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Server State Sync</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TanStack React Query</w:t>
            </w:r>
          </w:p>
        </w:tc>
        <w:tc>
          <w:tcPr>
            <w:tcW w:type="dxa" w:w="144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5.45.1</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Asynchronous API caching, refetching, and mutations</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CSS Framework</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Tailwind CSS</w:t>
            </w:r>
          </w:p>
        </w:tc>
        <w:tc>
          <w:tcPr>
            <w:tcW w:type="dxa" w:w="144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3.4.4</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Utility-first modern dark-themed responsive styling</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Relational Database</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SQLite3 (Dev) / PostgreSQL</w:t>
            </w:r>
          </w:p>
        </w:tc>
        <w:tc>
          <w:tcPr>
            <w:tcW w:type="dxa" w:w="144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15-Alpine</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ACID-compliant transactional relational storage</w:t>
            </w:r>
          </w:p>
        </w:tc>
      </w:tr>
    </w:tbl>
    <w:p>
      <w:pPr>
        <w:spacing w:before="40" w:after="120"/>
      </w:pPr>
    </w:p>
    <w:p>
      <w:pPr>
        <w:keepNext/>
        <w:spacing w:before="280" w:after="120"/>
        <w:jc w:val="left"/>
      </w:pPr>
      <w:r>
        <w:rPr>
          <w:rFonts w:ascii="Times New Roman" w:hAnsi="Times New Roman"/>
          <w:b/>
          <w:color w:val="0F172A"/>
          <w:sz w:val="27"/>
        </w:rPr>
        <w:t>3.8 User Roles &amp; Operational Personas</w:t>
      </w:r>
    </w:p>
    <w:p>
      <w:pPr>
        <w:spacing w:line="360" w:lineRule="auto" w:after="120"/>
        <w:jc w:val="both"/>
      </w:pPr>
      <w:r>
        <w:rPr>
          <w:rFonts w:ascii="Times New Roman" w:hAnsi="Times New Roman"/>
          <w:sz w:val="24"/>
        </w:rPr>
        <w:t>The system enforces strict multi-role separation defined in `apps.accounts.models.UserRole`. Table 3.3 details the operational personas, administrative boundaries, and permission access matrices.</w:t>
      </w:r>
    </w:p>
    <w:p>
      <w:pPr>
        <w:keepNext/>
        <w:spacing w:before="200" w:after="80"/>
        <w:jc w:val="left"/>
      </w:pPr>
      <w:r>
        <w:rPr>
          <w:rFonts w:ascii="Times New Roman" w:hAnsi="Times New Roman"/>
          <w:b/>
          <w:color w:val="1E293B"/>
          <w:sz w:val="21"/>
        </w:rPr>
        <w:t>Table 3.3: User Role Taxonomy and Authoritative Operational Boundaries</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158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User Role</w:t>
            </w:r>
          </w:p>
        </w:tc>
        <w:tc>
          <w:tcPr>
            <w:tcW w:type="dxa" w:w="201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System Persona</w:t>
            </w:r>
          </w:p>
        </w:tc>
        <w:tc>
          <w:tcPr>
            <w:tcW w:type="dxa" w:w="360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Assigned Capabilities &amp; Operational Boundaries</w:t>
            </w:r>
          </w:p>
        </w:tc>
        <w:tc>
          <w:tcPr>
            <w:tcW w:type="dxa" w:w="144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Access Level</w:t>
            </w:r>
          </w:p>
        </w:tc>
      </w:tr>
      <w:tr>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ADMIN</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Dean / System Administrator / Department Head</w:t>
            </w:r>
          </w:p>
        </w:tc>
        <w:tc>
          <w:tcPr>
            <w:tcW w:type="dxa" w:w="360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Full administrative control: create/update/delete students, enroll webcam face biometrics, run live recognition camera HUD, manually mark or override attendance records, view institutional analytics, export Excel/CSV reports, manage vision cameras, inspect security audit logs, modify system settings.</w:t>
            </w:r>
          </w:p>
        </w:tc>
        <w:tc>
          <w:tcPr>
            <w:tcW w:type="dxa" w:w="144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Superuser / Administrative Root</w:t>
            </w:r>
          </w:p>
        </w:tc>
      </w:tr>
      <w:tr>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Enrolled University Student</w:t>
            </w:r>
          </w:p>
        </w:tc>
        <w:tc>
          <w:tcPr>
            <w:tcW w:type="dxa" w:w="360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Strictly isolated self-service portal: view personal profile and biometric status, view today's check-in/out timestamps, inspect personal attendance percentage via 3D ring, navigate interactive monthly calendar, view personal historical attendance ledger. Forbidden from accessing other student records or administrative APIs.</w:t>
            </w:r>
          </w:p>
        </w:tc>
        <w:tc>
          <w:tcPr>
            <w:tcW w:type="dxa" w:w="144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Read-Only / Self-Ownership Isolated</w:t>
            </w:r>
          </w:p>
        </w:tc>
      </w:tr>
    </w:tbl>
    <w:p>
      <w:pPr>
        <w:spacing w:before="40" w:after="120"/>
      </w:pPr>
    </w:p>
    <w:p>
      <w:pPr>
        <w:keepNext/>
        <w:spacing w:before="280" w:after="120"/>
        <w:jc w:val="left"/>
      </w:pPr>
      <w:r>
        <w:rPr>
          <w:rFonts w:ascii="Times New Roman" w:hAnsi="Times New Roman"/>
          <w:b/>
          <w:color w:val="0F172A"/>
          <w:sz w:val="27"/>
        </w:rPr>
        <w:t>3.9 Technical System Constraints</w:t>
      </w:r>
    </w:p>
    <w:p>
      <w:pPr>
        <w:spacing w:line="360" w:lineRule="auto" w:after="120"/>
        <w:jc w:val="both"/>
      </w:pPr>
      <w:r>
        <w:rPr>
          <w:rFonts w:ascii="Times New Roman" w:hAnsi="Times New Roman"/>
          <w:sz w:val="24"/>
        </w:rPr>
        <w:t>The system operates within defined engineering boundaries:</w:t>
        <w:br/>
        <w:t>1. Lighting Constraints: Illumination must maintain an average grayscale brightness between 30 and 240 (checked by `check_image_quality`). Extremely dark (&lt;30) or washed out (&gt;240) frames are rejected.</w:t>
        <w:br/>
        <w:t>2. Single Subject in View: The recognition engine enforces a strict `face_count == 1` rule during automated attendance marking. Frames containing multiple faces are rejected with `MULTIPLE_FACES` to eliminate ambiguous identity assignments.</w:t>
        <w:br/>
        <w:t>3. Network Bandwidth: WebSocket frame streaming requires approximately 150 to 300 Kbps per active camera stream at 1-second transmission intervals.</w:t>
        <w:br/>
        <w:t>4. Database Unique Constraint: A student can only have exactly one primary Attendance record per calendar date (`unique_together = ('student', 'date')`).</w:t>
      </w:r>
    </w:p>
    <w:p>
      <w:pPr>
        <w:keepNext/>
        <w:spacing w:before="280" w:after="120"/>
        <w:jc w:val="left"/>
      </w:pPr>
      <w:r>
        <w:rPr>
          <w:rFonts w:ascii="Times New Roman" w:hAnsi="Times New Roman"/>
          <w:b/>
          <w:color w:val="0F172A"/>
          <w:sz w:val="27"/>
        </w:rPr>
        <w:t>3.10 Fundamental Design Assumptions</w:t>
      </w:r>
    </w:p>
    <w:p>
      <w:pPr>
        <w:spacing w:line="360" w:lineRule="auto" w:after="120"/>
        <w:jc w:val="both"/>
      </w:pPr>
      <w:r>
        <w:rPr>
          <w:rFonts w:ascii="Times New Roman" w:hAnsi="Times New Roman"/>
          <w:sz w:val="24"/>
        </w:rPr>
        <w:t>The system architecture relies on the following verified assumptions:</w:t>
        <w:br/>
        <w:t>1. Students possess a cooperative demeanor during enrollment and look directly into the camera lens with neutral facial expression.</w:t>
        <w:br/>
        <w:t>2. The institutional server maintains accurate synchronized time via NTP to ensure precision in check-in and cutoff evaluations.</w:t>
        <w:br/>
        <w:t>3. Client workstations feature standard HTML5 WebRTC-compatible browsers (Chrome, Edge, Firefox, Safari) capable of requesting webcam permissions via `navigator.mediaDevices.getUserMedia`.</w:t>
      </w:r>
    </w:p>
    <w:p>
      <w:r>
        <w:br w:type="page"/>
      </w:r>
    </w:p>
    <w:p>
      <w:pPr>
        <w:keepNext/>
        <w:spacing w:before="360" w:after="280"/>
        <w:jc w:val="left"/>
      </w:pPr>
      <w:r>
        <w:rPr>
          <w:rFonts w:ascii="Times New Roman" w:hAnsi="Times New Roman"/>
          <w:b/>
          <w:color w:val="1E293B"/>
          <w:sz w:val="32"/>
        </w:rPr>
        <w:t>CHAPTER 4</w:t>
        <w:br/>
      </w:r>
      <w:r>
        <w:rPr>
          <w:rFonts w:ascii="Times New Roman" w:hAnsi="Times New Roman"/>
          <w:b/>
          <w:color w:val="2563EB"/>
          <w:sz w:val="30"/>
        </w:rPr>
        <w:t>SYSTEM REQUIREMENTS SPECIFICATION</w:t>
      </w:r>
    </w:p>
    <w:p>
      <w:pPr>
        <w:keepNext/>
        <w:spacing w:before="280" w:after="120"/>
        <w:jc w:val="left"/>
      </w:pPr>
      <w:r>
        <w:rPr>
          <w:rFonts w:ascii="Times New Roman" w:hAnsi="Times New Roman"/>
          <w:b/>
          <w:color w:val="0F172A"/>
          <w:sz w:val="27"/>
        </w:rPr>
        <w:t>4.1 SRS Formal Methodology</w:t>
      </w:r>
    </w:p>
    <w:p>
      <w:pPr>
        <w:spacing w:line="360" w:lineRule="auto" w:after="120"/>
        <w:jc w:val="both"/>
      </w:pPr>
      <w:r>
        <w:rPr>
          <w:rFonts w:ascii="Times New Roman" w:hAnsi="Times New Roman"/>
          <w:sz w:val="24"/>
        </w:rPr>
        <w:t>This chapter formalizes the complete System Requirements Specification (SRS) in accordance with IEEE Std 830-1998 recommendations for software requirements specifications. Each requirement is cataloged with a unique alphanumeric identifier, functional description, participating actor, input schema, internal processing logic, output response, and error boundary handling.</w:t>
      </w:r>
    </w:p>
    <w:p>
      <w:pPr>
        <w:keepNext/>
        <w:spacing w:before="280" w:after="120"/>
        <w:jc w:val="left"/>
      </w:pPr>
      <w:r>
        <w:rPr>
          <w:rFonts w:ascii="Times New Roman" w:hAnsi="Times New Roman"/>
          <w:b/>
          <w:color w:val="0F172A"/>
          <w:sz w:val="27"/>
        </w:rPr>
        <w:t>4.2 Authentication Requirements (REQ-AUTH)</w:t>
      </w:r>
    </w:p>
    <w:p>
      <w:pPr>
        <w:spacing w:line="360" w:lineRule="auto" w:after="120"/>
        <w:jc w:val="both"/>
      </w:pPr>
      <w:r>
        <w:rPr>
          <w:rFonts w:ascii="Times New Roman" w:hAnsi="Times New Roman"/>
          <w:sz w:val="24"/>
        </w:rPr>
        <w:t>• REQ-AUTH-01: User Login</w:t>
        <w:br/>
        <w:t xml:space="preserve">  - Description: The system shall authenticate users via email and password credentials, returning signed JWT access and refresh tokens.</w:t>
        <w:br/>
        <w:t xml:space="preserve">  - User Actor: Administrator, Student.</w:t>
        <w:br/>
        <w:t xml:space="preserve">  - Input: JSON payload `{email, password}`.</w:t>
        <w:br/>
        <w:t xml:space="preserve">  - Processing: Django User lookup, PBKDF2 hash verification, SimpleJWT token generation, payload population with student profile metadata.</w:t>
        <w:br/>
        <w:t xml:space="preserve">  - Output: 200 OK `{access, refresh, user: {id, email, full_name, role, department, student_profile}}`.</w:t>
        <w:br/>
        <w:t xml:space="preserve">  - Error Handling: 401 Unauthorized `{detail: 'No active account found with the given credentials'}` on invalid credentials.</w:t>
        <w:br/>
        <w:br/>
        <w:t>• REQ-AUTH-02: Token Refresh</w:t>
        <w:br/>
        <w:t xml:space="preserve">  - Description: The system shall issue new 12-hour access tokens upon receiving a valid, unexpired refresh token.</w:t>
        <w:br/>
        <w:t xml:space="preserve">  - User Actor: Authenticated Client.</w:t>
        <w:br/>
        <w:t xml:space="preserve">  - Input: JSON payload `{refresh}`.</w:t>
        <w:br/>
        <w:t xml:space="preserve">  - Processing: Cryptographic validation of refresh token signature and expiration.</w:t>
        <w:br/>
        <w:t xml:space="preserve">  - Output: 200 OK `{access}`.</w:t>
        <w:br/>
        <w:br/>
        <w:t>• REQ-AUTH-03: Session Logout</w:t>
        <w:br/>
        <w:t xml:space="preserve">  - Description: The system shall confirm session termination and record an audit log entry.</w:t>
        <w:br/>
        <w:t xml:space="preserve">  - User Actor: Authenticated User.</w:t>
        <w:br/>
        <w:t xml:space="preserve">  - Processing: Discard client tokens and trigger `log_audit_event(AuditAction.LOGOUT)`.</w:t>
        <w:br/>
        <w:t xml:space="preserve">  - Output: 200 OK `{"message": "Successfully logged out."}`.</w:t>
      </w:r>
    </w:p>
    <w:p>
      <w:pPr>
        <w:keepNext/>
        <w:spacing w:before="280" w:after="120"/>
        <w:jc w:val="left"/>
      </w:pPr>
      <w:r>
        <w:rPr>
          <w:rFonts w:ascii="Times New Roman" w:hAnsi="Times New Roman"/>
          <w:b/>
          <w:color w:val="0F172A"/>
          <w:sz w:val="27"/>
        </w:rPr>
        <w:t>4.3 Student Management Requirements (REQ-STU)</w:t>
      </w:r>
    </w:p>
    <w:p>
      <w:pPr>
        <w:spacing w:line="360" w:lineRule="auto" w:after="120"/>
        <w:jc w:val="both"/>
      </w:pPr>
      <w:r>
        <w:rPr>
          <w:rFonts w:ascii="Times New Roman" w:hAnsi="Times New Roman"/>
          <w:sz w:val="24"/>
        </w:rPr>
        <w:t>• REQ-STU-01: List Students Directory</w:t>
        <w:br/>
        <w:t xml:space="preserve">  - Description: Retrieve paginated student profiles with support for search and department filtering.</w:t>
        <w:br/>
        <w:t xml:space="preserve">  - User Actor: Administrator (Full Roster), Student (Self Only).</w:t>
        <w:br/>
        <w:t xml:space="preserve">  - Processing: If role is STUDENT, automatically filter `qs.filter(user=request.user)`. If ADMIN, apply query parameters (`department`, `face_registered`, `search`).</w:t>
        <w:br/>
        <w:t xml:space="preserve">  - Output: 200 OK array of serialized student profiles with attendance statistics.</w:t>
        <w:br/>
        <w:br/>
        <w:t>• REQ-STU-02: Register New Student</w:t>
        <w:br/>
        <w:t xml:space="preserve">  - Description: Create student user account, profile, department association, and profile photo.</w:t>
        <w:br/>
        <w:t xml:space="preserve">  - User Actor: Administrator.</w:t>
        <w:br/>
        <w:t xml:space="preserve">  - Input: `{student_id, full_name, email, password, department, class_name, section}`.</w:t>
        <w:br/>
        <w:t xml:space="preserve">  - Processing: Validate unique email and student_id, instantiate `accounts.User` with role=STUDENT, create `StudentProfile`, log audit event.</w:t>
        <w:br/>
        <w:t xml:space="preserve">  - Output: 201 Created serialized student profile.</w:t>
      </w:r>
    </w:p>
    <w:p>
      <w:pPr>
        <w:keepNext/>
        <w:spacing w:before="280" w:after="120"/>
        <w:jc w:val="left"/>
      </w:pPr>
      <w:r>
        <w:rPr>
          <w:rFonts w:ascii="Times New Roman" w:hAnsi="Times New Roman"/>
          <w:b/>
          <w:color w:val="0F172A"/>
          <w:sz w:val="27"/>
        </w:rPr>
        <w:t>4.4 Face Biometric Registration Requirements (REQ-FREG)</w:t>
      </w:r>
    </w:p>
    <w:p>
      <w:pPr>
        <w:spacing w:line="360" w:lineRule="auto" w:after="120"/>
        <w:jc w:val="both"/>
      </w:pPr>
      <w:r>
        <w:rPr>
          <w:rFonts w:ascii="Times New Roman" w:hAnsi="Times New Roman"/>
          <w:sz w:val="24"/>
        </w:rPr>
        <w:t>• REQ-FREG-01: Webcam Multi-Frame Enrollment</w:t>
        <w:br/>
        <w:t xml:space="preserve">  - Description: Capture a burst of webcam frames, extract facial feature vectors, compute an average normalized 128-D vector, and commit biometric signature.</w:t>
        <w:br/>
        <w:t xml:space="preserve">  - User Actor: Administrator.</w:t>
        <w:br/>
        <w:t xml:space="preserve">  - Input: POST to `/api/students/{id}/face/register/` with `{frames: [base64_1, ..., base64_5], profile_photo}`.</w:t>
        <w:br/>
        <w:t xml:space="preserve">  - Processing: Decode frames via OpenCV, verify single face per frame, extract 128-D embedding vectors, calculate centroid vector `mean(encodings, axis=0)`, normalize L2 norm, persist to `StudentProfile.face_encoding`, set `face_registered=True`, log audit event.</w:t>
        <w:br/>
        <w:t xml:space="preserve">  - Output: 200 OK `{message: 'Face registration completed successfully', samples_processed: 5}`.</w:t>
        <w:br/>
        <w:t xml:space="preserve">  - Error Handling: 400 Bad Request if no faces detected or poor lighting.</w:t>
      </w:r>
    </w:p>
    <w:p>
      <w:pPr>
        <w:keepNext/>
        <w:spacing w:before="280" w:after="120"/>
        <w:jc w:val="left"/>
      </w:pPr>
      <w:r>
        <w:rPr>
          <w:rFonts w:ascii="Times New Roman" w:hAnsi="Times New Roman"/>
          <w:b/>
          <w:color w:val="0F172A"/>
          <w:sz w:val="27"/>
        </w:rPr>
        <w:t>4.5 Real-Time Face Recognition Requirements (REQ-FREC)</w:t>
      </w:r>
    </w:p>
    <w:p>
      <w:pPr>
        <w:spacing w:line="360" w:lineRule="auto" w:after="120"/>
        <w:jc w:val="both"/>
      </w:pPr>
      <w:r>
        <w:rPr>
          <w:rFonts w:ascii="Times New Roman" w:hAnsi="Times New Roman"/>
          <w:sz w:val="24"/>
        </w:rPr>
        <w:t>• REQ-FREC-01: WebSocket Video Frame Ingestion</w:t>
        <w:br/>
        <w:t xml:space="preserve">  - Description: Ingest continuous video frames across `ws://.../ws/recognition/{camera_id}/`, execute vision pipeline, and return recognition result.</w:t>
        <w:br/>
        <w:t xml:space="preserve">  - User Actor: Vision Camera Node / Live Recognition Studio.</w:t>
        <w:br/>
        <w:t xml:space="preserve">  - Input: WebSocket message `{type: 'frame', image: 'data:image/jpeg;base64...'}`.</w:t>
        <w:br/>
        <w:t xml:space="preserve">  - Processing: Decode JPEG matrix, verify lighting (30-240), detect faces, reject if count != 1, extract 128-D embedding, compute Euclidean distances against all active registered student templates, find minimum distance.</w:t>
        <w:br/>
        <w:t xml:space="preserve">  - Threshold Check: If `min_dist &lt;= 0.60`, student is recognized. Compute confidence `compute_confidence(dist, 0.6)`. Dispatch to attendance engine.</w:t>
        <w:br/>
        <w:t xml:space="preserve">  - Output: WebSocket message `{type: 'recognition_result', recognized: true, student_id, student_name, confidence, attendance_marked, latency_ms}`.</w:t>
      </w:r>
    </w:p>
    <w:p>
      <w:pPr>
        <w:keepNext/>
        <w:spacing w:before="280" w:after="120"/>
        <w:jc w:val="left"/>
      </w:pPr>
      <w:r>
        <w:rPr>
          <w:rFonts w:ascii="Times New Roman" w:hAnsi="Times New Roman"/>
          <w:b/>
          <w:color w:val="0F172A"/>
          <w:sz w:val="27"/>
        </w:rPr>
        <w:t>4.6 Attendance Processing Requirements (REQ-ATT)</w:t>
      </w:r>
    </w:p>
    <w:p>
      <w:pPr>
        <w:spacing w:line="360" w:lineRule="auto" w:after="120"/>
        <w:jc w:val="both"/>
      </w:pPr>
      <w:r>
        <w:rPr>
          <w:rFonts w:ascii="Times New Roman" w:hAnsi="Times New Roman"/>
          <w:sz w:val="24"/>
        </w:rPr>
        <w:t>• REQ-ATT-01: Automated Check-In &amp; Duplicate Protection</w:t>
        <w:br/>
        <w:t xml:space="preserve">  - Description: Record student attendance upon positive facial identification with duplicate suppression.</w:t>
        <w:br/>
        <w:t xml:space="preserve">  - Processing: Query `Attendance.objects.filter(student=matched_student, date=today)`. If record exists, check cooldown: if `(now - check_in_time) &gt; 10 min` and `check_out_time is null`, record check-out; otherwise return `already_marked=true`. If no record exists, evaluate check-in time against 09:30 AM cutoff: if `now &lt;= 09:30` set status=PRESENT, else set status=LATE. Commit record and log audit event.</w:t>
      </w:r>
    </w:p>
    <w:p>
      <w:pPr>
        <w:keepNext/>
        <w:spacing w:before="280" w:after="120"/>
        <w:jc w:val="left"/>
      </w:pPr>
      <w:r>
        <w:rPr>
          <w:rFonts w:ascii="Times New Roman" w:hAnsi="Times New Roman"/>
          <w:b/>
          <w:color w:val="0F172A"/>
          <w:sz w:val="27"/>
        </w:rPr>
        <w:t>4.7 Analytics Engine Requirements (REQ-ANL)</w:t>
      </w:r>
    </w:p>
    <w:p>
      <w:pPr>
        <w:spacing w:line="360" w:lineRule="auto" w:after="120"/>
        <w:jc w:val="both"/>
      </w:pPr>
      <w:r>
        <w:rPr>
          <w:rFonts w:ascii="Times New Roman" w:hAnsi="Times New Roman"/>
          <w:sz w:val="24"/>
        </w:rPr>
        <w:t>• REQ-ANL-01: Overview KPIs</w:t>
        <w:br/>
        <w:t xml:space="preserve">  - Description: Calculate real-time institutional metrics: total students, registered biometric count, present today, late today, absent today, attendance percentage, and 30-day moving average.</w:t>
        <w:br/>
        <w:t xml:space="preserve">  - Processing: Database aggregation queries (`Count`, `filter`).</w:t>
      </w:r>
    </w:p>
    <w:p>
      <w:pPr>
        <w:keepNext/>
        <w:spacing w:before="280" w:after="120"/>
        <w:jc w:val="left"/>
      </w:pPr>
      <w:r>
        <w:rPr>
          <w:rFonts w:ascii="Times New Roman" w:hAnsi="Times New Roman"/>
          <w:b/>
          <w:color w:val="0F172A"/>
          <w:sz w:val="27"/>
        </w:rPr>
        <w:t>4.8 Institutional Reporting Requirements (REQ-REP)</w:t>
      </w:r>
    </w:p>
    <w:p>
      <w:pPr>
        <w:spacing w:line="360" w:lineRule="auto" w:after="120"/>
        <w:jc w:val="both"/>
      </w:pPr>
      <w:r>
        <w:rPr>
          <w:rFonts w:ascii="Times New Roman" w:hAnsi="Times New Roman"/>
          <w:sz w:val="24"/>
        </w:rPr>
        <w:t>• REQ-REP-01: Formatted Excel Export</w:t>
        <w:br/>
        <w:t xml:space="preserve">  - Description: Stream formatted `.xlsx` spreadsheet matching query filters.</w:t>
        <w:br/>
        <w:t xml:space="preserve">  - Processing: `build_attendance_xlsx_response` using `openpyxl`, applying corporate header styling, column auto-width, cell background tints for PRESENT/LATE/ABSENT, and summary metrics.</w:t>
      </w:r>
    </w:p>
    <w:p>
      <w:pPr>
        <w:keepNext/>
        <w:spacing w:before="280" w:after="120"/>
        <w:jc w:val="left"/>
      </w:pPr>
      <w:r>
        <w:rPr>
          <w:rFonts w:ascii="Times New Roman" w:hAnsi="Times New Roman"/>
          <w:b/>
          <w:color w:val="0F172A"/>
          <w:sz w:val="27"/>
        </w:rPr>
        <w:t>4.9 Camera Infrastructure Requirements (REQ-CAM)</w:t>
      </w:r>
    </w:p>
    <w:p>
      <w:pPr>
        <w:spacing w:line="360" w:lineRule="auto" w:after="120"/>
        <w:jc w:val="both"/>
      </w:pPr>
      <w:r>
        <w:rPr>
          <w:rFonts w:ascii="Times New Roman" w:hAnsi="Times New Roman"/>
          <w:sz w:val="24"/>
        </w:rPr>
        <w:t>• REQ-CAM-01: Manage Camera Nodes</w:t>
        <w:br/>
        <w:t xml:space="preserve">  - Description: Register, list, update, and monitor vision cameras (Browser Webcam, IP Camera, RTSP stream, External USB).</w:t>
        <w:br/>
        <w:t xml:space="preserve">  - Processing: CRUD on `cameras_camera` table with status monitoring.</w:t>
      </w:r>
    </w:p>
    <w:p>
      <w:pPr>
        <w:keepNext/>
        <w:spacing w:before="280" w:after="120"/>
        <w:jc w:val="left"/>
      </w:pPr>
      <w:r>
        <w:rPr>
          <w:rFonts w:ascii="Times New Roman" w:hAnsi="Times New Roman"/>
          <w:b/>
          <w:color w:val="0F172A"/>
          <w:sz w:val="27"/>
        </w:rPr>
        <w:t>4.10 Enterprise Audit Logging Requirements (REQ-AUD)</w:t>
      </w:r>
    </w:p>
    <w:p>
      <w:pPr>
        <w:spacing w:line="360" w:lineRule="auto" w:after="120"/>
        <w:jc w:val="both"/>
      </w:pPr>
      <w:r>
        <w:rPr>
          <w:rFonts w:ascii="Times New Roman" w:hAnsi="Times New Roman"/>
          <w:sz w:val="24"/>
        </w:rPr>
        <w:t>• REQ-AUD-01: Immutable Audit Trail</w:t>
        <w:br/>
        <w:t xml:space="preserve">  - Description: Maintain an append-only ledger capturing user identity, action type, entity identifier, metadata JSON, client IP address, and UTC timestamp.</w:t>
        <w:br/>
        <w:t xml:space="preserve">  - User Actor: Administrator (Read-Only Inspection).</w:t>
      </w:r>
    </w:p>
    <w:p>
      <w:pPr>
        <w:keepNext/>
        <w:spacing w:before="280" w:after="120"/>
        <w:jc w:val="left"/>
      </w:pPr>
      <w:r>
        <w:rPr>
          <w:rFonts w:ascii="Times New Roman" w:hAnsi="Times New Roman"/>
          <w:b/>
          <w:color w:val="0F172A"/>
          <w:sz w:val="27"/>
        </w:rPr>
        <w:t>4.11 Student Portal Requirements (REQ-PORT)</w:t>
      </w:r>
    </w:p>
    <w:p>
      <w:pPr>
        <w:spacing w:line="360" w:lineRule="auto" w:after="120"/>
        <w:jc w:val="both"/>
      </w:pPr>
      <w:r>
        <w:rPr>
          <w:rFonts w:ascii="Times New Roman" w:hAnsi="Times New Roman"/>
          <w:sz w:val="24"/>
        </w:rPr>
        <w:t>• REQ-PORT-01: Personal Calendar &amp; Summary</w:t>
        <w:br/>
        <w:t xml:space="preserve">  - Description: Students can inspect personal attendance history, monthly calendar status grids, and attendance percentages.</w:t>
        <w:br/>
        <w:t xml:space="preserve">  - Security: Automatically filtered by authenticated user's student profile.</w:t>
      </w:r>
    </w:p>
    <w:p>
      <w:pPr>
        <w:keepNext/>
        <w:spacing w:before="280" w:after="120"/>
        <w:jc w:val="left"/>
      </w:pPr>
      <w:r>
        <w:rPr>
          <w:rFonts w:ascii="Times New Roman" w:hAnsi="Times New Roman"/>
          <w:b/>
          <w:color w:val="0F172A"/>
          <w:sz w:val="27"/>
        </w:rPr>
        <w:t>4.12 Security Requirements (REQ-SEC)</w:t>
      </w:r>
    </w:p>
    <w:p>
      <w:pPr>
        <w:spacing w:line="360" w:lineRule="auto" w:after="120"/>
        <w:jc w:val="both"/>
      </w:pPr>
      <w:r>
        <w:rPr>
          <w:rFonts w:ascii="Times New Roman" w:hAnsi="Times New Roman"/>
          <w:sz w:val="24"/>
        </w:rPr>
        <w:t>• REQ-SEC-01: Cryptographic Authentication: JWT tokens signed with secret key; 12-hour access expiry, 7-day refresh lifetime.</w:t>
        <w:br/>
        <w:t>• REQ-SEC-02: Password Security: Enforce minimum 6-character length and PBKDF2 SHA-256 hashing.</w:t>
        <w:br/>
        <w:t>• REQ-SEC-03: Cross-Student Isolation: API views enforce `IsOwnerOrAdmin` permission, blocking students from accessing any student ID other than their own.</w:t>
      </w:r>
    </w:p>
    <w:p>
      <w:pPr>
        <w:keepNext/>
        <w:spacing w:before="280" w:after="120"/>
        <w:jc w:val="left"/>
      </w:pPr>
      <w:r>
        <w:rPr>
          <w:rFonts w:ascii="Times New Roman" w:hAnsi="Times New Roman"/>
          <w:b/>
          <w:color w:val="0F172A"/>
          <w:sz w:val="27"/>
        </w:rPr>
        <w:t>4.13 Performance Requirements (REQ-PERF)</w:t>
      </w:r>
    </w:p>
    <w:p>
      <w:pPr>
        <w:spacing w:line="360" w:lineRule="auto" w:after="120"/>
        <w:jc w:val="both"/>
      </w:pPr>
      <w:r>
        <w:rPr>
          <w:rFonts w:ascii="Times New Roman" w:hAnsi="Times New Roman"/>
          <w:sz w:val="24"/>
        </w:rPr>
        <w:t>• REQ-PERF-01: Biometric Verification Latency: Frame preprocessing and Euclidean distance matching completed within 200ms on CPU.</w:t>
        <w:br/>
        <w:t>• REQ-PERF-02: UI Responsiveness: Three.js WebGL scenes render at &gt;= 30 FPS on integrated GPUs and 60 FPS on dedicated GPUs.</w:t>
      </w:r>
    </w:p>
    <w:p>
      <w:pPr>
        <w:keepNext/>
        <w:spacing w:before="280" w:after="120"/>
        <w:jc w:val="left"/>
      </w:pPr>
      <w:r>
        <w:rPr>
          <w:rFonts w:ascii="Times New Roman" w:hAnsi="Times New Roman"/>
          <w:b/>
          <w:color w:val="0F172A"/>
          <w:sz w:val="27"/>
        </w:rPr>
        <w:t>4.14 Scalability Requirements (REQ-SCAL)</w:t>
      </w:r>
    </w:p>
    <w:p>
      <w:pPr>
        <w:spacing w:line="360" w:lineRule="auto" w:after="120"/>
        <w:jc w:val="both"/>
      </w:pPr>
      <w:r>
        <w:rPr>
          <w:rFonts w:ascii="Times New Roman" w:hAnsi="Times New Roman"/>
          <w:sz w:val="24"/>
        </w:rPr>
        <w:t>• REQ-SCAL-01: Database Indexing: Relational indexes on `date`, `status`, `student_id`, and `face_registered` ensure constant-time lookups as records expand.</w:t>
        <w:br/>
        <w:t>• REQ-SCAL-02: Asynchronous ASGI Architecture: Channels and Daphne handle concurrent WebSocket streams without blocking REST worker threads.</w:t>
      </w:r>
    </w:p>
    <w:p>
      <w:pPr>
        <w:keepNext/>
        <w:spacing w:before="280" w:after="120"/>
        <w:jc w:val="left"/>
      </w:pPr>
      <w:r>
        <w:rPr>
          <w:rFonts w:ascii="Times New Roman" w:hAnsi="Times New Roman"/>
          <w:b/>
          <w:color w:val="0F172A"/>
          <w:sz w:val="27"/>
        </w:rPr>
        <w:t>4.15 Usability &amp; Accessibility Requirements (REQ-USE)</w:t>
      </w:r>
    </w:p>
    <w:p>
      <w:pPr>
        <w:spacing w:line="360" w:lineRule="auto" w:after="120"/>
        <w:jc w:val="both"/>
      </w:pPr>
      <w:r>
        <w:rPr>
          <w:rFonts w:ascii="Times New Roman" w:hAnsi="Times New Roman"/>
          <w:sz w:val="24"/>
        </w:rPr>
        <w:t>• REQ-USE-01: Responsive Layout: Fluid sidebar navigation adapting to desktop (1440px), tablet (1024px), and mobile (768px) viewports.</w:t>
        <w:br/>
        <w:t>• REQ-USE-02: 2D Fallback Mode: Explicit toggle allowing low-power devices to disable WebGL 3D rendering in favor of static cards.</w:t>
      </w:r>
    </w:p>
    <w:p>
      <w:r>
        <w:br w:type="page"/>
      </w:r>
    </w:p>
    <w:p>
      <w:pPr>
        <w:keepNext/>
        <w:spacing w:before="360" w:after="280"/>
        <w:jc w:val="left"/>
      </w:pPr>
      <w:r>
        <w:rPr>
          <w:rFonts w:ascii="Times New Roman" w:hAnsi="Times New Roman"/>
          <w:b/>
          <w:color w:val="1E293B"/>
          <w:sz w:val="32"/>
        </w:rPr>
        <w:t>CHAPTER 5</w:t>
        <w:br/>
      </w:r>
      <w:r>
        <w:rPr>
          <w:rFonts w:ascii="Times New Roman" w:hAnsi="Times New Roman"/>
          <w:b/>
          <w:color w:val="2563EB"/>
          <w:sz w:val="30"/>
        </w:rPr>
        <w:t>SYSTEM DESIGN</w:t>
      </w:r>
    </w:p>
    <w:p>
      <w:pPr>
        <w:keepNext/>
        <w:spacing w:before="280" w:after="120"/>
        <w:jc w:val="left"/>
      </w:pPr>
      <w:r>
        <w:rPr>
          <w:rFonts w:ascii="Times New Roman" w:hAnsi="Times New Roman"/>
          <w:b/>
          <w:color w:val="0F172A"/>
          <w:sz w:val="27"/>
        </w:rPr>
        <w:t>5.1 Architectural Design Methodology</w:t>
      </w:r>
    </w:p>
    <w:p>
      <w:pPr>
        <w:spacing w:line="360" w:lineRule="auto" w:after="120"/>
        <w:jc w:val="both"/>
      </w:pPr>
      <w:r>
        <w:rPr>
          <w:rFonts w:ascii="Times New Roman" w:hAnsi="Times New Roman"/>
          <w:sz w:val="24"/>
        </w:rPr>
        <w:t>The Smart Face Recognition Attendance System is engineered following the Layered Clean Architecture pattern and the Separation of Concerns (SoC) principle. The monorepo repository decouples the presentation tier (React 18 SPA) from the application gateway and business tier (Django 5 ASGI), which in turn delegates biometric computations to a pluggable computer vision provider layer and database persistence to an ACID-compliant relational data store.</w:t>
      </w:r>
    </w:p>
    <w:p>
      <w:pPr>
        <w:keepNext/>
        <w:spacing w:before="280" w:after="120"/>
        <w:jc w:val="left"/>
      </w:pPr>
      <w:r>
        <w:rPr>
          <w:rFonts w:ascii="Times New Roman" w:hAnsi="Times New Roman"/>
          <w:b/>
          <w:color w:val="0F172A"/>
          <w:sz w:val="27"/>
        </w:rPr>
        <w:t>5.2 High-Level Architecture Blueprint</w:t>
      </w:r>
    </w:p>
    <w:p>
      <w:pPr>
        <w:spacing w:line="360" w:lineRule="auto" w:after="120"/>
        <w:jc w:val="both"/>
      </w:pPr>
      <w:r>
        <w:rPr>
          <w:rFonts w:ascii="Times New Roman" w:hAnsi="Times New Roman"/>
          <w:sz w:val="24"/>
        </w:rPr>
        <w:t>Figure 5.1 illustrates the high-level system architecture, mapping data flows from client webcam sensors through transport gateways, backend domain controllers, biometric pipelines, and relational databases.</w:t>
      </w:r>
    </w:p>
    <w:p>
      <w:pPr>
        <w:keepNext/>
        <w:spacing w:before="200" w:after="80"/>
        <w:jc w:val="center"/>
      </w:pPr>
      <w:r>
        <w:drawing>
          <wp:inline xmlns:a="http://schemas.openxmlformats.org/drawingml/2006/main" xmlns:pic="http://schemas.openxmlformats.org/drawingml/2006/picture">
            <wp:extent cx="5303520" cy="3374967"/>
            <wp:docPr id="1" name="Picture 1"/>
            <wp:cNvGraphicFramePr>
              <a:graphicFrameLocks noChangeAspect="1"/>
            </wp:cNvGraphicFramePr>
            <a:graphic>
              <a:graphicData uri="http://schemas.openxmlformats.org/drawingml/2006/picture">
                <pic:pic>
                  <pic:nvPicPr>
                    <pic:cNvPr id="0" name="diagram_01_system_architecture.png"/>
                    <pic:cNvPicPr/>
                  </pic:nvPicPr>
                  <pic:blipFill>
                    <a:blip r:embed="rId11"/>
                    <a:stretch>
                      <a:fillRect/>
                    </a:stretch>
                  </pic:blipFill>
                  <pic:spPr>
                    <a:xfrm>
                      <a:off x="0" y="0"/>
                      <a:ext cx="5303520" cy="3374967"/>
                    </a:xfrm>
                    <a:prstGeom prst="rect"/>
                  </pic:spPr>
                </pic:pic>
              </a:graphicData>
            </a:graphic>
          </wp:inline>
        </w:drawing>
      </w:r>
    </w:p>
    <w:p>
      <w:pPr>
        <w:spacing w:before="40" w:after="240"/>
        <w:jc w:val="center"/>
      </w:pPr>
      <w:r>
        <w:rPr>
          <w:rFonts w:ascii="Times New Roman" w:hAnsi="Times New Roman"/>
          <w:b/>
          <w:i/>
          <w:color w:val="475569"/>
          <w:sz w:val="20"/>
        </w:rPr>
        <w:t>Figure 5.1: High-Level System Architecture Blueprint</w:t>
      </w:r>
    </w:p>
    <w:p>
      <w:pPr>
        <w:keepNext/>
        <w:spacing w:before="280" w:after="120"/>
        <w:jc w:val="left"/>
      </w:pPr>
      <w:r>
        <w:rPr>
          <w:rFonts w:ascii="Times New Roman" w:hAnsi="Times New Roman"/>
          <w:b/>
          <w:color w:val="0F172A"/>
          <w:sz w:val="27"/>
        </w:rPr>
        <w:t>5.3 Frontend Single-Page Application Architecture</w:t>
      </w:r>
    </w:p>
    <w:p>
      <w:pPr>
        <w:spacing w:line="360" w:lineRule="auto" w:after="120"/>
        <w:jc w:val="both"/>
      </w:pPr>
      <w:r>
        <w:rPr>
          <w:rFonts w:ascii="Times New Roman" w:hAnsi="Times New Roman"/>
          <w:sz w:val="24"/>
        </w:rPr>
        <w:t>The client application is built with React 18, TypeScript, and Vite. The presentation tier is partitioned into:</w:t>
        <w:br/>
        <w:t>1. Router &amp; Route Guards (`router/`): `AppRouter` controls URL mapping, wrapping sensitive paths in `ProtectedRoute` (verifying token validity) and `RoleRoute` (enforcing ADMIN or STUDENT role privileges).</w:t>
        <w:br/>
        <w:t>2. State Stores (`stores/`): Zustand stores manage reactive state without Redux boilerplate. `useAuthStore` manages user profile and JWT persistence in `localStorage`; `useUIStore` manages sidebar state and 3D visualization toggles.</w:t>
        <w:br/>
        <w:t>3. Server State Sync (`services/` &amp; TanStack Query): Axios instances configured with request/response interceptors automatically attach `Authorization: Bearer &lt;token&gt;` headers and handle transparent 401 token refresh.</w:t>
        <w:br/>
        <w:t>4. Three.js 3D Canvas (`three/`): High-performance WebGL scenes rendered via React Three Fiber and Drei, isolating 3D rendering from business logic.</w:t>
      </w:r>
    </w:p>
    <w:p>
      <w:pPr>
        <w:keepNext/>
        <w:spacing w:before="280" w:after="120"/>
        <w:jc w:val="left"/>
      </w:pPr>
      <w:r>
        <w:rPr>
          <w:rFonts w:ascii="Times New Roman" w:hAnsi="Times New Roman"/>
          <w:b/>
          <w:color w:val="0F172A"/>
          <w:sz w:val="27"/>
        </w:rPr>
        <w:t>5.4 Backend ASGI &amp; Channels Architecture</w:t>
      </w:r>
    </w:p>
    <w:p>
      <w:pPr>
        <w:spacing w:line="360" w:lineRule="auto" w:after="120"/>
        <w:jc w:val="both"/>
      </w:pPr>
      <w:r>
        <w:rPr>
          <w:rFonts w:ascii="Times New Roman" w:hAnsi="Times New Roman"/>
          <w:sz w:val="24"/>
        </w:rPr>
        <w:t>The backend is powered by Django 5 running under the Daphne Asynchronous Server Gateway Interface (ASGI). The root protocol router (`config/asgi.py`) delegates incoming connections based on protocol type:</w:t>
        <w:br/>
        <w:t>• HTTP Traffic: Routed to `django.core.asgi.get_asgi_application()`, processing Django REST Framework views and OpenAPI documentation.</w:t>
        <w:br/>
        <w:t>• WebSocket Traffic: Encapsulated within `AuthMiddlewareStack` and routed via `apps.recognition.routing.websocket_urlpatterns` to `AsyncRecognitionConsumer`. In local development, Channels operates with an in-memory channel layer (`channels.layers.InMemoryChannelLayer`), eliminating the need for an external Redis server, while supporting `channels_redis` in production.</w:t>
      </w:r>
    </w:p>
    <w:p>
      <w:pPr>
        <w:keepNext/>
        <w:spacing w:before="280" w:after="120"/>
        <w:jc w:val="left"/>
      </w:pPr>
      <w:r>
        <w:rPr>
          <w:rFonts w:ascii="Times New Roman" w:hAnsi="Times New Roman"/>
          <w:b/>
          <w:color w:val="0F172A"/>
          <w:sz w:val="27"/>
        </w:rPr>
        <w:t>5.5 RESTful API Gateway Architecture</w:t>
      </w:r>
    </w:p>
    <w:p>
      <w:pPr>
        <w:spacing w:line="360" w:lineRule="auto" w:after="120"/>
        <w:jc w:val="both"/>
      </w:pPr>
      <w:r>
        <w:rPr>
          <w:rFonts w:ascii="Times New Roman" w:hAnsi="Times New Roman"/>
          <w:sz w:val="24"/>
        </w:rPr>
        <w:t>The REST API is structured across eight modular Django applications (`accounts`, `students`, `attendance`, `recognition`, `cameras`, `reports`, `audit`, `analytics`). All endpoints follow RESTful conventions, returning standardized JSON payloads. Endpoints are documented via OpenAPI 3.0 schemas automatically compiled by `drf-spectacular` and served interactively via Swagger UI (`/api/docs/`) and ReDoc (`/api/redoc/`).</w:t>
      </w:r>
    </w:p>
    <w:p>
      <w:pPr>
        <w:keepNext/>
        <w:spacing w:before="280" w:after="120"/>
        <w:jc w:val="left"/>
      </w:pPr>
      <w:r>
        <w:rPr>
          <w:rFonts w:ascii="Times New Roman" w:hAnsi="Times New Roman"/>
          <w:b/>
          <w:color w:val="0F172A"/>
          <w:sz w:val="27"/>
        </w:rPr>
        <w:t>5.6 Authentication &amp; JWT Lifecycle Architecture</w:t>
      </w:r>
    </w:p>
    <w:p>
      <w:pPr>
        <w:spacing w:line="360" w:lineRule="auto" w:after="120"/>
        <w:jc w:val="both"/>
      </w:pPr>
      <w:r>
        <w:rPr>
          <w:rFonts w:ascii="Times New Roman" w:hAnsi="Times New Roman"/>
          <w:sz w:val="24"/>
        </w:rPr>
        <w:t>Authentication is architected around JSON Web Tokens using `djangorestframework-simplejwt`. Upon submitting valid credentials to `/api/auth/login/`, the custom `CustomTokenObtainPairSerializer` generates a cryptographically signed HMAC-SHA256 access token (12-hour validity) and refresh token (7-day validity). The token payload embeds the user's email, role, and student profile identifier, enabling stateless verification by downstream permission classes without constant database re-querying.</w:t>
      </w:r>
    </w:p>
    <w:p>
      <w:pPr>
        <w:keepNext/>
        <w:spacing w:before="280" w:after="120"/>
        <w:jc w:val="left"/>
      </w:pPr>
      <w:r>
        <w:rPr>
          <w:rFonts w:ascii="Times New Roman" w:hAnsi="Times New Roman"/>
          <w:b/>
          <w:color w:val="0F172A"/>
          <w:sz w:val="27"/>
        </w:rPr>
        <w:t>5.7 Computer Vision Pipeline Architecture</w:t>
      </w:r>
    </w:p>
    <w:p>
      <w:pPr>
        <w:spacing w:line="360" w:lineRule="auto" w:after="120"/>
        <w:jc w:val="both"/>
      </w:pPr>
      <w:r>
        <w:rPr>
          <w:rFonts w:ascii="Times New Roman" w:hAnsi="Times New Roman"/>
          <w:sz w:val="24"/>
        </w:rPr>
        <w:t>The biometric vision engine is encapsulated within `RecognitionPipelineService` (`apps/recognition/services.py`). The service decouples image ingestion from the underlying biometric matching algorithm via an abstract provider pattern (`FaceRecognitionProvider`). This allows the system to seamlessly switch between the production deep-embedding provider (`RealFaceRecognitionProvider`) and the deterministic development mock provider (`DevelopmentFaceRecognitionProvider`).</w:t>
      </w:r>
    </w:p>
    <w:p>
      <w:pPr>
        <w:keepNext/>
        <w:spacing w:before="280" w:after="120"/>
        <w:jc w:val="left"/>
      </w:pPr>
      <w:r>
        <w:rPr>
          <w:rFonts w:ascii="Times New Roman" w:hAnsi="Times New Roman"/>
          <w:b/>
          <w:color w:val="0F172A"/>
          <w:sz w:val="27"/>
        </w:rPr>
        <w:t>5.8 Attendance Processing &amp; Cooldown Engine</w:t>
      </w:r>
    </w:p>
    <w:p>
      <w:pPr>
        <w:spacing w:line="360" w:lineRule="auto" w:after="120"/>
        <w:jc w:val="both"/>
      </w:pPr>
      <w:r>
        <w:rPr>
          <w:rFonts w:ascii="Times New Roman" w:hAnsi="Times New Roman"/>
          <w:sz w:val="24"/>
        </w:rPr>
        <w:t>The attendance engine enforces strict business invariants:</w:t>
        <w:br/>
        <w:t>1. Daily Single Record Invariant: Guaranteed by database constraint `unique_together = ('student', 'date')`.</w:t>
        <w:br/>
        <w:t>2. On-Time vs Late Status Assignment: Compared dynamically against a 09:30:00 UTC cutoff.</w:t>
        <w:br/>
        <w:t>3. Automated Check-Out Cooldown: When a student face is detected subsequent to initial check-in, the system evaluates elapsed time: if elapsed time exceeds 600 seconds (10 minutes) and `check_out_time` is null, the check-out timestamp is committed.</w:t>
      </w:r>
    </w:p>
    <w:p>
      <w:pPr>
        <w:keepNext/>
        <w:spacing w:before="280" w:after="120"/>
        <w:jc w:val="left"/>
      </w:pPr>
      <w:r>
        <w:rPr>
          <w:rFonts w:ascii="Times New Roman" w:hAnsi="Times New Roman"/>
          <w:b/>
          <w:color w:val="0F172A"/>
          <w:sz w:val="27"/>
        </w:rPr>
        <w:t>5.9 Real-Time WebSocket Communication Protocol</w:t>
      </w:r>
    </w:p>
    <w:p>
      <w:pPr>
        <w:spacing w:line="360" w:lineRule="auto" w:after="120"/>
        <w:jc w:val="both"/>
      </w:pPr>
      <w:r>
        <w:rPr>
          <w:rFonts w:ascii="Times New Roman" w:hAnsi="Times New Roman"/>
          <w:sz w:val="24"/>
        </w:rPr>
        <w:t>Video frame streaming operates across the WebSocket endpoint `ws://&lt;host&gt;:&lt;port&gt;/ws/recognition/&lt;camera_id&gt;/`. Upon connection handshake, the server issues a `connection_status` payload acknowledging the camera node and provider mode. The client streams JSON frames containing base64 JPEG strings at 800ms intervals. The consumer drops incoming frames if a prior frame is actively processing (`is_processing_frame = True`), preventing server buffer bloat and ensuring steady 200-300ms latency.</w:t>
      </w:r>
    </w:p>
    <w:p>
      <w:pPr>
        <w:keepNext/>
        <w:spacing w:before="280" w:after="120"/>
        <w:jc w:val="left"/>
      </w:pPr>
      <w:r>
        <w:rPr>
          <w:rFonts w:ascii="Times New Roman" w:hAnsi="Times New Roman"/>
          <w:b/>
          <w:color w:val="0F172A"/>
          <w:sz w:val="27"/>
        </w:rPr>
        <w:t>5.10 System Data Flow &amp; State Synchronization</w:t>
      </w:r>
    </w:p>
    <w:p>
      <w:pPr>
        <w:spacing w:line="360" w:lineRule="auto" w:after="120"/>
        <w:jc w:val="both"/>
      </w:pPr>
      <w:r>
        <w:rPr>
          <w:rFonts w:ascii="Times New Roman" w:hAnsi="Times New Roman"/>
          <w:sz w:val="24"/>
        </w:rPr>
        <w:t>State synchronization across client and server tiers follows a unidirectional flow: user actions or camera frames trigger REST API calls or WebSocket transmissions; Django controllers execute business logic and commit changes to the database; responses are dispatched to client Zustand stores; and React components re-render smoothly with zero page reloads.</w:t>
      </w:r>
    </w:p>
    <w:p>
      <w:pPr>
        <w:keepNext/>
        <w:spacing w:before="280" w:after="120"/>
        <w:jc w:val="left"/>
      </w:pPr>
      <w:r>
        <w:rPr>
          <w:rFonts w:ascii="Times New Roman" w:hAnsi="Times New Roman"/>
          <w:b/>
          <w:color w:val="0F172A"/>
          <w:sz w:val="27"/>
        </w:rPr>
        <w:t>5.11 Multi-Tier Security Architecture</w:t>
      </w:r>
    </w:p>
    <w:p>
      <w:pPr>
        <w:spacing w:line="360" w:lineRule="auto" w:after="120"/>
        <w:jc w:val="both"/>
      </w:pPr>
      <w:r>
        <w:rPr>
          <w:rFonts w:ascii="Times New Roman" w:hAnsi="Times New Roman"/>
          <w:sz w:val="24"/>
        </w:rPr>
        <w:t>Security is enforced across four distinct defense layers:</w:t>
        <w:br/>
        <w:t>1. Network Layer: CORS headers restricting origins, CSRF middleware, and secure WebSocket handshake verification.</w:t>
        <w:br/>
        <w:t>2. Transport Layer: Bearer token validation on all API requests.</w:t>
        <w:br/>
        <w:t>3. Application Permission Layer: Authoritative backend permission classes (`IsAdminUserRole`, `IsStudentUserRole`, `IsOwnerOrAdmin`).</w:t>
        <w:br/>
        <w:t>4. Data Persistence Layer: Parameterized ORM queries preventing SQL injection, unique constraints preventing data corruption, and immutable audit logging capturing all system mutations.</w:t>
      </w:r>
    </w:p>
    <w:p>
      <w:r>
        <w:br w:type="page"/>
      </w:r>
    </w:p>
    <w:p>
      <w:pPr>
        <w:keepNext/>
        <w:spacing w:before="360" w:after="280"/>
        <w:jc w:val="left"/>
      </w:pPr>
      <w:r>
        <w:rPr>
          <w:rFonts w:ascii="Times New Roman" w:hAnsi="Times New Roman"/>
          <w:b/>
          <w:color w:val="1E293B"/>
          <w:sz w:val="32"/>
        </w:rPr>
        <w:t>CHAPTER 6</w:t>
        <w:br/>
      </w:r>
      <w:r>
        <w:rPr>
          <w:rFonts w:ascii="Times New Roman" w:hAnsi="Times New Roman"/>
          <w:b/>
          <w:color w:val="2563EB"/>
          <w:sz w:val="30"/>
        </w:rPr>
        <w:t>UML AND SYSTEM DIAGRAMS</w:t>
      </w:r>
    </w:p>
    <w:p>
      <w:pPr>
        <w:keepNext/>
        <w:spacing w:before="280" w:after="120"/>
        <w:jc w:val="left"/>
      </w:pPr>
      <w:r>
        <w:rPr>
          <w:rFonts w:ascii="Times New Roman" w:hAnsi="Times New Roman"/>
          <w:b/>
          <w:color w:val="0F172A"/>
          <w:sz w:val="27"/>
        </w:rPr>
        <w:t>6.1 UML Modeling Methodology</w:t>
      </w:r>
    </w:p>
    <w:p>
      <w:pPr>
        <w:spacing w:line="360" w:lineRule="auto" w:after="120"/>
        <w:jc w:val="both"/>
      </w:pPr>
      <w:r>
        <w:rPr>
          <w:rFonts w:ascii="Times New Roman" w:hAnsi="Times New Roman"/>
          <w:sz w:val="24"/>
        </w:rPr>
        <w:t>Unified Modeling Language (UML 2.5) provides a standardized, visual specification language for modeling the structural and behavioral characteristics of the software system. This chapter presents twelve formal UML diagrams representing the actual implementation artifacts present in the codebase. All diagrams reflect the concrete classes, controllers, and workflows of the deployed application.</w:t>
      </w:r>
    </w:p>
    <w:p>
      <w:pPr>
        <w:keepNext/>
        <w:spacing w:before="280" w:after="120"/>
        <w:jc w:val="left"/>
      </w:pPr>
      <w:r>
        <w:rPr>
          <w:rFonts w:ascii="Times New Roman" w:hAnsi="Times New Roman"/>
          <w:b/>
          <w:color w:val="0F172A"/>
          <w:sz w:val="27"/>
        </w:rPr>
        <w:t>6.2 Use Case Diagram</w:t>
      </w:r>
    </w:p>
    <w:p>
      <w:pPr>
        <w:spacing w:line="360" w:lineRule="auto" w:after="120"/>
        <w:jc w:val="both"/>
      </w:pPr>
      <w:r>
        <w:rPr>
          <w:rFonts w:ascii="Times New Roman" w:hAnsi="Times New Roman"/>
          <w:sz w:val="24"/>
        </w:rPr>
        <w:t>The Use Case Diagram (Figure 6.1) delineates the functional interactions between external actors (Administrator, Student, and Vision Camera Node) and the system boundaries. The Administrator actor interacts with student management, face biometric enrollment, live recognition monitoring, attendance overrides, report streaming, and audit trails. The Student actor interacts with authentication, profile inspection, personal attendance history, and the monthly calendar. The Vision Camera system actor continuously streams video frames to the recognition process.</w:t>
      </w:r>
    </w:p>
    <w:p>
      <w:pPr>
        <w:keepNext/>
        <w:spacing w:before="200" w:after="80"/>
        <w:jc w:val="center"/>
      </w:pPr>
      <w:r>
        <w:drawing>
          <wp:inline xmlns:a="http://schemas.openxmlformats.org/drawingml/2006/main" xmlns:pic="http://schemas.openxmlformats.org/drawingml/2006/picture">
            <wp:extent cx="5303520" cy="3616036"/>
            <wp:docPr id="2" name="Picture 2"/>
            <wp:cNvGraphicFramePr>
              <a:graphicFrameLocks noChangeAspect="1"/>
            </wp:cNvGraphicFramePr>
            <a:graphic>
              <a:graphicData uri="http://schemas.openxmlformats.org/drawingml/2006/picture">
                <pic:pic>
                  <pic:nvPicPr>
                    <pic:cNvPr id="0" name="diagram_06_use_case.png"/>
                    <pic:cNvPicPr/>
                  </pic:nvPicPr>
                  <pic:blipFill>
                    <a:blip r:embed="rId12"/>
                    <a:stretch>
                      <a:fillRect/>
                    </a:stretch>
                  </pic:blipFill>
                  <pic:spPr>
                    <a:xfrm>
                      <a:off x="0" y="0"/>
                      <a:ext cx="5303520" cy="3616036"/>
                    </a:xfrm>
                    <a:prstGeom prst="rect"/>
                  </pic:spPr>
                </pic:pic>
              </a:graphicData>
            </a:graphic>
          </wp:inline>
        </w:drawing>
      </w:r>
    </w:p>
    <w:p>
      <w:pPr>
        <w:spacing w:before="40" w:after="240"/>
        <w:jc w:val="center"/>
      </w:pPr>
      <w:r>
        <w:rPr>
          <w:rFonts w:ascii="Times New Roman" w:hAnsi="Times New Roman"/>
          <w:b/>
          <w:i/>
          <w:color w:val="475569"/>
          <w:sz w:val="20"/>
        </w:rPr>
        <w:t>Figure 6.1: UML Use Case Diagram</w:t>
      </w:r>
    </w:p>
    <w:p>
      <w:pPr>
        <w:keepNext/>
        <w:spacing w:before="280" w:after="120"/>
        <w:jc w:val="left"/>
      </w:pPr>
      <w:r>
        <w:rPr>
          <w:rFonts w:ascii="Times New Roman" w:hAnsi="Times New Roman"/>
          <w:b/>
          <w:color w:val="0F172A"/>
          <w:sz w:val="27"/>
        </w:rPr>
        <w:t>6.3 Class Diagram — Core Domain Model</w:t>
      </w:r>
    </w:p>
    <w:p>
      <w:pPr>
        <w:spacing w:line="360" w:lineRule="auto" w:after="120"/>
        <w:jc w:val="both"/>
      </w:pPr>
      <w:r>
        <w:rPr>
          <w:rFonts w:ascii="Times New Roman" w:hAnsi="Times New Roman"/>
          <w:sz w:val="24"/>
        </w:rPr>
        <w:t>The Class Diagram (Figure 6.2) models the static structural design of the backend object model. It details the relationships between the custom `User` model, `Department`, `StudentProfile` (storing the 128-D vector), `Attendance`, `Camera`, `AuditLog`, and the service controllers `RecognitionPipelineService` and `FaceRecognitionProvider`.</w:t>
      </w:r>
    </w:p>
    <w:p>
      <w:pPr>
        <w:keepNext/>
        <w:spacing w:before="200" w:after="80"/>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diagram_07_class_diagram.png"/>
                    <pic:cNvPicPr/>
                  </pic:nvPicPr>
                  <pic:blipFill>
                    <a:blip r:embed="rId13"/>
                    <a:stretch>
                      <a:fillRect/>
                    </a:stretch>
                  </pic:blipFill>
                  <pic:spPr>
                    <a:xfrm>
                      <a:off x="0" y="0"/>
                      <a:ext cx="5303520" cy="3535680"/>
                    </a:xfrm>
                    <a:prstGeom prst="rect"/>
                  </pic:spPr>
                </pic:pic>
              </a:graphicData>
            </a:graphic>
          </wp:inline>
        </w:drawing>
      </w:r>
    </w:p>
    <w:p>
      <w:pPr>
        <w:spacing w:before="40" w:after="240"/>
        <w:jc w:val="center"/>
      </w:pPr>
      <w:r>
        <w:rPr>
          <w:rFonts w:ascii="Times New Roman" w:hAnsi="Times New Roman"/>
          <w:b/>
          <w:i/>
          <w:color w:val="475569"/>
          <w:sz w:val="20"/>
        </w:rPr>
        <w:t>Figure 6.2: UML Class Diagram — Core Domain Entity Model</w:t>
      </w:r>
    </w:p>
    <w:p>
      <w:pPr>
        <w:keepNext/>
        <w:spacing w:before="280" w:after="120"/>
        <w:jc w:val="left"/>
      </w:pPr>
      <w:r>
        <w:rPr>
          <w:rFonts w:ascii="Times New Roman" w:hAnsi="Times New Roman"/>
          <w:b/>
          <w:color w:val="0F172A"/>
          <w:sz w:val="27"/>
        </w:rPr>
        <w:t>6.4 Sequence Diagram — Authentication &amp; Token Issuance</w:t>
      </w:r>
    </w:p>
    <w:p>
      <w:pPr>
        <w:spacing w:line="360" w:lineRule="auto" w:after="120"/>
        <w:jc w:val="both"/>
      </w:pPr>
      <w:r>
        <w:rPr>
          <w:rFonts w:ascii="Times New Roman" w:hAnsi="Times New Roman"/>
          <w:sz w:val="24"/>
        </w:rPr>
        <w:t>Figure 6.3 details the synchronous message exchange during user authentication. The client submits credentials to `/api/auth/login/`; `CustomTokenObtainPairView` verifies the password hash against the database, serializes user role and student profile metadata, and issues signed HMAC-SHA256 JWT access and refresh tokens.</w:t>
      </w:r>
    </w:p>
    <w:p>
      <w:pPr>
        <w:keepNext/>
        <w:spacing w:before="200" w:after="80"/>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diagram_08_seq_login.png"/>
                    <pic:cNvPicPr/>
                  </pic:nvPicPr>
                  <pic:blipFill>
                    <a:blip r:embed="rId14"/>
                    <a:stretch>
                      <a:fillRect/>
                    </a:stretch>
                  </pic:blipFill>
                  <pic:spPr>
                    <a:xfrm>
                      <a:off x="0" y="0"/>
                      <a:ext cx="5303520" cy="3182112"/>
                    </a:xfrm>
                    <a:prstGeom prst="rect"/>
                  </pic:spPr>
                </pic:pic>
              </a:graphicData>
            </a:graphic>
          </wp:inline>
        </w:drawing>
      </w:r>
    </w:p>
    <w:p>
      <w:pPr>
        <w:spacing w:before="40" w:after="240"/>
        <w:jc w:val="center"/>
      </w:pPr>
      <w:r>
        <w:rPr>
          <w:rFonts w:ascii="Times New Roman" w:hAnsi="Times New Roman"/>
          <w:b/>
          <w:i/>
          <w:color w:val="475569"/>
          <w:sz w:val="20"/>
        </w:rPr>
        <w:t>Figure 6.3: Sequence Diagram — Authentication &amp; JWT Token Issuance</w:t>
      </w:r>
    </w:p>
    <w:p>
      <w:pPr>
        <w:keepNext/>
        <w:spacing w:before="280" w:after="120"/>
        <w:jc w:val="left"/>
      </w:pPr>
      <w:r>
        <w:rPr>
          <w:rFonts w:ascii="Times New Roman" w:hAnsi="Times New Roman"/>
          <w:b/>
          <w:color w:val="0F172A"/>
          <w:sz w:val="27"/>
        </w:rPr>
        <w:t>6.5 Sequence Diagram — Student Profile Registration</w:t>
      </w:r>
    </w:p>
    <w:p>
      <w:pPr>
        <w:spacing w:line="360" w:lineRule="auto" w:after="120"/>
        <w:jc w:val="both"/>
      </w:pPr>
      <w:r>
        <w:rPr>
          <w:rFonts w:ascii="Times New Roman" w:hAnsi="Times New Roman"/>
          <w:sz w:val="24"/>
        </w:rPr>
        <w:t>Figure 6.4 depicts the administrator workflow when enrolling a new student into the institutional directory. The payload is validated by `StudentCreateSerializer`, atomic database transactions instantiate the `User` and `StudentProfile` records, and `log_audit_event` records an immutable audit trail.</w:t>
      </w:r>
    </w:p>
    <w:p>
      <w:pPr>
        <w:keepNext/>
        <w:spacing w:before="200" w:after="80"/>
        <w:jc w:val="center"/>
      </w:pPr>
      <w:r>
        <w:drawing>
          <wp:inline xmlns:a="http://schemas.openxmlformats.org/drawingml/2006/main" xmlns:pic="http://schemas.openxmlformats.org/drawingml/2006/picture">
            <wp:extent cx="5303520" cy="3447288"/>
            <wp:docPr id="5" name="Picture 5"/>
            <wp:cNvGraphicFramePr>
              <a:graphicFrameLocks noChangeAspect="1"/>
            </wp:cNvGraphicFramePr>
            <a:graphic>
              <a:graphicData uri="http://schemas.openxmlformats.org/drawingml/2006/picture">
                <pic:pic>
                  <pic:nvPicPr>
                    <pic:cNvPr id="0" name="diagram_09_seq_student_registration.png"/>
                    <pic:cNvPicPr/>
                  </pic:nvPicPr>
                  <pic:blipFill>
                    <a:blip r:embed="rId15"/>
                    <a:stretch>
                      <a:fillRect/>
                    </a:stretch>
                  </pic:blipFill>
                  <pic:spPr>
                    <a:xfrm>
                      <a:off x="0" y="0"/>
                      <a:ext cx="5303520" cy="3447288"/>
                    </a:xfrm>
                    <a:prstGeom prst="rect"/>
                  </pic:spPr>
                </pic:pic>
              </a:graphicData>
            </a:graphic>
          </wp:inline>
        </w:drawing>
      </w:r>
    </w:p>
    <w:p>
      <w:pPr>
        <w:spacing w:before="40" w:after="240"/>
        <w:jc w:val="center"/>
      </w:pPr>
      <w:r>
        <w:rPr>
          <w:rFonts w:ascii="Times New Roman" w:hAnsi="Times New Roman"/>
          <w:b/>
          <w:i/>
          <w:color w:val="475569"/>
          <w:sz w:val="20"/>
        </w:rPr>
        <w:t>Figure 6.4: Sequence Diagram — Student Profile Registration</w:t>
      </w:r>
    </w:p>
    <w:p>
      <w:pPr>
        <w:keepNext/>
        <w:spacing w:before="280" w:after="120"/>
        <w:jc w:val="left"/>
      </w:pPr>
      <w:r>
        <w:rPr>
          <w:rFonts w:ascii="Times New Roman" w:hAnsi="Times New Roman"/>
          <w:b/>
          <w:color w:val="0F172A"/>
          <w:sz w:val="27"/>
        </w:rPr>
        <w:t>6.6 Sequence Diagram — Face Biometric Registration</w:t>
      </w:r>
    </w:p>
    <w:p>
      <w:pPr>
        <w:spacing w:line="360" w:lineRule="auto" w:after="120"/>
        <w:jc w:val="both"/>
      </w:pPr>
      <w:r>
        <w:rPr>
          <w:rFonts w:ascii="Times New Roman" w:hAnsi="Times New Roman"/>
          <w:sz w:val="24"/>
        </w:rPr>
        <w:t>Figure 6.5 details the webcam biometric enrollment process. Five continuous frames captured by `FaceCaptureModal` are transmitted to `/api/students/{id}/face/register/`. `RecognitionPipelineService` processes each frame, extracts five 128-D embedding vectors, computes the normalized centroid average, updates `StudentProfile.face_encoding`, and sets `face_registered=True`.</w:t>
      </w:r>
    </w:p>
    <w:p>
      <w:pPr>
        <w:keepNext/>
        <w:spacing w:before="200" w:after="80"/>
        <w:jc w:val="center"/>
      </w:pPr>
      <w:r>
        <w:drawing>
          <wp:inline xmlns:a="http://schemas.openxmlformats.org/drawingml/2006/main" xmlns:pic="http://schemas.openxmlformats.org/drawingml/2006/picture">
            <wp:extent cx="5303520" cy="3447288"/>
            <wp:docPr id="6" name="Picture 6"/>
            <wp:cNvGraphicFramePr>
              <a:graphicFrameLocks noChangeAspect="1"/>
            </wp:cNvGraphicFramePr>
            <a:graphic>
              <a:graphicData uri="http://schemas.openxmlformats.org/drawingml/2006/picture">
                <pic:pic>
                  <pic:nvPicPr>
                    <pic:cNvPr id="0" name="diagram_10_seq_face_registration.png"/>
                    <pic:cNvPicPr/>
                  </pic:nvPicPr>
                  <pic:blipFill>
                    <a:blip r:embed="rId16"/>
                    <a:stretch>
                      <a:fillRect/>
                    </a:stretch>
                  </pic:blipFill>
                  <pic:spPr>
                    <a:xfrm>
                      <a:off x="0" y="0"/>
                      <a:ext cx="5303520" cy="3447288"/>
                    </a:xfrm>
                    <a:prstGeom prst="rect"/>
                  </pic:spPr>
                </pic:pic>
              </a:graphicData>
            </a:graphic>
          </wp:inline>
        </w:drawing>
      </w:r>
    </w:p>
    <w:p>
      <w:pPr>
        <w:spacing w:before="40" w:after="240"/>
        <w:jc w:val="center"/>
      </w:pPr>
      <w:r>
        <w:rPr>
          <w:rFonts w:ascii="Times New Roman" w:hAnsi="Times New Roman"/>
          <w:b/>
          <w:i/>
          <w:color w:val="475569"/>
          <w:sz w:val="20"/>
        </w:rPr>
        <w:t>Figure 6.5: Sequence Diagram — Face Biometric Registration</w:t>
      </w:r>
    </w:p>
    <w:p>
      <w:pPr>
        <w:keepNext/>
        <w:spacing w:before="280" w:after="120"/>
        <w:jc w:val="left"/>
      </w:pPr>
      <w:r>
        <w:rPr>
          <w:rFonts w:ascii="Times New Roman" w:hAnsi="Times New Roman"/>
          <w:b/>
          <w:color w:val="0F172A"/>
          <w:sz w:val="27"/>
        </w:rPr>
        <w:t>6.7 Sequence Diagram — Real-Time WebSocket Recognition &amp; Marking</w:t>
      </w:r>
    </w:p>
    <w:p>
      <w:pPr>
        <w:spacing w:line="360" w:lineRule="auto" w:after="120"/>
        <w:jc w:val="both"/>
      </w:pPr>
      <w:r>
        <w:rPr>
          <w:rFonts w:ascii="Times New Roman" w:hAnsi="Times New Roman"/>
          <w:sz w:val="24"/>
        </w:rPr>
        <w:t>Figure 6.6 illustrates the real-time asynchronous recognition loop. `LiveCameraHUD` streams frames over WebSockets to `AsyncRecognitionConsumer`. The consumer invokes `process_frame()`, computes Euclidean distances against registered templates, evaluates the 0.60 threshold, records attendance, and emits a JSON result back to the browser within 300ms.</w:t>
      </w:r>
    </w:p>
    <w:p>
      <w:pPr>
        <w:keepNext/>
        <w:spacing w:before="200" w:after="80"/>
        <w:jc w:val="center"/>
      </w:pPr>
      <w:r>
        <w:drawing>
          <wp:inline xmlns:a="http://schemas.openxmlformats.org/drawingml/2006/main" xmlns:pic="http://schemas.openxmlformats.org/drawingml/2006/picture">
            <wp:extent cx="5303520" cy="3535680"/>
            <wp:docPr id="7" name="Picture 7"/>
            <wp:cNvGraphicFramePr>
              <a:graphicFrameLocks noChangeAspect="1"/>
            </wp:cNvGraphicFramePr>
            <a:graphic>
              <a:graphicData uri="http://schemas.openxmlformats.org/drawingml/2006/picture">
                <pic:pic>
                  <pic:nvPicPr>
                    <pic:cNvPr id="0" name="diagram_11_seq_face_recognition.png"/>
                    <pic:cNvPicPr/>
                  </pic:nvPicPr>
                  <pic:blipFill>
                    <a:blip r:embed="rId17"/>
                    <a:stretch>
                      <a:fillRect/>
                    </a:stretch>
                  </pic:blipFill>
                  <pic:spPr>
                    <a:xfrm>
                      <a:off x="0" y="0"/>
                      <a:ext cx="5303520" cy="3535680"/>
                    </a:xfrm>
                    <a:prstGeom prst="rect"/>
                  </pic:spPr>
                </pic:pic>
              </a:graphicData>
            </a:graphic>
          </wp:inline>
        </w:drawing>
      </w:r>
    </w:p>
    <w:p>
      <w:pPr>
        <w:spacing w:before="40" w:after="240"/>
        <w:jc w:val="center"/>
      </w:pPr>
      <w:r>
        <w:rPr>
          <w:rFonts w:ascii="Times New Roman" w:hAnsi="Times New Roman"/>
          <w:b/>
          <w:i/>
          <w:color w:val="475569"/>
          <w:sz w:val="20"/>
        </w:rPr>
        <w:t>Figure 6.6: Sequence Diagram — Real-Time WebSocket Recognition &amp; Marking</w:t>
      </w:r>
    </w:p>
    <w:p>
      <w:pPr>
        <w:keepNext/>
        <w:spacing w:before="280" w:after="120"/>
        <w:jc w:val="left"/>
      </w:pPr>
      <w:r>
        <w:rPr>
          <w:rFonts w:ascii="Times New Roman" w:hAnsi="Times New Roman"/>
          <w:b/>
          <w:color w:val="0F172A"/>
          <w:sz w:val="27"/>
        </w:rPr>
        <w:t>6.8 Sequence Diagram — Manual Attendance Override &amp; Marking</w:t>
      </w:r>
    </w:p>
    <w:p>
      <w:pPr>
        <w:spacing w:line="360" w:lineRule="auto" w:after="120"/>
        <w:jc w:val="both"/>
      </w:pPr>
      <w:r>
        <w:rPr>
          <w:rFonts w:ascii="Times New Roman" w:hAnsi="Times New Roman"/>
          <w:sz w:val="24"/>
        </w:rPr>
        <w:t>Figure 6.7 models the administrative manual override workflow. An administrator submits manual attendance adjustments via `/api/attendance/mark/`. The view performs an atomic `update_or_create` on the `Attendance` table and appends a `ATTENDANCE_UPDATE` entry to the enterprise audit log.</w:t>
      </w:r>
    </w:p>
    <w:p>
      <w:pPr>
        <w:keepNext/>
        <w:spacing w:before="200" w:after="80"/>
        <w:jc w:val="center"/>
      </w:pPr>
      <w:r>
        <w:drawing>
          <wp:inline xmlns:a="http://schemas.openxmlformats.org/drawingml/2006/main" xmlns:pic="http://schemas.openxmlformats.org/drawingml/2006/picture">
            <wp:extent cx="5303520" cy="3283131"/>
            <wp:docPr id="8" name="Picture 8"/>
            <wp:cNvGraphicFramePr>
              <a:graphicFrameLocks noChangeAspect="1"/>
            </wp:cNvGraphicFramePr>
            <a:graphic>
              <a:graphicData uri="http://schemas.openxmlformats.org/drawingml/2006/picture">
                <pic:pic>
                  <pic:nvPicPr>
                    <pic:cNvPr id="0" name="diagram_12_seq_attendance_marking.png"/>
                    <pic:cNvPicPr/>
                  </pic:nvPicPr>
                  <pic:blipFill>
                    <a:blip r:embed="rId18"/>
                    <a:stretch>
                      <a:fillRect/>
                    </a:stretch>
                  </pic:blipFill>
                  <pic:spPr>
                    <a:xfrm>
                      <a:off x="0" y="0"/>
                      <a:ext cx="5303520" cy="3283131"/>
                    </a:xfrm>
                    <a:prstGeom prst="rect"/>
                  </pic:spPr>
                </pic:pic>
              </a:graphicData>
            </a:graphic>
          </wp:inline>
        </w:drawing>
      </w:r>
    </w:p>
    <w:p>
      <w:pPr>
        <w:spacing w:before="40" w:after="240"/>
        <w:jc w:val="center"/>
      </w:pPr>
      <w:r>
        <w:rPr>
          <w:rFonts w:ascii="Times New Roman" w:hAnsi="Times New Roman"/>
          <w:b/>
          <w:i/>
          <w:color w:val="475569"/>
          <w:sz w:val="20"/>
        </w:rPr>
        <w:t>Figure 6.7: Sequence Diagram — Manual Attendance Override &amp; Marking</w:t>
      </w:r>
    </w:p>
    <w:p>
      <w:pPr>
        <w:keepNext/>
        <w:spacing w:before="280" w:after="120"/>
        <w:jc w:val="left"/>
      </w:pPr>
      <w:r>
        <w:rPr>
          <w:rFonts w:ascii="Times New Roman" w:hAnsi="Times New Roman"/>
          <w:b/>
          <w:color w:val="0F172A"/>
          <w:sz w:val="27"/>
        </w:rPr>
        <w:t>6.9 Sequence Diagram — Attendance Report Generation &amp; Streaming</w:t>
      </w:r>
    </w:p>
    <w:p>
      <w:pPr>
        <w:spacing w:line="360" w:lineRule="auto" w:after="120"/>
        <w:jc w:val="both"/>
      </w:pPr>
      <w:r>
        <w:rPr>
          <w:rFonts w:ascii="Times New Roman" w:hAnsi="Times New Roman"/>
          <w:sz w:val="24"/>
        </w:rPr>
        <w:t>Figure 6.8 illustrates the report export engine. The administrator triggers an export request with custom date and department filters. The backend builds an optimized queryset and streams a styled Microsoft Excel (`openpyxl`) or CSV binary stream directly to the client with appropriate `Content-Disposition` headers.</w:t>
      </w:r>
    </w:p>
    <w:p>
      <w:pPr>
        <w:keepNext/>
        <w:spacing w:before="200" w:after="80"/>
        <w:jc w:val="center"/>
      </w:pPr>
      <w:r>
        <w:drawing>
          <wp:inline xmlns:a="http://schemas.openxmlformats.org/drawingml/2006/main" xmlns:pic="http://schemas.openxmlformats.org/drawingml/2006/picture">
            <wp:extent cx="5303520" cy="3447288"/>
            <wp:docPr id="9" name="Picture 9"/>
            <wp:cNvGraphicFramePr>
              <a:graphicFrameLocks noChangeAspect="1"/>
            </wp:cNvGraphicFramePr>
            <a:graphic>
              <a:graphicData uri="http://schemas.openxmlformats.org/drawingml/2006/picture">
                <pic:pic>
                  <pic:nvPicPr>
                    <pic:cNvPr id="0" name="diagram_13_seq_report_generation.png"/>
                    <pic:cNvPicPr/>
                  </pic:nvPicPr>
                  <pic:blipFill>
                    <a:blip r:embed="rId19"/>
                    <a:stretch>
                      <a:fillRect/>
                    </a:stretch>
                  </pic:blipFill>
                  <pic:spPr>
                    <a:xfrm>
                      <a:off x="0" y="0"/>
                      <a:ext cx="5303520" cy="3447288"/>
                    </a:xfrm>
                    <a:prstGeom prst="rect"/>
                  </pic:spPr>
                </pic:pic>
              </a:graphicData>
            </a:graphic>
          </wp:inline>
        </w:drawing>
      </w:r>
    </w:p>
    <w:p>
      <w:pPr>
        <w:spacing w:before="40" w:after="240"/>
        <w:jc w:val="center"/>
      </w:pPr>
      <w:r>
        <w:rPr>
          <w:rFonts w:ascii="Times New Roman" w:hAnsi="Times New Roman"/>
          <w:b/>
          <w:i/>
          <w:color w:val="475569"/>
          <w:sz w:val="20"/>
        </w:rPr>
        <w:t>Figure 6.8: Sequence Diagram — Attendance Report Generation &amp; Streaming</w:t>
      </w:r>
    </w:p>
    <w:p>
      <w:pPr>
        <w:keepNext/>
        <w:spacing w:before="280" w:after="120"/>
        <w:jc w:val="left"/>
      </w:pPr>
      <w:r>
        <w:rPr>
          <w:rFonts w:ascii="Times New Roman" w:hAnsi="Times New Roman"/>
          <w:b/>
          <w:color w:val="0F172A"/>
          <w:sz w:val="27"/>
        </w:rPr>
        <w:t>6.10 Activity Diagram — Face Recognition Lifecycle</w:t>
      </w:r>
    </w:p>
    <w:p>
      <w:pPr>
        <w:spacing w:line="360" w:lineRule="auto" w:after="120"/>
        <w:jc w:val="both"/>
      </w:pPr>
      <w:r>
        <w:rPr>
          <w:rFonts w:ascii="Times New Roman" w:hAnsi="Times New Roman"/>
          <w:sz w:val="24"/>
        </w:rPr>
        <w:t>Figure 6.9 visualizes the decision logic executed for every video frame: base64 decoding, lighting quality validation (30 &lt;= B &lt;= 240), face localization, single-face count verification, 128-D vector extraction, Euclidean distance computation, and threshold branching.</w:t>
      </w:r>
    </w:p>
    <w:p>
      <w:pPr>
        <w:keepNext/>
        <w:spacing w:before="200" w:after="80"/>
        <w:jc w:val="center"/>
      </w:pPr>
      <w:r>
        <w:drawing>
          <wp:inline xmlns:a="http://schemas.openxmlformats.org/drawingml/2006/main" xmlns:pic="http://schemas.openxmlformats.org/drawingml/2006/picture">
            <wp:extent cx="5303520" cy="3977640"/>
            <wp:docPr id="10" name="Picture 10"/>
            <wp:cNvGraphicFramePr>
              <a:graphicFrameLocks noChangeAspect="1"/>
            </wp:cNvGraphicFramePr>
            <a:graphic>
              <a:graphicData uri="http://schemas.openxmlformats.org/drawingml/2006/picture">
                <pic:pic>
                  <pic:nvPicPr>
                    <pic:cNvPr id="0" name="diagram_14_activity_face_recognition.png"/>
                    <pic:cNvPicPr/>
                  </pic:nvPicPr>
                  <pic:blipFill>
                    <a:blip r:embed="rId20"/>
                    <a:stretch>
                      <a:fillRect/>
                    </a:stretch>
                  </pic:blipFill>
                  <pic:spPr>
                    <a:xfrm>
                      <a:off x="0" y="0"/>
                      <a:ext cx="5303520" cy="3977640"/>
                    </a:xfrm>
                    <a:prstGeom prst="rect"/>
                  </pic:spPr>
                </pic:pic>
              </a:graphicData>
            </a:graphic>
          </wp:inline>
        </w:drawing>
      </w:r>
    </w:p>
    <w:p>
      <w:pPr>
        <w:spacing w:before="40" w:after="240"/>
        <w:jc w:val="center"/>
      </w:pPr>
      <w:r>
        <w:rPr>
          <w:rFonts w:ascii="Times New Roman" w:hAnsi="Times New Roman"/>
          <w:b/>
          <w:i/>
          <w:color w:val="475569"/>
          <w:sz w:val="20"/>
        </w:rPr>
        <w:t>Figure 6.9: UML Activity Diagram — Face Recognition Lifecycle</w:t>
      </w:r>
    </w:p>
    <w:p>
      <w:pPr>
        <w:keepNext/>
        <w:spacing w:before="280" w:after="120"/>
        <w:jc w:val="left"/>
      </w:pPr>
      <w:r>
        <w:rPr>
          <w:rFonts w:ascii="Times New Roman" w:hAnsi="Times New Roman"/>
          <w:b/>
          <w:color w:val="0F172A"/>
          <w:sz w:val="27"/>
        </w:rPr>
        <w:t>6.11 Activity Diagram — Attendance Marking &amp; Duplicate Protection</w:t>
      </w:r>
    </w:p>
    <w:p>
      <w:pPr>
        <w:spacing w:line="360" w:lineRule="auto" w:after="120"/>
        <w:jc w:val="both"/>
      </w:pPr>
      <w:r>
        <w:rPr>
          <w:rFonts w:ascii="Times New Roman" w:hAnsi="Times New Roman"/>
          <w:sz w:val="24"/>
        </w:rPr>
        <w:t>Figure 6.10 details the business logic executed upon positive biometric identification: checking existing attendance records for today, checking cooldown thresholds (&gt;600s) for automated check-outs, preventing duplicate check-ins, comparing against the 09:30 AM cutoff for ON-TIME vs LATE status, and persisting records to the database.</w:t>
      </w:r>
    </w:p>
    <w:p>
      <w:pPr>
        <w:keepNext/>
        <w:spacing w:before="200" w:after="80"/>
        <w:jc w:val="center"/>
      </w:pPr>
      <w:r>
        <w:drawing>
          <wp:inline xmlns:a="http://schemas.openxmlformats.org/drawingml/2006/main" xmlns:pic="http://schemas.openxmlformats.org/drawingml/2006/picture">
            <wp:extent cx="5303520" cy="3977640"/>
            <wp:docPr id="11" name="Picture 11"/>
            <wp:cNvGraphicFramePr>
              <a:graphicFrameLocks noChangeAspect="1"/>
            </wp:cNvGraphicFramePr>
            <a:graphic>
              <a:graphicData uri="http://schemas.openxmlformats.org/drawingml/2006/picture">
                <pic:pic>
                  <pic:nvPicPr>
                    <pic:cNvPr id="0" name="diagram_15_activity_attendance.png"/>
                    <pic:cNvPicPr/>
                  </pic:nvPicPr>
                  <pic:blipFill>
                    <a:blip r:embed="rId21"/>
                    <a:stretch>
                      <a:fillRect/>
                    </a:stretch>
                  </pic:blipFill>
                  <pic:spPr>
                    <a:xfrm>
                      <a:off x="0" y="0"/>
                      <a:ext cx="5303520" cy="3977640"/>
                    </a:xfrm>
                    <a:prstGeom prst="rect"/>
                  </pic:spPr>
                </pic:pic>
              </a:graphicData>
            </a:graphic>
          </wp:inline>
        </w:drawing>
      </w:r>
    </w:p>
    <w:p>
      <w:pPr>
        <w:spacing w:before="40" w:after="240"/>
        <w:jc w:val="center"/>
      </w:pPr>
      <w:r>
        <w:rPr>
          <w:rFonts w:ascii="Times New Roman" w:hAnsi="Times New Roman"/>
          <w:b/>
          <w:i/>
          <w:color w:val="475569"/>
          <w:sz w:val="20"/>
        </w:rPr>
        <w:t>Figure 6.10: UML Activity Diagram — Attendance Marking &amp; Duplicate Protection</w:t>
      </w:r>
    </w:p>
    <w:p>
      <w:pPr>
        <w:keepNext/>
        <w:spacing w:before="280" w:after="120"/>
        <w:jc w:val="left"/>
      </w:pPr>
      <w:r>
        <w:rPr>
          <w:rFonts w:ascii="Times New Roman" w:hAnsi="Times New Roman"/>
          <w:b/>
          <w:color w:val="0F172A"/>
          <w:sz w:val="27"/>
        </w:rPr>
        <w:t>6.12 Component &amp; Deployment Diagrams</w:t>
      </w:r>
    </w:p>
    <w:p>
      <w:pPr>
        <w:spacing w:line="360" w:lineRule="auto" w:after="120"/>
        <w:jc w:val="both"/>
      </w:pPr>
      <w:r>
        <w:rPr>
          <w:rFonts w:ascii="Times New Roman" w:hAnsi="Times New Roman"/>
          <w:sz w:val="24"/>
        </w:rPr>
        <w:t>Figure 6.11 displays the UML Component Diagram depicting dependencies between frontend UI modules, backend Django services, biometric providers, and database stores. Figure 6.12 models the physical UML Deployment Diagram illustrating client nodes, the Daphne ASGI application server, and the relational database tier.</w:t>
      </w:r>
    </w:p>
    <w:p>
      <w:pPr>
        <w:keepNext/>
        <w:spacing w:before="200" w:after="80"/>
        <w:jc w:val="center"/>
      </w:pPr>
      <w:r>
        <w:drawing>
          <wp:inline xmlns:a="http://schemas.openxmlformats.org/drawingml/2006/main" xmlns:pic="http://schemas.openxmlformats.org/drawingml/2006/picture">
            <wp:extent cx="5303520" cy="3374967"/>
            <wp:docPr id="12" name="Picture 12"/>
            <wp:cNvGraphicFramePr>
              <a:graphicFrameLocks noChangeAspect="1"/>
            </wp:cNvGraphicFramePr>
            <a:graphic>
              <a:graphicData uri="http://schemas.openxmlformats.org/drawingml/2006/picture">
                <pic:pic>
                  <pic:nvPicPr>
                    <pic:cNvPr id="0" name="diagram_16_component_diagram.png"/>
                    <pic:cNvPicPr/>
                  </pic:nvPicPr>
                  <pic:blipFill>
                    <a:blip r:embed="rId22"/>
                    <a:stretch>
                      <a:fillRect/>
                    </a:stretch>
                  </pic:blipFill>
                  <pic:spPr>
                    <a:xfrm>
                      <a:off x="0" y="0"/>
                      <a:ext cx="5303520" cy="3374967"/>
                    </a:xfrm>
                    <a:prstGeom prst="rect"/>
                  </pic:spPr>
                </pic:pic>
              </a:graphicData>
            </a:graphic>
          </wp:inline>
        </w:drawing>
      </w:r>
    </w:p>
    <w:p>
      <w:pPr>
        <w:spacing w:before="40" w:after="240"/>
        <w:jc w:val="center"/>
      </w:pPr>
      <w:r>
        <w:rPr>
          <w:rFonts w:ascii="Times New Roman" w:hAnsi="Times New Roman"/>
          <w:b/>
          <w:i/>
          <w:color w:val="475569"/>
          <w:sz w:val="20"/>
        </w:rPr>
        <w:t>Figure 6.11: UML Component Diagram — System Subsystem Interaction</w:t>
      </w:r>
    </w:p>
    <w:p>
      <w:pPr>
        <w:keepNext/>
        <w:spacing w:before="200" w:after="80"/>
        <w:jc w:val="center"/>
      </w:pPr>
      <w:r>
        <w:drawing>
          <wp:inline xmlns:a="http://schemas.openxmlformats.org/drawingml/2006/main" xmlns:pic="http://schemas.openxmlformats.org/drawingml/2006/picture">
            <wp:extent cx="5303520" cy="3283131"/>
            <wp:docPr id="13" name="Picture 13"/>
            <wp:cNvGraphicFramePr>
              <a:graphicFrameLocks noChangeAspect="1"/>
            </wp:cNvGraphicFramePr>
            <a:graphic>
              <a:graphicData uri="http://schemas.openxmlformats.org/drawingml/2006/picture">
                <pic:pic>
                  <pic:nvPicPr>
                    <pic:cNvPr id="0" name="diagram_17_deployment_diagram.png"/>
                    <pic:cNvPicPr/>
                  </pic:nvPicPr>
                  <pic:blipFill>
                    <a:blip r:embed="rId23"/>
                    <a:stretch>
                      <a:fillRect/>
                    </a:stretch>
                  </pic:blipFill>
                  <pic:spPr>
                    <a:xfrm>
                      <a:off x="0" y="0"/>
                      <a:ext cx="5303520" cy="3283131"/>
                    </a:xfrm>
                    <a:prstGeom prst="rect"/>
                  </pic:spPr>
                </pic:pic>
              </a:graphicData>
            </a:graphic>
          </wp:inline>
        </w:drawing>
      </w:r>
    </w:p>
    <w:p>
      <w:pPr>
        <w:spacing w:before="40" w:after="240"/>
        <w:jc w:val="center"/>
      </w:pPr>
      <w:r>
        <w:rPr>
          <w:rFonts w:ascii="Times New Roman" w:hAnsi="Times New Roman"/>
          <w:b/>
          <w:i/>
          <w:color w:val="475569"/>
          <w:sz w:val="20"/>
        </w:rPr>
        <w:t>Figure 6.12: UML Deployment Diagram — Production Multi-Tier Physical Architecture</w:t>
      </w:r>
    </w:p>
    <w:p>
      <w:r>
        <w:br w:type="page"/>
      </w:r>
    </w:p>
    <w:p>
      <w:pPr>
        <w:keepNext/>
        <w:spacing w:before="360" w:after="280"/>
        <w:jc w:val="left"/>
      </w:pPr>
      <w:r>
        <w:rPr>
          <w:rFonts w:ascii="Times New Roman" w:hAnsi="Times New Roman"/>
          <w:b/>
          <w:color w:val="1E293B"/>
          <w:sz w:val="32"/>
        </w:rPr>
        <w:t>CHAPTER 7</w:t>
        <w:br/>
      </w:r>
      <w:r>
        <w:rPr>
          <w:rFonts w:ascii="Times New Roman" w:hAnsi="Times New Roman"/>
          <w:b/>
          <w:color w:val="2563EB"/>
          <w:sz w:val="30"/>
        </w:rPr>
        <w:t>DATA FLOW DESIGN</w:t>
      </w:r>
    </w:p>
    <w:p>
      <w:pPr>
        <w:keepNext/>
        <w:spacing w:before="280" w:after="120"/>
        <w:jc w:val="left"/>
      </w:pPr>
      <w:r>
        <w:rPr>
          <w:rFonts w:ascii="Times New Roman" w:hAnsi="Times New Roman"/>
          <w:b/>
          <w:color w:val="0F172A"/>
          <w:sz w:val="27"/>
        </w:rPr>
        <w:t>7.1 Data Flow Principles in Biometric Systems</w:t>
      </w:r>
    </w:p>
    <w:p>
      <w:pPr>
        <w:spacing w:line="360" w:lineRule="auto" w:after="120"/>
        <w:jc w:val="both"/>
      </w:pPr>
      <w:r>
        <w:rPr>
          <w:rFonts w:ascii="Times New Roman" w:hAnsi="Times New Roman"/>
          <w:sz w:val="24"/>
        </w:rPr>
        <w:t>Data Flow Diagrams (DFDs) model how data moves through a system, specifying input sources, transformation processes, data store persistence, and output destinations. In biometric systems, DFDs are vital for demonstrating where raw video matrices are converted into mathematical embedding vectors and discarded, ensuring data privacy.</w:t>
      </w:r>
    </w:p>
    <w:p>
      <w:pPr>
        <w:keepNext/>
        <w:spacing w:before="280" w:after="120"/>
        <w:jc w:val="left"/>
      </w:pPr>
      <w:r>
        <w:rPr>
          <w:rFonts w:ascii="Times New Roman" w:hAnsi="Times New Roman"/>
          <w:b/>
          <w:color w:val="0F172A"/>
          <w:sz w:val="27"/>
        </w:rPr>
        <w:t>7.2 Context Level DFD (Level 0)</w:t>
      </w:r>
    </w:p>
    <w:p>
      <w:pPr>
        <w:spacing w:line="360" w:lineRule="auto" w:after="120"/>
        <w:jc w:val="both"/>
      </w:pPr>
      <w:r>
        <w:rPr>
          <w:rFonts w:ascii="Times New Roman" w:hAnsi="Times New Roman"/>
          <w:sz w:val="24"/>
        </w:rPr>
        <w:t>Figure 7.1 presents the Context Level DFD (Level 0). The entire system is represented as a single central process (0.0), interacting with four external entities: Administrator, Student, Vision Camera / Sensor, and the Reporting / Audit Sink.</w:t>
      </w:r>
    </w:p>
    <w:p>
      <w:pPr>
        <w:keepNext/>
        <w:spacing w:before="200" w:after="80"/>
        <w:jc w:val="center"/>
      </w:pPr>
      <w:r>
        <w:drawing>
          <wp:inline xmlns:a="http://schemas.openxmlformats.org/drawingml/2006/main" xmlns:pic="http://schemas.openxmlformats.org/drawingml/2006/picture">
            <wp:extent cx="5303520" cy="3182112"/>
            <wp:docPr id="14" name="Picture 14"/>
            <wp:cNvGraphicFramePr>
              <a:graphicFrameLocks noChangeAspect="1"/>
            </wp:cNvGraphicFramePr>
            <a:graphic>
              <a:graphicData uri="http://schemas.openxmlformats.org/drawingml/2006/picture">
                <pic:pic>
                  <pic:nvPicPr>
                    <pic:cNvPr id="0" name="diagram_02_dfd_level_0.png"/>
                    <pic:cNvPicPr/>
                  </pic:nvPicPr>
                  <pic:blipFill>
                    <a:blip r:embed="rId24"/>
                    <a:stretch>
                      <a:fillRect/>
                    </a:stretch>
                  </pic:blipFill>
                  <pic:spPr>
                    <a:xfrm>
                      <a:off x="0" y="0"/>
                      <a:ext cx="5303520" cy="3182112"/>
                    </a:xfrm>
                    <a:prstGeom prst="rect"/>
                  </pic:spPr>
                </pic:pic>
              </a:graphicData>
            </a:graphic>
          </wp:inline>
        </w:drawing>
      </w:r>
    </w:p>
    <w:p>
      <w:pPr>
        <w:spacing w:before="40" w:after="240"/>
        <w:jc w:val="center"/>
      </w:pPr>
      <w:r>
        <w:rPr>
          <w:rFonts w:ascii="Times New Roman" w:hAnsi="Times New Roman"/>
          <w:b/>
          <w:i/>
          <w:color w:val="475569"/>
          <w:sz w:val="20"/>
        </w:rPr>
        <w:t>Figure 7.1: Context Level Data Flow Diagram (DFD Level 0)</w:t>
      </w:r>
    </w:p>
    <w:p>
      <w:pPr>
        <w:keepNext/>
        <w:spacing w:before="280" w:after="120"/>
        <w:jc w:val="left"/>
      </w:pPr>
      <w:r>
        <w:rPr>
          <w:rFonts w:ascii="Times New Roman" w:hAnsi="Times New Roman"/>
          <w:b/>
          <w:color w:val="0F172A"/>
          <w:sz w:val="27"/>
        </w:rPr>
        <w:t>7.3 Level-1 Administrator Subsystem DFD</w:t>
      </w:r>
    </w:p>
    <w:p>
      <w:pPr>
        <w:spacing w:line="360" w:lineRule="auto" w:after="120"/>
        <w:jc w:val="both"/>
      </w:pPr>
      <w:r>
        <w:rPr>
          <w:rFonts w:ascii="Times New Roman" w:hAnsi="Times New Roman"/>
          <w:sz w:val="24"/>
        </w:rPr>
        <w:t>Figure 7.2 decomposes the administrative workflow into four discrete Level-1 processes: 1.0 Auth Controller, 2.0 Student Manager, 3.0 Attendance Manager, and 4.0 Reporting &amp; Audit Engine, interfacing with data stores D1 through D4.</w:t>
      </w:r>
    </w:p>
    <w:p>
      <w:pPr>
        <w:keepNext/>
        <w:spacing w:before="200" w:after="80"/>
        <w:jc w:val="center"/>
      </w:pPr>
      <w:r>
        <w:drawing>
          <wp:inline xmlns:a="http://schemas.openxmlformats.org/drawingml/2006/main" xmlns:pic="http://schemas.openxmlformats.org/drawingml/2006/picture">
            <wp:extent cx="5303520" cy="3374967"/>
            <wp:docPr id="15" name="Picture 15"/>
            <wp:cNvGraphicFramePr>
              <a:graphicFrameLocks noChangeAspect="1"/>
            </wp:cNvGraphicFramePr>
            <a:graphic>
              <a:graphicData uri="http://schemas.openxmlformats.org/drawingml/2006/picture">
                <pic:pic>
                  <pic:nvPicPr>
                    <pic:cNvPr id="0" name="diagram_03_dfd_level_1_admin.png"/>
                    <pic:cNvPicPr/>
                  </pic:nvPicPr>
                  <pic:blipFill>
                    <a:blip r:embed="rId25"/>
                    <a:stretch>
                      <a:fillRect/>
                    </a:stretch>
                  </pic:blipFill>
                  <pic:spPr>
                    <a:xfrm>
                      <a:off x="0" y="0"/>
                      <a:ext cx="5303520" cy="3374967"/>
                    </a:xfrm>
                    <a:prstGeom prst="rect"/>
                  </pic:spPr>
                </pic:pic>
              </a:graphicData>
            </a:graphic>
          </wp:inline>
        </w:drawing>
      </w:r>
    </w:p>
    <w:p>
      <w:pPr>
        <w:spacing w:before="40" w:after="240"/>
        <w:jc w:val="center"/>
      </w:pPr>
      <w:r>
        <w:rPr>
          <w:rFonts w:ascii="Times New Roman" w:hAnsi="Times New Roman"/>
          <w:b/>
          <w:i/>
          <w:color w:val="475569"/>
          <w:sz w:val="20"/>
        </w:rPr>
        <w:t>Figure 7.2: DFD Level 1 — Administrator Subsystem Data Flow</w:t>
      </w:r>
    </w:p>
    <w:p>
      <w:pPr>
        <w:keepNext/>
        <w:spacing w:before="280" w:after="120"/>
        <w:jc w:val="left"/>
      </w:pPr>
      <w:r>
        <w:rPr>
          <w:rFonts w:ascii="Times New Roman" w:hAnsi="Times New Roman"/>
          <w:b/>
          <w:color w:val="0F172A"/>
          <w:sz w:val="27"/>
        </w:rPr>
        <w:t>7.4 Level-1 Student Portal Subsystem DFD</w:t>
      </w:r>
    </w:p>
    <w:p>
      <w:pPr>
        <w:spacing w:line="360" w:lineRule="auto" w:after="120"/>
        <w:jc w:val="both"/>
      </w:pPr>
      <w:r>
        <w:rPr>
          <w:rFonts w:ascii="Times New Roman" w:hAnsi="Times New Roman"/>
          <w:sz w:val="24"/>
        </w:rPr>
        <w:t>Figure 7.3 decomposes the student portal into three Level-1 processes: 1.0 Student Auth, 2.0 Profile Controller, and 3.0 Personal Attendance Query Engine. The diagram highlights strict data isolation, ensuring queries read only rows matching `student__user = request.user`.</w:t>
      </w:r>
    </w:p>
    <w:p>
      <w:pPr>
        <w:keepNext/>
        <w:spacing w:before="200" w:after="80"/>
        <w:jc w:val="center"/>
      </w:pPr>
      <w:r>
        <w:drawing>
          <wp:inline xmlns:a="http://schemas.openxmlformats.org/drawingml/2006/main" xmlns:pic="http://schemas.openxmlformats.org/drawingml/2006/picture">
            <wp:extent cx="5303520" cy="3182112"/>
            <wp:docPr id="16" name="Picture 16"/>
            <wp:cNvGraphicFramePr>
              <a:graphicFrameLocks noChangeAspect="1"/>
            </wp:cNvGraphicFramePr>
            <a:graphic>
              <a:graphicData uri="http://schemas.openxmlformats.org/drawingml/2006/picture">
                <pic:pic>
                  <pic:nvPicPr>
                    <pic:cNvPr id="0" name="diagram_04_dfd_level_1_student.png"/>
                    <pic:cNvPicPr/>
                  </pic:nvPicPr>
                  <pic:blipFill>
                    <a:blip r:embed="rId26"/>
                    <a:stretch>
                      <a:fillRect/>
                    </a:stretch>
                  </pic:blipFill>
                  <pic:spPr>
                    <a:xfrm>
                      <a:off x="0" y="0"/>
                      <a:ext cx="5303520" cy="3182112"/>
                    </a:xfrm>
                    <a:prstGeom prst="rect"/>
                  </pic:spPr>
                </pic:pic>
              </a:graphicData>
            </a:graphic>
          </wp:inline>
        </w:drawing>
      </w:r>
    </w:p>
    <w:p>
      <w:pPr>
        <w:spacing w:before="40" w:after="240"/>
        <w:jc w:val="center"/>
      </w:pPr>
      <w:r>
        <w:rPr>
          <w:rFonts w:ascii="Times New Roman" w:hAnsi="Times New Roman"/>
          <w:b/>
          <w:i/>
          <w:color w:val="475569"/>
          <w:sz w:val="20"/>
        </w:rPr>
        <w:t>Figure 7.3: DFD Level 1 — Student Portal Subsystem Data Flow</w:t>
      </w:r>
    </w:p>
    <w:p>
      <w:pPr>
        <w:keepNext/>
        <w:spacing w:before="280" w:after="120"/>
        <w:jc w:val="left"/>
      </w:pPr>
      <w:r>
        <w:rPr>
          <w:rFonts w:ascii="Times New Roman" w:hAnsi="Times New Roman"/>
          <w:b/>
          <w:color w:val="0F172A"/>
          <w:sz w:val="27"/>
        </w:rPr>
        <w:t>7.5 Face Recognition Pipeline Data Flow</w:t>
      </w:r>
    </w:p>
    <w:p>
      <w:pPr>
        <w:spacing w:line="360" w:lineRule="auto" w:after="120"/>
        <w:jc w:val="both"/>
      </w:pPr>
      <w:r>
        <w:rPr>
          <w:rFonts w:ascii="Times New Roman" w:hAnsi="Times New Roman"/>
          <w:sz w:val="24"/>
        </w:rPr>
        <w:t>The computer vision data flow is strictly unidirectional: 1) Camera captures RGB frame -&gt; 2) Canvas encodes to JPEG Base64 -&gt; 3) WebSocket transmits string payload -&gt; 4) Daphne decodes bytes into NumPy ndarray -&gt; 5) Preprocessor equalizes histogram -&gt; 6) Detector crops face bounding box -&gt; 7) Embedder generates 128-D float64 vector -&gt; 8) Comparator computes Euclidean distances -&gt; 9) Matched StudentProfile extracted -&gt; 10) Attendance record created.</w:t>
      </w:r>
    </w:p>
    <w:p>
      <w:pPr>
        <w:keepNext/>
        <w:spacing w:before="280" w:after="120"/>
        <w:jc w:val="left"/>
      </w:pPr>
      <w:r>
        <w:rPr>
          <w:rFonts w:ascii="Times New Roman" w:hAnsi="Times New Roman"/>
          <w:b/>
          <w:color w:val="0F172A"/>
          <w:sz w:val="27"/>
        </w:rPr>
        <w:t>7.6 Attendance Recording &amp; State Transition Data Flow</w:t>
      </w:r>
    </w:p>
    <w:p>
      <w:pPr>
        <w:spacing w:line="360" w:lineRule="auto" w:after="120"/>
        <w:jc w:val="both"/>
      </w:pPr>
      <w:r>
        <w:rPr>
          <w:rFonts w:ascii="Times New Roman" w:hAnsi="Times New Roman"/>
          <w:sz w:val="24"/>
        </w:rPr>
        <w:t>The attendance state transition data flow operates under a deterministic state machine: unrecorded dates initialize as UNMARKED; on-time check-ins transition to PRESENT; arrivals past 09:30 AM transition to LATE; repeat scans within 10 minutes retain state and emit ALREADY_MARKED; and repeat scans after 10 minutes update `check_out_time`.</w:t>
      </w:r>
    </w:p>
    <w:p>
      <w:pPr>
        <w:keepNext/>
        <w:spacing w:before="280" w:after="120"/>
        <w:jc w:val="left"/>
      </w:pPr>
      <w:r>
        <w:rPr>
          <w:rFonts w:ascii="Times New Roman" w:hAnsi="Times New Roman"/>
          <w:b/>
          <w:color w:val="0F172A"/>
          <w:sz w:val="27"/>
        </w:rPr>
        <w:t>7.7 Institutional Report Streaming Data Flow</w:t>
      </w:r>
    </w:p>
    <w:p>
      <w:pPr>
        <w:spacing w:line="360" w:lineRule="auto" w:after="120"/>
        <w:jc w:val="both"/>
      </w:pPr>
      <w:r>
        <w:rPr>
          <w:rFonts w:ascii="Times New Roman" w:hAnsi="Times New Roman"/>
          <w:sz w:val="24"/>
        </w:rPr>
        <w:t>Report streaming avoids in-memory buffer saturation: query parameters are translated to indexed SQL filters; Django ORM iterates over chunks; the generator writes rows directly into `HttpResponse` buffers; and binary file bytes stream continuously to the client browser.</w:t>
      </w:r>
    </w:p>
    <w:p>
      <w:r>
        <w:br w:type="page"/>
      </w:r>
    </w:p>
    <w:p>
      <w:pPr>
        <w:keepNext/>
        <w:spacing w:before="360" w:after="280"/>
        <w:jc w:val="left"/>
      </w:pPr>
      <w:r>
        <w:rPr>
          <w:rFonts w:ascii="Times New Roman" w:hAnsi="Times New Roman"/>
          <w:b/>
          <w:color w:val="1E293B"/>
          <w:sz w:val="32"/>
        </w:rPr>
        <w:t>CHAPTER 8</w:t>
        <w:br/>
      </w:r>
      <w:r>
        <w:rPr>
          <w:rFonts w:ascii="Times New Roman" w:hAnsi="Times New Roman"/>
          <w:b/>
          <w:color w:val="2563EB"/>
          <w:sz w:val="30"/>
        </w:rPr>
        <w:t>DATABASE DESIGN &amp; SCHEMA SPECIFICATION</w:t>
      </w:r>
    </w:p>
    <w:p>
      <w:pPr>
        <w:keepNext/>
        <w:spacing w:before="280" w:after="120"/>
        <w:jc w:val="left"/>
      </w:pPr>
      <w:r>
        <w:rPr>
          <w:rFonts w:ascii="Times New Roman" w:hAnsi="Times New Roman"/>
          <w:b/>
          <w:color w:val="0F172A"/>
          <w:sz w:val="27"/>
        </w:rPr>
        <w:t>8.1 Database Architecture Overview</w:t>
      </w:r>
    </w:p>
    <w:p>
      <w:pPr>
        <w:spacing w:line="360" w:lineRule="auto" w:after="120"/>
        <w:jc w:val="both"/>
      </w:pPr>
      <w:r>
        <w:rPr>
          <w:rFonts w:ascii="Times New Roman" w:hAnsi="Times New Roman"/>
          <w:sz w:val="24"/>
        </w:rPr>
        <w:t>The database architecture is designed for high-concurrency relational integrity, rapid indexed query execution, and zero-setup developer onboarding. The system operates natively on PostgreSQL 15 in production containerized deployments and utilizes SQLite3 for seamless, zero-dependency localhost prototyping.</w:t>
      </w:r>
    </w:p>
    <w:p>
      <w:pPr>
        <w:keepNext/>
        <w:spacing w:before="280" w:after="120"/>
        <w:jc w:val="left"/>
      </w:pPr>
      <w:r>
        <w:rPr>
          <w:rFonts w:ascii="Times New Roman" w:hAnsi="Times New Roman"/>
          <w:b/>
          <w:color w:val="0F172A"/>
          <w:sz w:val="27"/>
        </w:rPr>
        <w:t>8.2 Entity-Relationship (ER) Diagram</w:t>
      </w:r>
    </w:p>
    <w:p>
      <w:pPr>
        <w:spacing w:line="360" w:lineRule="auto" w:after="120"/>
        <w:jc w:val="both"/>
      </w:pPr>
      <w:r>
        <w:rPr>
          <w:rFonts w:ascii="Times New Roman" w:hAnsi="Times New Roman"/>
          <w:sz w:val="24"/>
        </w:rPr>
        <w:t>Figure 8.1 depicts the formal Entity-Relationship (ER) Diagram of the database schema, detailing all entities, primary keys, foreign key constraints, and 1:1, 1:N cardinality relationships.</w:t>
      </w:r>
    </w:p>
    <w:p>
      <w:pPr>
        <w:keepNext/>
        <w:spacing w:before="200" w:after="80"/>
        <w:jc w:val="center"/>
      </w:pPr>
      <w:r>
        <w:drawing>
          <wp:inline xmlns:a="http://schemas.openxmlformats.org/drawingml/2006/main" xmlns:pic="http://schemas.openxmlformats.org/drawingml/2006/picture">
            <wp:extent cx="5303520" cy="3535680"/>
            <wp:docPr id="17" name="Picture 17"/>
            <wp:cNvGraphicFramePr>
              <a:graphicFrameLocks noChangeAspect="1"/>
            </wp:cNvGraphicFramePr>
            <a:graphic>
              <a:graphicData uri="http://schemas.openxmlformats.org/drawingml/2006/picture">
                <pic:pic>
                  <pic:nvPicPr>
                    <pic:cNvPr id="0" name="diagram_05_er_diagram.png"/>
                    <pic:cNvPicPr/>
                  </pic:nvPicPr>
                  <pic:blipFill>
                    <a:blip r:embed="rId27"/>
                    <a:stretch>
                      <a:fillRect/>
                    </a:stretch>
                  </pic:blipFill>
                  <pic:spPr>
                    <a:xfrm>
                      <a:off x="0" y="0"/>
                      <a:ext cx="5303520" cy="3535680"/>
                    </a:xfrm>
                    <a:prstGeom prst="rect"/>
                  </pic:spPr>
                </pic:pic>
              </a:graphicData>
            </a:graphic>
          </wp:inline>
        </w:drawing>
      </w:r>
    </w:p>
    <w:p>
      <w:pPr>
        <w:spacing w:before="40" w:after="240"/>
        <w:jc w:val="center"/>
      </w:pPr>
      <w:r>
        <w:rPr>
          <w:rFonts w:ascii="Times New Roman" w:hAnsi="Times New Roman"/>
          <w:b/>
          <w:i/>
          <w:color w:val="475569"/>
          <w:sz w:val="20"/>
        </w:rPr>
        <w:t>Figure 8.1: Entity-Relationship Diagram (Actual Database Relational Schema)</w:t>
      </w:r>
    </w:p>
    <w:p>
      <w:pPr>
        <w:keepNext/>
        <w:spacing w:before="280" w:after="120"/>
        <w:jc w:val="left"/>
      </w:pPr>
      <w:r>
        <w:rPr>
          <w:rFonts w:ascii="Times New Roman" w:hAnsi="Times New Roman"/>
          <w:b/>
          <w:color w:val="0F172A"/>
          <w:sz w:val="27"/>
        </w:rPr>
        <w:t>8.3 Physical Schema Tables Specification</w:t>
      </w:r>
    </w:p>
    <w:p>
      <w:pPr>
        <w:spacing w:line="360" w:lineRule="auto" w:after="120"/>
        <w:jc w:val="both"/>
      </w:pPr>
      <w:r>
        <w:rPr>
          <w:rFonts w:ascii="Times New Roman" w:hAnsi="Times New Roman"/>
          <w:sz w:val="24"/>
        </w:rPr>
        <w:t>The physical database schema contains seven primary tables, detailed in Tables 8.1 through 8.7.</w:t>
      </w:r>
    </w:p>
    <w:p>
      <w:pPr>
        <w:keepNext/>
        <w:spacing w:before="200" w:after="80"/>
        <w:jc w:val="left"/>
      </w:pPr>
      <w:r>
        <w:rPr>
          <w:rFonts w:ascii="Times New Roman" w:hAnsi="Times New Roman"/>
          <w:b/>
          <w:color w:val="1E293B"/>
          <w:sz w:val="21"/>
        </w:rPr>
        <w:t>Table 8.1: Physical Database Schema — Accounts User Table (`accounts_user`)</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201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Column Name</w:t>
            </w:r>
          </w:p>
        </w:tc>
        <w:tc>
          <w:tcPr>
            <w:tcW w:type="dxa" w:w="201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Data Type</w:t>
            </w:r>
          </w:p>
        </w:tc>
        <w:tc>
          <w:tcPr>
            <w:tcW w:type="dxa" w:w="230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Constraints / Index</w:t>
            </w:r>
          </w:p>
        </w:tc>
        <w:tc>
          <w:tcPr>
            <w:tcW w:type="dxa" w:w="288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Description</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id</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BigAutoField</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PK, Auto Increment</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Unique internal user identifier</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email</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EmailField(254)</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Unique, Indexed, Required</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Authentication username and email address</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password</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CharField(128)</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Not Null, Hashed</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PBKDF2 SHA-256 cryptographic password hash</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full_name</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CharField(150)</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Not Null</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User's full legal name</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role</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CharField(20)</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Indexed, Default: 'STUDENT'</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User role: 'ADMIN' or 'STUDENT'</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department_id</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BigInt (FK)</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Null=True, on_delete=SET_NULL</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Associated academic department</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is_active</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BooleanField</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Default: True</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Account active status</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created_at</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DateTimeField</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Auto_now_add=True</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Timestamp of account creation</w:t>
            </w:r>
          </w:p>
        </w:tc>
      </w:tr>
    </w:tbl>
    <w:p>
      <w:pPr>
        <w:spacing w:before="40" w:after="120"/>
      </w:pPr>
    </w:p>
    <w:p>
      <w:pPr>
        <w:keepNext/>
        <w:spacing w:before="200" w:after="80"/>
        <w:jc w:val="left"/>
      </w:pPr>
      <w:r>
        <w:rPr>
          <w:rFonts w:ascii="Times New Roman" w:hAnsi="Times New Roman"/>
          <w:b/>
          <w:color w:val="1E293B"/>
          <w:sz w:val="21"/>
        </w:rPr>
        <w:t>Table 8.2: Physical Database Schema — Department Table (`accounts_department`)</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201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Column Name</w:t>
            </w:r>
          </w:p>
        </w:tc>
        <w:tc>
          <w:tcPr>
            <w:tcW w:type="dxa" w:w="201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Data Type</w:t>
            </w:r>
          </w:p>
        </w:tc>
        <w:tc>
          <w:tcPr>
            <w:tcW w:type="dxa" w:w="230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Constraints / Index</w:t>
            </w:r>
          </w:p>
        </w:tc>
        <w:tc>
          <w:tcPr>
            <w:tcW w:type="dxa" w:w="288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Description</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id</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BigAutoField</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PK, Auto Increment</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Department primary key</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name</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CharField(120)</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Unique, Not Null</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Full department name (e.g. Computer Science)</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code</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CharField(20)</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Unique, Not Null</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Department acronym code (e.g. CSE, IT, ECE)</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description</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TextField</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Blank=True</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Department descriptive summary</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created_at</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DateTimeField</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Auto_now_add=True</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Record creation timestamp</w:t>
            </w:r>
          </w:p>
        </w:tc>
      </w:tr>
    </w:tbl>
    <w:p>
      <w:pPr>
        <w:spacing w:before="40" w:after="120"/>
      </w:pPr>
    </w:p>
    <w:p>
      <w:pPr>
        <w:keepNext/>
        <w:spacing w:before="200" w:after="80"/>
        <w:jc w:val="left"/>
      </w:pPr>
      <w:r>
        <w:rPr>
          <w:rFonts w:ascii="Times New Roman" w:hAnsi="Times New Roman"/>
          <w:b/>
          <w:color w:val="1E293B"/>
          <w:sz w:val="21"/>
        </w:rPr>
        <w:t>Table 8.3: Physical Database Schema — Student Profile Table (`students_studentprofile`)</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201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Column Name</w:t>
            </w:r>
          </w:p>
        </w:tc>
        <w:tc>
          <w:tcPr>
            <w:tcW w:type="dxa" w:w="201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Data Type</w:t>
            </w:r>
          </w:p>
        </w:tc>
        <w:tc>
          <w:tcPr>
            <w:tcW w:type="dxa" w:w="230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Constraints / Index</w:t>
            </w:r>
          </w:p>
        </w:tc>
        <w:tc>
          <w:tcPr>
            <w:tcW w:type="dxa" w:w="288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Description</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id</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BigAutoField</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PK, Auto Increment</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 profile primary key</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user_id</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BigInt (1:1 FK)</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Unique, on_delete=CASCADE</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Direct reference to `accounts_user.id`</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student_id</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CharField(50)</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Unique, Indexed, Not Null</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Institutional roll number (e.g. STU-2026-001)</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department_id</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BigInt (FK)</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Indexed, on_delete=PROTECT</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Associated department</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class_name</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CharField(60)</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Default: 'Computer Science'</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Academic cohort / class</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section</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CharField(20)</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Default: 'A'</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Class section identifier</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face_encoding</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JSONField</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Default: list, Blank=True</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128-dimensional facial embedding vector</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face_registered</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BooleanField</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Indexed, Default: False</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Flag indicating biometric enrollment status</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profile_photo</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ImageField</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Null=True, Blank=True</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Archived profile photograph file path</w:t>
            </w:r>
          </w:p>
        </w:tc>
      </w:tr>
    </w:tbl>
    <w:p>
      <w:pPr>
        <w:spacing w:before="40" w:after="120"/>
      </w:pPr>
    </w:p>
    <w:p>
      <w:pPr>
        <w:keepNext/>
        <w:spacing w:before="200" w:after="80"/>
        <w:jc w:val="left"/>
      </w:pPr>
      <w:r>
        <w:rPr>
          <w:rFonts w:ascii="Times New Roman" w:hAnsi="Times New Roman"/>
          <w:b/>
          <w:color w:val="1E293B"/>
          <w:sz w:val="21"/>
        </w:rPr>
        <w:t>Table 8.4: Physical Database Schema — Attendance Table (`attendance_attendance`)</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201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Column Name</w:t>
            </w:r>
          </w:p>
        </w:tc>
        <w:tc>
          <w:tcPr>
            <w:tcW w:type="dxa" w:w="201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Data Type</w:t>
            </w:r>
          </w:p>
        </w:tc>
        <w:tc>
          <w:tcPr>
            <w:tcW w:type="dxa" w:w="230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Constraints / Index</w:t>
            </w:r>
          </w:p>
        </w:tc>
        <w:tc>
          <w:tcPr>
            <w:tcW w:type="dxa" w:w="288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Description</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id</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BigAutoField</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PK, Auto Increment</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Attendance record primary key</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student_id</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BigInt (FK)</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Indexed, on_delete=CASCADE</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 profile reference</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date</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DateField</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Indexed, Default: now()</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Calendar date of attendance session</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check_in_time</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TimeField</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Default: now()</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Initial morning check-in time</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check_out_time</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TimeField</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Null=True, Blank=True</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Afternoon departure / check-out time</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status</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CharField(20)</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Indexed, Choices</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Attendance status: PRESENT, LATE, ABSENT</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recognition_confidence</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FloatField</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Default: 0.0</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Biometric confidence score (0.0 to 1.0)</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camera_id</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BigInt (FK)</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Null=True, on_delete=SET_NULL</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Camera node recording attendance</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marked_manually</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BooleanField</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Default: False</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Flag indicating administrative override</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notes</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TextField</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Blank=True</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Administrative remarks or verification notes</w:t>
            </w:r>
          </w:p>
        </w:tc>
      </w:tr>
    </w:tbl>
    <w:p>
      <w:pPr>
        <w:spacing w:before="40" w:after="120"/>
      </w:pPr>
    </w:p>
    <w:p>
      <w:pPr>
        <w:keepNext/>
        <w:spacing w:before="200" w:after="80"/>
        <w:jc w:val="left"/>
      </w:pPr>
      <w:r>
        <w:rPr>
          <w:rFonts w:ascii="Times New Roman" w:hAnsi="Times New Roman"/>
          <w:b/>
          <w:color w:val="1E293B"/>
          <w:sz w:val="21"/>
        </w:rPr>
        <w:t>Table 8.5: Physical Database Schema — Camera Table (`cameras_camera`)</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201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Column Name</w:t>
            </w:r>
          </w:p>
        </w:tc>
        <w:tc>
          <w:tcPr>
            <w:tcW w:type="dxa" w:w="201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Data Type</w:t>
            </w:r>
          </w:p>
        </w:tc>
        <w:tc>
          <w:tcPr>
            <w:tcW w:type="dxa" w:w="230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Constraints / Index</w:t>
            </w:r>
          </w:p>
        </w:tc>
        <w:tc>
          <w:tcPr>
            <w:tcW w:type="dxa" w:w="288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Description</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id</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BigAutoField</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PK, Auto Increment</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Camera primary key</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name</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CharField(100)</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Not Null</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Human-readable camera designation</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location</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CharField(150)</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Not Null</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Physical installation location</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camera_type</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CharField(20)</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Choices</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WEBCAM, IP_CAMERA, RTSP, USB</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status</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CharField(20)</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Indexed, Default: ONLINE</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Operational status: ONLINE, OFFLINE, ERROR</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stream_identifier</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CharField(255)</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Default: 'default'</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Stream URI, index, or unique hardware ID</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is_active</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BooleanField</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Indexed, Default: True</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Administrative activation flag</w:t>
            </w:r>
          </w:p>
        </w:tc>
      </w:tr>
    </w:tbl>
    <w:p>
      <w:pPr>
        <w:spacing w:before="40" w:after="120"/>
      </w:pPr>
    </w:p>
    <w:p>
      <w:pPr>
        <w:keepNext/>
        <w:spacing w:before="200" w:after="80"/>
        <w:jc w:val="left"/>
      </w:pPr>
      <w:r>
        <w:rPr>
          <w:rFonts w:ascii="Times New Roman" w:hAnsi="Times New Roman"/>
          <w:b/>
          <w:color w:val="1E293B"/>
          <w:sz w:val="21"/>
        </w:rPr>
        <w:t>Table 8.6: Physical Database Schema — Audit Log Table (`audit_auditlog`)</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201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Column Name</w:t>
            </w:r>
          </w:p>
        </w:tc>
        <w:tc>
          <w:tcPr>
            <w:tcW w:type="dxa" w:w="201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Data Type</w:t>
            </w:r>
          </w:p>
        </w:tc>
        <w:tc>
          <w:tcPr>
            <w:tcW w:type="dxa" w:w="230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Constraints / Index</w:t>
            </w:r>
          </w:p>
        </w:tc>
        <w:tc>
          <w:tcPr>
            <w:tcW w:type="dxa" w:w="288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Description</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id</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BigAutoField</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PK, Auto Increment</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Audit entry primary key</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user_id</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BigInt (FK)</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Null=True, on_delete=SET_NULL</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User initiating the action</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action</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CharField(50)</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Indexed, Choices</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Action Enum: LOGIN, FACE_REGISTER, ATTENDANCE_MARK...</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entity_type</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CharField(50)</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Indexed, Not Null</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Target entity: STUDENT, ATTENDANCE, REPORT...</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entity_id</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CharField(100)</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Blank=True</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Primary key / identifier of modified entity</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metadata</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JSONField</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Default: dict, Blank=True</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Contextual metadata payload</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ip_address</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GenericIPField</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Null=True, Blank=True</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Client IPv4 / IPv6 network address</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timestamp</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DateTimeField</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Indexed, Auto_now_add=True</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Immutable UTC execution timestamp</w:t>
            </w:r>
          </w:p>
        </w:tc>
      </w:tr>
    </w:tbl>
    <w:p>
      <w:pPr>
        <w:spacing w:before="40" w:after="120"/>
      </w:pPr>
    </w:p>
    <w:p>
      <w:pPr>
        <w:keepNext/>
        <w:spacing w:before="200" w:after="80"/>
        <w:jc w:val="left"/>
      </w:pPr>
      <w:r>
        <w:rPr>
          <w:rFonts w:ascii="Times New Roman" w:hAnsi="Times New Roman"/>
          <w:b/>
          <w:color w:val="1E293B"/>
          <w:sz w:val="21"/>
        </w:rPr>
        <w:t>Table 8.7: Physical Database Schema — Recognition Event Table (`recognition_recognitionevent`)</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201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Column Name</w:t>
            </w:r>
          </w:p>
        </w:tc>
        <w:tc>
          <w:tcPr>
            <w:tcW w:type="dxa" w:w="201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Data Type</w:t>
            </w:r>
          </w:p>
        </w:tc>
        <w:tc>
          <w:tcPr>
            <w:tcW w:type="dxa" w:w="230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Constraints / Index</w:t>
            </w:r>
          </w:p>
        </w:tc>
        <w:tc>
          <w:tcPr>
            <w:tcW w:type="dxa" w:w="288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Description</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id</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BigAutoField</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PK, Auto Increment</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Recognition event primary key</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camera_id</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BigInt (FK)</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Null=True, on_delete=SET_NULL</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Vision camera detecting event</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student_id</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BigInt (FK)</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Null=True, on_delete=SET_NULL</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Identified student (or null if unknown)</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status</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CharField(40)</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Indexed, Not Null</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ATTENDANCE_MARKED, ALREADY_MARKED, UNKNOWN_FACE...</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confidence</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FloatField</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Default: 0.0</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Biometric confidence score</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bounding_box</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JSONField</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Default: dict</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Pixel coordinates: {top, right, bottom, left}</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latency_ms</w:t>
            </w:r>
          </w:p>
        </w:tc>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FloatField</w:t>
            </w:r>
          </w:p>
        </w:tc>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Default: 0.0</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Processing duration in milliseconds</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created_at</w:t>
            </w:r>
          </w:p>
        </w:tc>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DateTimeField</w:t>
            </w:r>
          </w:p>
        </w:tc>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Auto_now_add=True</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Timestamp of vision event</w:t>
            </w:r>
          </w:p>
        </w:tc>
      </w:tr>
    </w:tbl>
    <w:p>
      <w:pPr>
        <w:spacing w:before="40" w:after="120"/>
      </w:pPr>
    </w:p>
    <w:p>
      <w:pPr>
        <w:keepNext/>
        <w:spacing w:before="280" w:after="120"/>
        <w:jc w:val="left"/>
      </w:pPr>
      <w:r>
        <w:rPr>
          <w:rFonts w:ascii="Times New Roman" w:hAnsi="Times New Roman"/>
          <w:b/>
          <w:color w:val="0F172A"/>
          <w:sz w:val="27"/>
        </w:rPr>
        <w:t>8.4 Biometric Vector Storage Architecture</w:t>
      </w:r>
    </w:p>
    <w:p>
      <w:pPr>
        <w:spacing w:line="360" w:lineRule="auto" w:after="120"/>
        <w:jc w:val="both"/>
      </w:pPr>
      <w:r>
        <w:rPr>
          <w:rFonts w:ascii="Times New Roman" w:hAnsi="Times New Roman"/>
          <w:sz w:val="24"/>
        </w:rPr>
        <w:t>A critical architectural decision was storing the 128-dimensional facial embedding vector directly within `StudentProfile.face_encoding` as a native `JSONField(default=list)` rather than maintaining raw facial images in the database. A normalized 128-D vector of 64-bit floating point numbers consumes approximately 1,024 bytes per student. For an institution of 5,000 students, the entire facial biometric database consumes approximately 5 MB of memory, enabling the backend to preload and cache all biometric templates in RAM for sub-millisecond vector array dot products and Euclidean distance computations.</w:t>
      </w:r>
    </w:p>
    <w:p>
      <w:pPr>
        <w:keepNext/>
        <w:spacing w:before="280" w:after="120"/>
        <w:jc w:val="left"/>
      </w:pPr>
      <w:r>
        <w:rPr>
          <w:rFonts w:ascii="Times New Roman" w:hAnsi="Times New Roman"/>
          <w:b/>
          <w:color w:val="0F172A"/>
          <w:sz w:val="27"/>
        </w:rPr>
        <w:t>8.5 Database Normalization Analysis</w:t>
      </w:r>
    </w:p>
    <w:p>
      <w:pPr>
        <w:spacing w:line="360" w:lineRule="auto" w:after="120"/>
        <w:jc w:val="both"/>
      </w:pPr>
      <w:r>
        <w:rPr>
          <w:rFonts w:ascii="Times New Roman" w:hAnsi="Times New Roman"/>
          <w:sz w:val="24"/>
        </w:rPr>
        <w:t>The relational schema satisfies Boyce-Codd Normal Form (BCNF):</w:t>
        <w:br/>
        <w:t>• 1NF: All attributes contain atomic scalar values. Repeating groups in `face_encoding` are represented as structured JSON arrays.</w:t>
        <w:br/>
        <w:t>• 2NF: All non-key attributes depend entirely on the composite primary keys.</w:t>
        <w:br/>
        <w:t>• 3NF &amp; BCNF: There are zero transitive dependencies; department codes and names reside in `accounts_department` and are referenced via foreign keys, eliminating update anomalies.</w:t>
      </w:r>
    </w:p>
    <w:p>
      <w:r>
        <w:br w:type="page"/>
      </w:r>
    </w:p>
    <w:p>
      <w:pPr>
        <w:keepNext/>
        <w:spacing w:before="360" w:after="280"/>
        <w:jc w:val="left"/>
      </w:pPr>
      <w:r>
        <w:rPr>
          <w:rFonts w:ascii="Times New Roman" w:hAnsi="Times New Roman"/>
          <w:b/>
          <w:color w:val="1E293B"/>
          <w:sz w:val="32"/>
        </w:rPr>
        <w:t>CHAPTER 9</w:t>
        <w:br/>
      </w:r>
      <w:r>
        <w:rPr>
          <w:rFonts w:ascii="Times New Roman" w:hAnsi="Times New Roman"/>
          <w:b/>
          <w:color w:val="2563EB"/>
          <w:sz w:val="30"/>
        </w:rPr>
        <w:t>FRONTEND IMPLEMENTATION &amp; UI SHOWCASE</w:t>
      </w:r>
    </w:p>
    <w:p>
      <w:pPr>
        <w:keepNext/>
        <w:spacing w:before="280" w:after="120"/>
        <w:jc w:val="left"/>
      </w:pPr>
      <w:r>
        <w:rPr>
          <w:rFonts w:ascii="Times New Roman" w:hAnsi="Times New Roman"/>
          <w:b/>
          <w:color w:val="0F172A"/>
          <w:sz w:val="27"/>
        </w:rPr>
        <w:t>9.1 Frontend Technology Architecture</w:t>
      </w:r>
    </w:p>
    <w:p>
      <w:pPr>
        <w:spacing w:line="360" w:lineRule="auto" w:after="120"/>
        <w:jc w:val="both"/>
      </w:pPr>
      <w:r>
        <w:rPr>
          <w:rFonts w:ascii="Times New Roman" w:hAnsi="Times New Roman"/>
          <w:sz w:val="24"/>
        </w:rPr>
        <w:t>The presentation tier is implemented as a modern React 18 Single-Page Application (SPA) authored in TypeScript and bundled via Vite. It features responsive dark-mode styling utilizing Tailwind CSS, state management powered by Zustand, asynchronous data caching with TanStack React Query, and real-time 3D spatial visualizations rendered via Three.js and React Three Fiber (R3F).</w:t>
      </w:r>
    </w:p>
    <w:p>
      <w:pPr>
        <w:keepNext/>
        <w:spacing w:before="280" w:after="120"/>
        <w:jc w:val="left"/>
      </w:pPr>
      <w:r>
        <w:rPr>
          <w:rFonts w:ascii="Times New Roman" w:hAnsi="Times New Roman"/>
          <w:b/>
          <w:color w:val="0F172A"/>
          <w:sz w:val="27"/>
        </w:rPr>
        <w:t>9.2 User Interface Showcase &amp; Visual Documentation</w:t>
      </w:r>
    </w:p>
    <w:p>
      <w:pPr>
        <w:spacing w:line="360" w:lineRule="auto" w:after="120"/>
        <w:jc w:val="both"/>
      </w:pPr>
      <w:r>
        <w:rPr>
          <w:rFonts w:ascii="Times New Roman" w:hAnsi="Times New Roman"/>
          <w:sz w:val="24"/>
        </w:rPr>
        <w:t>The following figures showcase the authentic, running application interfaces captured directly from the live deployment.</w:t>
      </w:r>
    </w:p>
    <w:p>
      <w:pPr>
        <w:keepNext/>
        <w:spacing w:before="200" w:after="80"/>
        <w:jc w:val="left"/>
      </w:pPr>
      <w:r>
        <w:rPr>
          <w:rFonts w:ascii="Times New Roman" w:hAnsi="Times New Roman"/>
          <w:b/>
          <w:color w:val="334155"/>
          <w:sz w:val="24"/>
        </w:rPr>
        <w:t>9.2.1 Authentication &amp; Quick Demo Access Interface</w:t>
      </w:r>
    </w:p>
    <w:p>
      <w:pPr>
        <w:spacing w:line="360" w:lineRule="auto" w:after="120"/>
        <w:jc w:val="both"/>
      </w:pPr>
      <w:r>
        <w:rPr>
          <w:rFonts w:ascii="Times New Roman" w:hAnsi="Times New Roman"/>
          <w:sz w:val="24"/>
        </w:rPr>
        <w:t>Figure 9.1 illustrates the login interface featuring email and password fields, error alert banners, and 1-click Prototype Quick Demo Access buttons for instant administrative and student testing.</w:t>
      </w:r>
    </w:p>
    <w:p>
      <w:pPr>
        <w:keepNext/>
        <w:spacing w:before="200" w:after="80"/>
        <w:jc w:val="center"/>
      </w:pPr>
      <w:r>
        <w:drawing>
          <wp:inline xmlns:a="http://schemas.openxmlformats.org/drawingml/2006/main" xmlns:pic="http://schemas.openxmlformats.org/drawingml/2006/picture">
            <wp:extent cx="5303520" cy="3314700"/>
            <wp:docPr id="18" name="Picture 18"/>
            <wp:cNvGraphicFramePr>
              <a:graphicFrameLocks noChangeAspect="1"/>
            </wp:cNvGraphicFramePr>
            <a:graphic>
              <a:graphicData uri="http://schemas.openxmlformats.org/drawingml/2006/picture">
                <pic:pic>
                  <pic:nvPicPr>
                    <pic:cNvPr id="0" name="01_login_page.png"/>
                    <pic:cNvPicPr/>
                  </pic:nvPicPr>
                  <pic:blipFill>
                    <a:blip r:embed="rId28"/>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75569"/>
          <w:sz w:val="20"/>
        </w:rPr>
        <w:t>Figure 9.1: Screenshot 01 — Biometric Portal Login &amp; Demo Access Interface</w:t>
      </w:r>
    </w:p>
    <w:p>
      <w:pPr>
        <w:keepNext/>
        <w:spacing w:before="200" w:after="80"/>
        <w:jc w:val="left"/>
      </w:pPr>
      <w:r>
        <w:rPr>
          <w:rFonts w:ascii="Times New Roman" w:hAnsi="Times New Roman"/>
          <w:b/>
          <w:color w:val="334155"/>
          <w:sz w:val="24"/>
        </w:rPr>
        <w:t>9.2.2 Administrator Control Center &amp; Real-Time KPIs</w:t>
      </w:r>
    </w:p>
    <w:p>
      <w:pPr>
        <w:spacing w:line="360" w:lineRule="auto" w:after="120"/>
        <w:jc w:val="both"/>
      </w:pPr>
      <w:r>
        <w:rPr>
          <w:rFonts w:ascii="Times New Roman" w:hAnsi="Times New Roman"/>
          <w:sz w:val="24"/>
        </w:rPr>
        <w:t>Figure 9.2 showcases the primary Administrator Dashboard, displaying high-level institutional KPI cards (Total Students: 12, Registered Biometrics: 9, Present Today, Late Today, Absent Today, Today Attendance %: 100%, 30-Day Average: 89.2%), and an interactive Three.js 3D Attendance Control Center.</w:t>
      </w:r>
    </w:p>
    <w:p>
      <w:pPr>
        <w:keepNext/>
        <w:spacing w:before="200" w:after="80"/>
        <w:jc w:val="center"/>
      </w:pPr>
      <w:r>
        <w:drawing>
          <wp:inline xmlns:a="http://schemas.openxmlformats.org/drawingml/2006/main" xmlns:pic="http://schemas.openxmlformats.org/drawingml/2006/picture">
            <wp:extent cx="5303520" cy="3314700"/>
            <wp:docPr id="19" name="Picture 19"/>
            <wp:cNvGraphicFramePr>
              <a:graphicFrameLocks noChangeAspect="1"/>
            </wp:cNvGraphicFramePr>
            <a:graphic>
              <a:graphicData uri="http://schemas.openxmlformats.org/drawingml/2006/picture">
                <pic:pic>
                  <pic:nvPicPr>
                    <pic:cNvPr id="0" name="02_admin_dashboard.png"/>
                    <pic:cNvPicPr/>
                  </pic:nvPicPr>
                  <pic:blipFill>
                    <a:blip r:embed="rId29"/>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75569"/>
          <w:sz w:val="20"/>
        </w:rPr>
        <w:t>Figure 9.2: Screenshot 02 — Administrator Control Center &amp; Real-Time KPIs</w:t>
      </w:r>
    </w:p>
    <w:p>
      <w:pPr>
        <w:keepNext/>
        <w:spacing w:before="200" w:after="80"/>
        <w:jc w:val="left"/>
      </w:pPr>
      <w:r>
        <w:rPr>
          <w:rFonts w:ascii="Times New Roman" w:hAnsi="Times New Roman"/>
          <w:b/>
          <w:color w:val="334155"/>
          <w:sz w:val="24"/>
        </w:rPr>
        <w:t>9.2.3 Live Recognition Studio &amp; Holographic Camera HUD</w:t>
      </w:r>
    </w:p>
    <w:p>
      <w:pPr>
        <w:spacing w:line="360" w:lineRule="auto" w:after="120"/>
        <w:jc w:val="both"/>
      </w:pPr>
      <w:r>
        <w:rPr>
          <w:rFonts w:ascii="Times New Roman" w:hAnsi="Times New Roman"/>
          <w:sz w:val="24"/>
        </w:rPr>
        <w:t>Figure 9.3 displays the Live Face Recognition Studio. It features a live camera stream viewfinder with a holographic laser sweep HUD, real-time recognition status badges, latency indicators, and an instant feed of verified students.</w:t>
      </w:r>
    </w:p>
    <w:p>
      <w:pPr>
        <w:keepNext/>
        <w:spacing w:before="200" w:after="80"/>
        <w:jc w:val="center"/>
      </w:pPr>
      <w:r>
        <w:drawing>
          <wp:inline xmlns:a="http://schemas.openxmlformats.org/drawingml/2006/main" xmlns:pic="http://schemas.openxmlformats.org/drawingml/2006/picture">
            <wp:extent cx="5303520" cy="3314700"/>
            <wp:docPr id="20" name="Picture 20"/>
            <wp:cNvGraphicFramePr>
              <a:graphicFrameLocks noChangeAspect="1"/>
            </wp:cNvGraphicFramePr>
            <a:graphic>
              <a:graphicData uri="http://schemas.openxmlformats.org/drawingml/2006/picture">
                <pic:pic>
                  <pic:nvPicPr>
                    <pic:cNvPr id="0" name="03_live_recognition.png"/>
                    <pic:cNvPicPr/>
                  </pic:nvPicPr>
                  <pic:blipFill>
                    <a:blip r:embed="rId30"/>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75569"/>
          <w:sz w:val="20"/>
        </w:rPr>
        <w:t>Figure 9.3: Screenshot 03 — Live Face Recognition Studio &amp; Holographic Camera HUD</w:t>
      </w:r>
    </w:p>
    <w:p>
      <w:pPr>
        <w:keepNext/>
        <w:spacing w:before="200" w:after="80"/>
        <w:jc w:val="left"/>
      </w:pPr>
      <w:r>
        <w:rPr>
          <w:rFonts w:ascii="Times New Roman" w:hAnsi="Times New Roman"/>
          <w:b/>
          <w:color w:val="334155"/>
          <w:sz w:val="24"/>
        </w:rPr>
        <w:t>9.2.4 Student Directory &amp; Management Panel</w:t>
      </w:r>
    </w:p>
    <w:p>
      <w:pPr>
        <w:spacing w:line="360" w:lineRule="auto" w:after="120"/>
        <w:jc w:val="both"/>
      </w:pPr>
      <w:r>
        <w:rPr>
          <w:rFonts w:ascii="Times New Roman" w:hAnsi="Times New Roman"/>
          <w:sz w:val="24"/>
        </w:rPr>
        <w:t>Figure 9.4 illustrates the Student Management directory, listing registered students with academic roll numbers, full names, departments, class sections, biometric enrollment badges ('Registered' in green, 'Not Enrolled' in amber), and quick actions.</w:t>
      </w:r>
    </w:p>
    <w:p>
      <w:pPr>
        <w:keepNext/>
        <w:spacing w:before="200" w:after="80"/>
        <w:jc w:val="center"/>
      </w:pPr>
      <w:r>
        <w:drawing>
          <wp:inline xmlns:a="http://schemas.openxmlformats.org/drawingml/2006/main" xmlns:pic="http://schemas.openxmlformats.org/drawingml/2006/picture">
            <wp:extent cx="5303520" cy="3314700"/>
            <wp:docPr id="21" name="Picture 21"/>
            <wp:cNvGraphicFramePr>
              <a:graphicFrameLocks noChangeAspect="1"/>
            </wp:cNvGraphicFramePr>
            <a:graphic>
              <a:graphicData uri="http://schemas.openxmlformats.org/drawingml/2006/picture">
                <pic:pic>
                  <pic:nvPicPr>
                    <pic:cNvPr id="0" name="04_student_management.png"/>
                    <pic:cNvPicPr/>
                  </pic:nvPicPr>
                  <pic:blipFill>
                    <a:blip r:embed="rId31"/>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75569"/>
          <w:sz w:val="20"/>
        </w:rPr>
        <w:t>Figure 9.4: Screenshot 04 — Student Management Directory &amp; Filter Panel</w:t>
      </w:r>
    </w:p>
    <w:p>
      <w:pPr>
        <w:keepNext/>
        <w:spacing w:before="200" w:after="80"/>
        <w:jc w:val="left"/>
      </w:pPr>
      <w:r>
        <w:rPr>
          <w:rFonts w:ascii="Times New Roman" w:hAnsi="Times New Roman"/>
          <w:b/>
          <w:color w:val="334155"/>
          <w:sz w:val="24"/>
        </w:rPr>
        <w:t>9.2.5 Student Registration Form</w:t>
      </w:r>
    </w:p>
    <w:p>
      <w:pPr>
        <w:spacing w:line="360" w:lineRule="auto" w:after="120"/>
        <w:jc w:val="both"/>
      </w:pPr>
      <w:r>
        <w:rPr>
          <w:rFonts w:ascii="Times New Roman" w:hAnsi="Times New Roman"/>
          <w:sz w:val="24"/>
        </w:rPr>
        <w:t>Figure 9.5 displays the student enrollment form, allowing administrators to input student roll IDs, names, email addresses, department selections, academic cohorts, and sections.</w:t>
      </w:r>
    </w:p>
    <w:p>
      <w:pPr>
        <w:keepNext/>
        <w:spacing w:before="200" w:after="80"/>
        <w:jc w:val="center"/>
      </w:pPr>
      <w:r>
        <w:drawing>
          <wp:inline xmlns:a="http://schemas.openxmlformats.org/drawingml/2006/main" xmlns:pic="http://schemas.openxmlformats.org/drawingml/2006/picture">
            <wp:extent cx="5303520" cy="3314700"/>
            <wp:docPr id="22" name="Picture 22"/>
            <wp:cNvGraphicFramePr>
              <a:graphicFrameLocks noChangeAspect="1"/>
            </wp:cNvGraphicFramePr>
            <a:graphic>
              <a:graphicData uri="http://schemas.openxmlformats.org/drawingml/2006/picture">
                <pic:pic>
                  <pic:nvPicPr>
                    <pic:cNvPr id="0" name="05_student_registration.png"/>
                    <pic:cNvPicPr/>
                  </pic:nvPicPr>
                  <pic:blipFill>
                    <a:blip r:embed="rId32"/>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75569"/>
          <w:sz w:val="20"/>
        </w:rPr>
        <w:t>Figure 9.5: Screenshot 05 — Student Account &amp; Profile Registration Form</w:t>
      </w:r>
    </w:p>
    <w:p>
      <w:pPr>
        <w:keepNext/>
        <w:spacing w:before="200" w:after="80"/>
        <w:jc w:val="left"/>
      </w:pPr>
      <w:r>
        <w:rPr>
          <w:rFonts w:ascii="Times New Roman" w:hAnsi="Times New Roman"/>
          <w:b/>
          <w:color w:val="334155"/>
          <w:sz w:val="24"/>
        </w:rPr>
        <w:t>9.2.6 Student Detail Profile View</w:t>
      </w:r>
    </w:p>
    <w:p>
      <w:pPr>
        <w:spacing w:line="360" w:lineRule="auto" w:after="120"/>
        <w:jc w:val="both"/>
      </w:pPr>
      <w:r>
        <w:rPr>
          <w:rFonts w:ascii="Times New Roman" w:hAnsi="Times New Roman"/>
          <w:sz w:val="24"/>
        </w:rPr>
        <w:t>Figure 9.6 shows the comprehensive Student Detail view, providing complete academic parameters, individual attendance percentages, biometric status, and direct face management triggers.</w:t>
      </w:r>
    </w:p>
    <w:p>
      <w:pPr>
        <w:keepNext/>
        <w:spacing w:before="200" w:after="80"/>
        <w:jc w:val="center"/>
      </w:pPr>
      <w:r>
        <w:drawing>
          <wp:inline xmlns:a="http://schemas.openxmlformats.org/drawingml/2006/main" xmlns:pic="http://schemas.openxmlformats.org/drawingml/2006/picture">
            <wp:extent cx="5303520" cy="3314700"/>
            <wp:docPr id="23" name="Picture 23"/>
            <wp:cNvGraphicFramePr>
              <a:graphicFrameLocks noChangeAspect="1"/>
            </wp:cNvGraphicFramePr>
            <a:graphic>
              <a:graphicData uri="http://schemas.openxmlformats.org/drawingml/2006/picture">
                <pic:pic>
                  <pic:nvPicPr>
                    <pic:cNvPr id="0" name="06_student_detail.png"/>
                    <pic:cNvPicPr/>
                  </pic:nvPicPr>
                  <pic:blipFill>
                    <a:blip r:embed="rId33"/>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75569"/>
          <w:sz w:val="20"/>
        </w:rPr>
        <w:t>Figure 9.6: Screenshot 06 — Student Academic &amp; Biometric Detail Profile</w:t>
      </w:r>
    </w:p>
    <w:p>
      <w:pPr>
        <w:keepNext/>
        <w:spacing w:before="200" w:after="80"/>
        <w:jc w:val="left"/>
      </w:pPr>
      <w:r>
        <w:rPr>
          <w:rFonts w:ascii="Times New Roman" w:hAnsi="Times New Roman"/>
          <w:b/>
          <w:color w:val="334155"/>
          <w:sz w:val="24"/>
        </w:rPr>
        <w:t>9.2.7 Face Biometric Capture Modal</w:t>
      </w:r>
    </w:p>
    <w:p>
      <w:pPr>
        <w:spacing w:line="360" w:lineRule="auto" w:after="120"/>
        <w:jc w:val="both"/>
      </w:pPr>
      <w:r>
        <w:rPr>
          <w:rFonts w:ascii="Times New Roman" w:hAnsi="Times New Roman"/>
          <w:sz w:val="24"/>
        </w:rPr>
        <w:t>Figure 9.7 presents the modal dialog for webcam face registration. It renders an active camera feed with an elliptical alignment guide, a frame capture burst counter, and instant sample processing feedback.</w:t>
      </w:r>
    </w:p>
    <w:p>
      <w:pPr>
        <w:keepNext/>
        <w:spacing w:before="200" w:after="80"/>
        <w:jc w:val="center"/>
      </w:pPr>
      <w:r>
        <w:drawing>
          <wp:inline xmlns:a="http://schemas.openxmlformats.org/drawingml/2006/main" xmlns:pic="http://schemas.openxmlformats.org/drawingml/2006/picture">
            <wp:extent cx="5303520" cy="3314700"/>
            <wp:docPr id="24" name="Picture 24"/>
            <wp:cNvGraphicFramePr>
              <a:graphicFrameLocks noChangeAspect="1"/>
            </wp:cNvGraphicFramePr>
            <a:graphic>
              <a:graphicData uri="http://schemas.openxmlformats.org/drawingml/2006/picture">
                <pic:pic>
                  <pic:nvPicPr>
                    <pic:cNvPr id="0" name="07_face_registration_modal.png"/>
                    <pic:cNvPicPr/>
                  </pic:nvPicPr>
                  <pic:blipFill>
                    <a:blip r:embed="rId34"/>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75569"/>
          <w:sz w:val="20"/>
        </w:rPr>
        <w:t>Figure 9.7: Screenshot 07 — Multi-Frame Webcam Face Biometric Registration Modal</w:t>
      </w:r>
    </w:p>
    <w:p>
      <w:pPr>
        <w:keepNext/>
        <w:spacing w:before="200" w:after="80"/>
        <w:jc w:val="left"/>
      </w:pPr>
      <w:r>
        <w:rPr>
          <w:rFonts w:ascii="Times New Roman" w:hAnsi="Times New Roman"/>
          <w:b/>
          <w:color w:val="334155"/>
          <w:sz w:val="24"/>
        </w:rPr>
        <w:t>9.2.8 Attendance Records Table</w:t>
      </w:r>
    </w:p>
    <w:p>
      <w:pPr>
        <w:spacing w:line="360" w:lineRule="auto" w:after="120"/>
        <w:jc w:val="both"/>
      </w:pPr>
      <w:r>
        <w:rPr>
          <w:rFonts w:ascii="Times New Roman" w:hAnsi="Times New Roman"/>
          <w:sz w:val="24"/>
        </w:rPr>
        <w:t>Figure 9.8 illustrates the central Attendance Records ledger, providing tabular inspection of all check-in/out records, color-coded status badges (PRESENT, LATE, ABSENT), recognition confidence percentages, camera names, and manual override controls.</w:t>
      </w:r>
    </w:p>
    <w:p>
      <w:pPr>
        <w:keepNext/>
        <w:spacing w:before="200" w:after="80"/>
        <w:jc w:val="center"/>
      </w:pPr>
      <w:r>
        <w:drawing>
          <wp:inline xmlns:a="http://schemas.openxmlformats.org/drawingml/2006/main" xmlns:pic="http://schemas.openxmlformats.org/drawingml/2006/picture">
            <wp:extent cx="5303520" cy="3314700"/>
            <wp:docPr id="25" name="Picture 25"/>
            <wp:cNvGraphicFramePr>
              <a:graphicFrameLocks noChangeAspect="1"/>
            </wp:cNvGraphicFramePr>
            <a:graphic>
              <a:graphicData uri="http://schemas.openxmlformats.org/drawingml/2006/picture">
                <pic:pic>
                  <pic:nvPicPr>
                    <pic:cNvPr id="0" name="08_attendance_records.png"/>
                    <pic:cNvPicPr/>
                  </pic:nvPicPr>
                  <pic:blipFill>
                    <a:blip r:embed="rId35"/>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75569"/>
          <w:sz w:val="20"/>
        </w:rPr>
        <w:t>Figure 9.8: Screenshot 08 — Institutional Attendance Records Table &amp; Verification Filter</w:t>
      </w:r>
    </w:p>
    <w:p>
      <w:pPr>
        <w:keepNext/>
        <w:spacing w:before="200" w:after="80"/>
        <w:jc w:val="left"/>
      </w:pPr>
      <w:r>
        <w:rPr>
          <w:rFonts w:ascii="Times New Roman" w:hAnsi="Times New Roman"/>
          <w:b/>
          <w:color w:val="334155"/>
          <w:sz w:val="24"/>
        </w:rPr>
        <w:t>9.2.9 Analytics Dashboard &amp; Visual Trend Charts</w:t>
      </w:r>
    </w:p>
    <w:p>
      <w:pPr>
        <w:spacing w:line="360" w:lineRule="auto" w:after="120"/>
        <w:jc w:val="both"/>
      </w:pPr>
      <w:r>
        <w:rPr>
          <w:rFonts w:ascii="Times New Roman" w:hAnsi="Times New Roman"/>
          <w:sz w:val="24"/>
        </w:rPr>
        <w:t>Figure 9.9 showcases the Visual Analytics Dashboard featuring Recharts line charts for 14-day daily attendance trends, weekly historical bars, and department performance breakdowns (CSE: 95.8%, IT: 91.2%, ECE: 88.5%, ME: 84.1%).</w:t>
      </w:r>
    </w:p>
    <w:p>
      <w:pPr>
        <w:keepNext/>
        <w:spacing w:before="200" w:after="80"/>
        <w:jc w:val="center"/>
      </w:pPr>
      <w:r>
        <w:drawing>
          <wp:inline xmlns:a="http://schemas.openxmlformats.org/drawingml/2006/main" xmlns:pic="http://schemas.openxmlformats.org/drawingml/2006/picture">
            <wp:extent cx="5303520" cy="3314700"/>
            <wp:docPr id="26" name="Picture 26"/>
            <wp:cNvGraphicFramePr>
              <a:graphicFrameLocks noChangeAspect="1"/>
            </wp:cNvGraphicFramePr>
            <a:graphic>
              <a:graphicData uri="http://schemas.openxmlformats.org/drawingml/2006/picture">
                <pic:pic>
                  <pic:nvPicPr>
                    <pic:cNvPr id="0" name="09_analytics_dashboard.png"/>
                    <pic:cNvPicPr/>
                  </pic:nvPicPr>
                  <pic:blipFill>
                    <a:blip r:embed="rId36"/>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75569"/>
          <w:sz w:val="20"/>
        </w:rPr>
        <w:t>Figure 9.9: Screenshot 09 — Visual Attendance Analytics &amp; Multi-Department Trend Charts</w:t>
      </w:r>
    </w:p>
    <w:p>
      <w:pPr>
        <w:keepNext/>
        <w:spacing w:before="200" w:after="80"/>
        <w:jc w:val="left"/>
      </w:pPr>
      <w:r>
        <w:rPr>
          <w:rFonts w:ascii="Times New Roman" w:hAnsi="Times New Roman"/>
          <w:b/>
          <w:color w:val="334155"/>
          <w:sz w:val="24"/>
        </w:rPr>
        <w:t>9.2.10 Reports Generation &amp; Export Interface</w:t>
      </w:r>
    </w:p>
    <w:p>
      <w:pPr>
        <w:spacing w:line="360" w:lineRule="auto" w:after="120"/>
        <w:jc w:val="both"/>
      </w:pPr>
      <w:r>
        <w:rPr>
          <w:rFonts w:ascii="Times New Roman" w:hAnsi="Times New Roman"/>
          <w:sz w:val="24"/>
        </w:rPr>
        <w:t>Figure 9.10 displays the Reports Export center, enabling administrators to configure date ranges, department scopes, and download formatted Microsoft Excel (.xlsx) or CSV files with a single click.</w:t>
      </w:r>
    </w:p>
    <w:p>
      <w:pPr>
        <w:keepNext/>
        <w:spacing w:before="200" w:after="80"/>
        <w:jc w:val="center"/>
      </w:pPr>
      <w:r>
        <w:drawing>
          <wp:inline xmlns:a="http://schemas.openxmlformats.org/drawingml/2006/main" xmlns:pic="http://schemas.openxmlformats.org/drawingml/2006/picture">
            <wp:extent cx="5303520" cy="3314700"/>
            <wp:docPr id="27" name="Picture 27"/>
            <wp:cNvGraphicFramePr>
              <a:graphicFrameLocks noChangeAspect="1"/>
            </wp:cNvGraphicFramePr>
            <a:graphic>
              <a:graphicData uri="http://schemas.openxmlformats.org/drawingml/2006/picture">
                <pic:pic>
                  <pic:nvPicPr>
                    <pic:cNvPr id="0" name="10_reports_export.png"/>
                    <pic:cNvPicPr/>
                  </pic:nvPicPr>
                  <pic:blipFill>
                    <a:blip r:embed="rId37"/>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75569"/>
          <w:sz w:val="20"/>
        </w:rPr>
        <w:t>Figure 9.10: Screenshot 10 — Formatted Excel (XLSX) &amp; CSV Report Streaming Interface</w:t>
      </w:r>
    </w:p>
    <w:p>
      <w:pPr>
        <w:keepNext/>
        <w:spacing w:before="200" w:after="80"/>
        <w:jc w:val="left"/>
      </w:pPr>
      <w:r>
        <w:rPr>
          <w:rFonts w:ascii="Times New Roman" w:hAnsi="Times New Roman"/>
          <w:b/>
          <w:color w:val="334155"/>
          <w:sz w:val="24"/>
        </w:rPr>
        <w:t>9.2.11 Camera Infrastructure Management</w:t>
      </w:r>
    </w:p>
    <w:p>
      <w:pPr>
        <w:spacing w:line="360" w:lineRule="auto" w:after="120"/>
        <w:jc w:val="both"/>
      </w:pPr>
      <w:r>
        <w:rPr>
          <w:rFonts w:ascii="Times New Roman" w:hAnsi="Times New Roman"/>
          <w:sz w:val="24"/>
        </w:rPr>
        <w:t>Figure 9.11 illustrates the Camera Management console, listing active vision nodes (Main Entrance Gate A, CS Lab Alpha Cam, Central Library Turnstile), operational statuses (ONLINE, OFFLINE), and hardware stream identifiers.</w:t>
      </w:r>
    </w:p>
    <w:p>
      <w:pPr>
        <w:keepNext/>
        <w:spacing w:before="200" w:after="80"/>
        <w:jc w:val="center"/>
      </w:pPr>
      <w:r>
        <w:drawing>
          <wp:inline xmlns:a="http://schemas.openxmlformats.org/drawingml/2006/main" xmlns:pic="http://schemas.openxmlformats.org/drawingml/2006/picture">
            <wp:extent cx="5303520" cy="3314700"/>
            <wp:docPr id="28" name="Picture 28"/>
            <wp:cNvGraphicFramePr>
              <a:graphicFrameLocks noChangeAspect="1"/>
            </wp:cNvGraphicFramePr>
            <a:graphic>
              <a:graphicData uri="http://schemas.openxmlformats.org/drawingml/2006/picture">
                <pic:pic>
                  <pic:nvPicPr>
                    <pic:cNvPr id="0" name="11_camera_management.png"/>
                    <pic:cNvPicPr/>
                  </pic:nvPicPr>
                  <pic:blipFill>
                    <a:blip r:embed="rId38"/>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75569"/>
          <w:sz w:val="20"/>
        </w:rPr>
        <w:t>Figure 9.11: Screenshot 11 — Distributed Vision Camera Infrastructure Management</w:t>
      </w:r>
    </w:p>
    <w:p>
      <w:pPr>
        <w:keepNext/>
        <w:spacing w:before="200" w:after="80"/>
        <w:jc w:val="left"/>
      </w:pPr>
      <w:r>
        <w:rPr>
          <w:rFonts w:ascii="Times New Roman" w:hAnsi="Times New Roman"/>
          <w:b/>
          <w:color w:val="334155"/>
          <w:sz w:val="24"/>
        </w:rPr>
        <w:t>9.2.12 Enterprise Security Audit Trail</w:t>
      </w:r>
    </w:p>
    <w:p>
      <w:pPr>
        <w:spacing w:line="360" w:lineRule="auto" w:after="120"/>
        <w:jc w:val="both"/>
      </w:pPr>
      <w:r>
        <w:rPr>
          <w:rFonts w:ascii="Times New Roman" w:hAnsi="Times New Roman"/>
          <w:sz w:val="24"/>
        </w:rPr>
        <w:t>Figure 9.12 displays the immutable Audit Trail ledger, showing exact chronological logs of user logins, student updates, face registrations, manual attendance overrides, and report exports with IP addresses.</w:t>
      </w:r>
    </w:p>
    <w:p>
      <w:pPr>
        <w:keepNext/>
        <w:spacing w:before="200" w:after="80"/>
        <w:jc w:val="center"/>
      </w:pPr>
      <w:r>
        <w:drawing>
          <wp:inline xmlns:a="http://schemas.openxmlformats.org/drawingml/2006/main" xmlns:pic="http://schemas.openxmlformats.org/drawingml/2006/picture">
            <wp:extent cx="5303520" cy="3314700"/>
            <wp:docPr id="29" name="Picture 29"/>
            <wp:cNvGraphicFramePr>
              <a:graphicFrameLocks noChangeAspect="1"/>
            </wp:cNvGraphicFramePr>
            <a:graphic>
              <a:graphicData uri="http://schemas.openxmlformats.org/drawingml/2006/picture">
                <pic:pic>
                  <pic:nvPicPr>
                    <pic:cNvPr id="0" name="12_audit_logs.png"/>
                    <pic:cNvPicPr/>
                  </pic:nvPicPr>
                  <pic:blipFill>
                    <a:blip r:embed="rId39"/>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75569"/>
          <w:sz w:val="20"/>
        </w:rPr>
        <w:t>Figure 9.12: Screenshot 12 — Enterprise Immutable Security Audit Trail Ledger</w:t>
      </w:r>
    </w:p>
    <w:p>
      <w:pPr>
        <w:keepNext/>
        <w:spacing w:before="200" w:after="80"/>
        <w:jc w:val="left"/>
      </w:pPr>
      <w:r>
        <w:rPr>
          <w:rFonts w:ascii="Times New Roman" w:hAnsi="Times New Roman"/>
          <w:b/>
          <w:color w:val="334155"/>
          <w:sz w:val="24"/>
        </w:rPr>
        <w:t>9.2.13 System Settings &amp; Vision Parameters</w:t>
      </w:r>
    </w:p>
    <w:p>
      <w:pPr>
        <w:spacing w:line="360" w:lineRule="auto" w:after="120"/>
        <w:jc w:val="both"/>
      </w:pPr>
      <w:r>
        <w:rPr>
          <w:rFonts w:ascii="Times New Roman" w:hAnsi="Times New Roman"/>
          <w:sz w:val="24"/>
        </w:rPr>
        <w:t>Figure 9.13 displays the administrative Settings interface, detailing active biometric tolerance thresholds (0.60), cooldown intervals (30s), active provider mode, and system parameters.</w:t>
      </w:r>
    </w:p>
    <w:p>
      <w:pPr>
        <w:keepNext/>
        <w:spacing w:before="200" w:after="80"/>
        <w:jc w:val="center"/>
      </w:pPr>
      <w:r>
        <w:drawing>
          <wp:inline xmlns:a="http://schemas.openxmlformats.org/drawingml/2006/main" xmlns:pic="http://schemas.openxmlformats.org/drawingml/2006/picture">
            <wp:extent cx="5303520" cy="3314700"/>
            <wp:docPr id="30" name="Picture 30"/>
            <wp:cNvGraphicFramePr>
              <a:graphicFrameLocks noChangeAspect="1"/>
            </wp:cNvGraphicFramePr>
            <a:graphic>
              <a:graphicData uri="http://schemas.openxmlformats.org/drawingml/2006/picture">
                <pic:pic>
                  <pic:nvPicPr>
                    <pic:cNvPr id="0" name="13_system_settings.png"/>
                    <pic:cNvPicPr/>
                  </pic:nvPicPr>
                  <pic:blipFill>
                    <a:blip r:embed="rId40"/>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75569"/>
          <w:sz w:val="20"/>
        </w:rPr>
        <w:t>Figure 9.13: Screenshot 13 — System Configuration &amp; Biometric Recognition Tuning Panel</w:t>
      </w:r>
    </w:p>
    <w:p>
      <w:pPr>
        <w:keepNext/>
        <w:spacing w:before="200" w:after="80"/>
        <w:jc w:val="left"/>
      </w:pPr>
      <w:r>
        <w:rPr>
          <w:rFonts w:ascii="Times New Roman" w:hAnsi="Times New Roman"/>
          <w:b/>
          <w:color w:val="334155"/>
          <w:sz w:val="24"/>
        </w:rPr>
        <w:t>9.2.14 Student Portal Dashboard</w:t>
      </w:r>
    </w:p>
    <w:p>
      <w:pPr>
        <w:spacing w:line="360" w:lineRule="auto" w:after="120"/>
        <w:jc w:val="both"/>
      </w:pPr>
      <w:r>
        <w:rPr>
          <w:rFonts w:ascii="Times New Roman" w:hAnsi="Times New Roman"/>
          <w:sz w:val="24"/>
        </w:rPr>
        <w:t>Figure 9.14 showcases the Student Portal Dashboard. It presents personal attendance percentage metrics via an interactive Three.js 3D Attendance Ring, today's check-in/out status, and immediate personal statistics.</w:t>
      </w:r>
    </w:p>
    <w:p>
      <w:pPr>
        <w:keepNext/>
        <w:spacing w:before="200" w:after="80"/>
        <w:jc w:val="center"/>
      </w:pPr>
      <w:r>
        <w:drawing>
          <wp:inline xmlns:a="http://schemas.openxmlformats.org/drawingml/2006/main" xmlns:pic="http://schemas.openxmlformats.org/drawingml/2006/picture">
            <wp:extent cx="5303520" cy="3314700"/>
            <wp:docPr id="31" name="Picture 31"/>
            <wp:cNvGraphicFramePr>
              <a:graphicFrameLocks noChangeAspect="1"/>
            </wp:cNvGraphicFramePr>
            <a:graphic>
              <a:graphicData uri="http://schemas.openxmlformats.org/drawingml/2006/picture">
                <pic:pic>
                  <pic:nvPicPr>
                    <pic:cNvPr id="0" name="14_student_dashboard.png"/>
                    <pic:cNvPicPr/>
                  </pic:nvPicPr>
                  <pic:blipFill>
                    <a:blip r:embed="rId41"/>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75569"/>
          <w:sz w:val="20"/>
        </w:rPr>
        <w:t>Figure 9.14: Screenshot 14 — Student Portal Dashboard with 3D Ring Progress Indicator</w:t>
      </w:r>
    </w:p>
    <w:p>
      <w:pPr>
        <w:keepNext/>
        <w:spacing w:before="200" w:after="80"/>
        <w:jc w:val="left"/>
      </w:pPr>
      <w:r>
        <w:rPr>
          <w:rFonts w:ascii="Times New Roman" w:hAnsi="Times New Roman"/>
          <w:b/>
          <w:color w:val="334155"/>
          <w:sz w:val="24"/>
        </w:rPr>
        <w:t>9.2.15 Student Personal Attendance History</w:t>
      </w:r>
    </w:p>
    <w:p>
      <w:pPr>
        <w:spacing w:line="360" w:lineRule="auto" w:after="120"/>
        <w:jc w:val="both"/>
      </w:pPr>
      <w:r>
        <w:rPr>
          <w:rFonts w:ascii="Times New Roman" w:hAnsi="Times New Roman"/>
          <w:sz w:val="24"/>
        </w:rPr>
        <w:t>Figure 9.15 displays the student's personal historical attendance records, showing exact session dates, check-in times, camera locations, and attendance statuses with zero access to peer data.</w:t>
      </w:r>
    </w:p>
    <w:p>
      <w:pPr>
        <w:keepNext/>
        <w:spacing w:before="200" w:after="80"/>
        <w:jc w:val="center"/>
      </w:pPr>
      <w:r>
        <w:drawing>
          <wp:inline xmlns:a="http://schemas.openxmlformats.org/drawingml/2006/main" xmlns:pic="http://schemas.openxmlformats.org/drawingml/2006/picture">
            <wp:extent cx="5303520" cy="3314700"/>
            <wp:docPr id="32" name="Picture 32"/>
            <wp:cNvGraphicFramePr>
              <a:graphicFrameLocks noChangeAspect="1"/>
            </wp:cNvGraphicFramePr>
            <a:graphic>
              <a:graphicData uri="http://schemas.openxmlformats.org/drawingml/2006/picture">
                <pic:pic>
                  <pic:nvPicPr>
                    <pic:cNvPr id="0" name="15_student_attendance.png"/>
                    <pic:cNvPicPr/>
                  </pic:nvPicPr>
                  <pic:blipFill>
                    <a:blip r:embed="rId42"/>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75569"/>
          <w:sz w:val="20"/>
        </w:rPr>
        <w:t>Figure 9.15: Screenshot 15 — Student Personal Attendance History &amp; Verification Log</w:t>
      </w:r>
    </w:p>
    <w:p>
      <w:pPr>
        <w:keepNext/>
        <w:spacing w:before="200" w:after="80"/>
        <w:jc w:val="left"/>
      </w:pPr>
      <w:r>
        <w:rPr>
          <w:rFonts w:ascii="Times New Roman" w:hAnsi="Times New Roman"/>
          <w:b/>
          <w:color w:val="334155"/>
          <w:sz w:val="24"/>
        </w:rPr>
        <w:t>9.2.16 Student Monthly Attendance Calendar</w:t>
      </w:r>
    </w:p>
    <w:p>
      <w:pPr>
        <w:spacing w:line="360" w:lineRule="auto" w:after="120"/>
        <w:jc w:val="both"/>
      </w:pPr>
      <w:r>
        <w:rPr>
          <w:rFonts w:ascii="Times New Roman" w:hAnsi="Times New Roman"/>
          <w:sz w:val="24"/>
        </w:rPr>
        <w:t>Figure 9.16 displays the student's interactive monthly attendance calendar, visualizing days marked PRESENT (green), LATE (amber), and ABSENT (red) across the month.</w:t>
      </w:r>
    </w:p>
    <w:p>
      <w:pPr>
        <w:keepNext/>
        <w:spacing w:before="200" w:after="80"/>
        <w:jc w:val="center"/>
      </w:pPr>
      <w:r>
        <w:drawing>
          <wp:inline xmlns:a="http://schemas.openxmlformats.org/drawingml/2006/main" xmlns:pic="http://schemas.openxmlformats.org/drawingml/2006/picture">
            <wp:extent cx="5303520" cy="3314700"/>
            <wp:docPr id="33" name="Picture 33"/>
            <wp:cNvGraphicFramePr>
              <a:graphicFrameLocks noChangeAspect="1"/>
            </wp:cNvGraphicFramePr>
            <a:graphic>
              <a:graphicData uri="http://schemas.openxmlformats.org/drawingml/2006/picture">
                <pic:pic>
                  <pic:nvPicPr>
                    <pic:cNvPr id="0" name="16_student_calendar.png"/>
                    <pic:cNvPicPr/>
                  </pic:nvPicPr>
                  <pic:blipFill>
                    <a:blip r:embed="rId43"/>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75569"/>
          <w:sz w:val="20"/>
        </w:rPr>
        <w:t>Figure 9.16: Screenshot 16 — Student Interactive Monthly Attendance Calendar View</w:t>
      </w:r>
    </w:p>
    <w:p>
      <w:pPr>
        <w:keepNext/>
        <w:spacing w:before="200" w:after="80"/>
        <w:jc w:val="left"/>
      </w:pPr>
      <w:r>
        <w:rPr>
          <w:rFonts w:ascii="Times New Roman" w:hAnsi="Times New Roman"/>
          <w:b/>
          <w:color w:val="334155"/>
          <w:sz w:val="24"/>
        </w:rPr>
        <w:t>9.2.17 Student Profile &amp; Biometric Status</w:t>
      </w:r>
    </w:p>
    <w:p>
      <w:pPr>
        <w:spacing w:line="360" w:lineRule="auto" w:after="120"/>
        <w:jc w:val="both"/>
      </w:pPr>
      <w:r>
        <w:rPr>
          <w:rFonts w:ascii="Times New Roman" w:hAnsi="Times New Roman"/>
          <w:sz w:val="24"/>
        </w:rPr>
        <w:t>Figure 9.17 displays the student's personal profile view, detailing academic department, class cohort, section, and verified biometric enrollment status.</w:t>
      </w:r>
    </w:p>
    <w:p>
      <w:pPr>
        <w:keepNext/>
        <w:spacing w:before="200" w:after="80"/>
        <w:jc w:val="center"/>
      </w:pPr>
      <w:r>
        <w:drawing>
          <wp:inline xmlns:a="http://schemas.openxmlformats.org/drawingml/2006/main" xmlns:pic="http://schemas.openxmlformats.org/drawingml/2006/picture">
            <wp:extent cx="5303520" cy="3314700"/>
            <wp:docPr id="34" name="Picture 34"/>
            <wp:cNvGraphicFramePr>
              <a:graphicFrameLocks noChangeAspect="1"/>
            </wp:cNvGraphicFramePr>
            <a:graphic>
              <a:graphicData uri="http://schemas.openxmlformats.org/drawingml/2006/picture">
                <pic:pic>
                  <pic:nvPicPr>
                    <pic:cNvPr id="0" name="17_student_profile.png"/>
                    <pic:cNvPicPr/>
                  </pic:nvPicPr>
                  <pic:blipFill>
                    <a:blip r:embed="rId44"/>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75569"/>
          <w:sz w:val="20"/>
        </w:rPr>
        <w:t>Figure 9.17: Screenshot 17 — Student Biometric Profile &amp; Personal Enrollment Status</w:t>
      </w:r>
    </w:p>
    <w:p>
      <w:r>
        <w:br w:type="page"/>
      </w:r>
    </w:p>
    <w:p>
      <w:pPr>
        <w:keepNext/>
        <w:spacing w:before="360" w:after="280"/>
        <w:jc w:val="left"/>
      </w:pPr>
      <w:r>
        <w:rPr>
          <w:rFonts w:ascii="Times New Roman" w:hAnsi="Times New Roman"/>
          <w:b/>
          <w:color w:val="1E293B"/>
          <w:sz w:val="32"/>
        </w:rPr>
        <w:t>CHAPTER 10</w:t>
        <w:br/>
      </w:r>
      <w:r>
        <w:rPr>
          <w:rFonts w:ascii="Times New Roman" w:hAnsi="Times New Roman"/>
          <w:b/>
          <w:color w:val="2563EB"/>
          <w:sz w:val="30"/>
        </w:rPr>
        <w:t>BACKEND IMPLEMENTATION &amp; SERVICE LAYER</w:t>
      </w:r>
    </w:p>
    <w:p>
      <w:pPr>
        <w:keepNext/>
        <w:spacing w:before="280" w:after="120"/>
        <w:jc w:val="left"/>
      </w:pPr>
      <w:r>
        <w:rPr>
          <w:rFonts w:ascii="Times New Roman" w:hAnsi="Times New Roman"/>
          <w:b/>
          <w:color w:val="0F172A"/>
          <w:sz w:val="27"/>
        </w:rPr>
        <w:t>10.1 Backend Technology Selection &amp; Organization</w:t>
      </w:r>
    </w:p>
    <w:p>
      <w:pPr>
        <w:spacing w:line="360" w:lineRule="auto" w:after="120"/>
        <w:jc w:val="both"/>
      </w:pPr>
      <w:r>
        <w:rPr>
          <w:rFonts w:ascii="Times New Roman" w:hAnsi="Times New Roman"/>
          <w:sz w:val="24"/>
        </w:rPr>
        <w:t>The backend is developed in Python 3.11 utilizing Django 5 and Django REST Framework (DRF), running under Daphne ASGI. The application follows a modular architecture organized into eight specialized domain applications located within `backend/apps/`:</w:t>
        <w:br/>
        <w:t>1. `apps.accounts`: Custom user model, department models, authentication viewsets, and JWT token serializers.</w:t>
        <w:br/>
        <w:t>2. `apps.students`: Student profile models, class sections, student CRUD viewsets, and face enrollment actions.</w:t>
        <w:br/>
        <w:t>3. `apps.attendance`: Attendance records, sessions, today's summary endpoints, calendar calculations, and manual override views.</w:t>
        <w:br/>
        <w:t>4. `apps.recognition`: Computer vision pipeline service, WebSocket consumers, routing, and provider implementations.</w:t>
        <w:br/>
        <w:t>5. `apps.cameras`: Camera hardware configuration and status tracking viewsets.</w:t>
        <w:br/>
        <w:t>6. `apps.reports`: Excel (.xlsx) and CSV streaming report generation services.</w:t>
        <w:br/>
        <w:t>7. `apps.audit`: Centralized audit logging service and immutable audit log API.</w:t>
        <w:br/>
        <w:t>8. `apps.analytics`: High-level KPI aggregations, daily/weekly trends, and departmental analytics.</w:t>
      </w:r>
    </w:p>
    <w:p>
      <w:pPr>
        <w:keepNext/>
        <w:spacing w:before="280" w:after="120"/>
        <w:jc w:val="left"/>
      </w:pPr>
      <w:r>
        <w:rPr>
          <w:rFonts w:ascii="Times New Roman" w:hAnsi="Times New Roman"/>
          <w:b/>
          <w:color w:val="0F172A"/>
          <w:sz w:val="27"/>
        </w:rPr>
        <w:t>10.2 Core Code Implementations &amp; Architectural Snippets</w:t>
      </w:r>
    </w:p>
    <w:p>
      <w:pPr>
        <w:spacing w:line="360" w:lineRule="auto" w:after="120"/>
        <w:jc w:val="both"/>
      </w:pPr>
      <w:r>
        <w:rPr>
          <w:rFonts w:ascii="Times New Roman" w:hAnsi="Times New Roman"/>
          <w:sz w:val="24"/>
        </w:rPr>
        <w:t>The following listings highlight critical backend implementations, demonstrating clean architectural patterns and strict security.</w:t>
      </w:r>
    </w:p>
    <w:p>
      <w:pPr>
        <w:keepNext/>
        <w:spacing w:before="160" w:after="40"/>
      </w:pPr>
      <w:r>
        <w:rPr>
          <w:rFonts w:ascii="Times New Roman" w:hAnsi="Times New Roman"/>
          <w:b/>
          <w:color w:val="475569"/>
          <w:sz w:val="20"/>
        </w:rPr>
        <w:t>Listing: apps/accounts/permissions.py — Authoritative Role &amp; Ownership Permissions</w:t>
      </w:r>
    </w:p>
    <w:tbl>
      <w:tblPr>
        <w:tblW w:type="auto" w:w="0"/>
        <w:jc w:val="center"/>
        <w:tblLook w:firstColumn="1" w:firstRow="1" w:lastColumn="0" w:lastRow="0" w:noHBand="0" w:noVBand="1" w:val="04A0"/>
      </w:tblPr>
      <w:tblGrid>
        <w:gridCol w:w="8669"/>
      </w:tblGrid>
      <w:tr>
        <w:tc>
          <w:tcPr>
            <w:tcW w:type="dxa" w:w="8640"/>
            <w:shd w:fill="0F172A"/>
            <w:tcMar>
              <w:top w:w="120" w:type="dxa"/>
              <w:bottom w:w="120" w:type="dxa"/>
              <w:left w:w="160" w:type="dxa"/>
              <w:right w:w="160" w:type="dxa"/>
            </w:tcMar>
            <w:tcBorders>
              <w:left w:val="single" w:sz="6" w:space="0" w:color="334155"/>
              <w:right w:val="single" w:sz="6" w:space="0" w:color="334155"/>
              <w:top w:val="single" w:sz="6" w:space="0" w:color="334155"/>
              <w:bottom w:val="single" w:sz="6" w:space="0" w:color="334155"/>
            </w:tcBorders>
          </w:tcPr>
          <w:p>
            <w:pPr>
              <w:spacing w:line="276" w:lineRule="auto" w:after="0"/>
            </w:pPr>
            <w:r>
              <w:rPr>
                <w:rFonts w:ascii="Consolas" w:hAnsi="Consolas"/>
                <w:color w:val="F1F5F9"/>
                <w:sz w:val="17"/>
              </w:rPr>
              <w:t>class IsAdminUserRole(permissions.BasePermission):</w:t>
              <w:br/>
              <w:t xml:space="preserve">    def has_permission(self, request, view):</w:t>
              <w:br/>
              <w:t xml:space="preserve">        return bool(</w:t>
              <w:br/>
              <w:t xml:space="preserve">            request.user and request.user.is_authenticated and</w:t>
              <w:br/>
              <w:t xml:space="preserve">            (request.user.role == UserRole.ADMIN or request.user.is_superuser or request.user.is_staff)</w:t>
              <w:br/>
              <w:t xml:space="preserve">        )</w:t>
              <w:br/>
              <w:br/>
              <w:t>class IsOwnerOrAdmin(permissions.BasePermission):</w:t>
              <w:br/>
              <w:t xml:space="preserve">    def has_object_permission(self, request, view, obj):</w:t>
              <w:br/>
              <w:t xml:space="preserve">        if not request.user or not request.user.is_authenticated:</w:t>
              <w:br/>
              <w:t xml:space="preserve">            return False</w:t>
              <w:br/>
              <w:t xml:space="preserve">        if request.user.role == UserRole.ADMIN or request.user.is_superuser:</w:t>
              <w:br/>
              <w:t xml:space="preserve">            return True</w:t>
              <w:br/>
              <w:t xml:space="preserve">        if hasattr(obj, 'user'):</w:t>
              <w:br/>
              <w:t xml:space="preserve">            return obj.user == request.user</w:t>
              <w:br/>
              <w:t xml:space="preserve">        if hasattr(obj, 'student') and hasattr(obj.student, 'user'):</w:t>
              <w:br/>
              <w:t xml:space="preserve">            return obj.student.user == request.user</w:t>
              <w:br/>
              <w:t xml:space="preserve">        return False</w:t>
            </w:r>
          </w:p>
        </w:tc>
      </w:tr>
    </w:tbl>
    <w:p>
      <w:pPr>
        <w:spacing w:before="40" w:after="120"/>
      </w:pPr>
    </w:p>
    <w:p>
      <w:pPr>
        <w:keepNext/>
        <w:spacing w:before="160" w:after="40"/>
      </w:pPr>
      <w:r>
        <w:rPr>
          <w:rFonts w:ascii="Times New Roman" w:hAnsi="Times New Roman"/>
          <w:b/>
          <w:color w:val="475569"/>
          <w:sz w:val="20"/>
        </w:rPr>
        <w:t>Listing: apps/recognition/consumers.py — Asynchronous WebSocket Recognition Consumer</w:t>
      </w:r>
    </w:p>
    <w:tbl>
      <w:tblPr>
        <w:tblW w:type="auto" w:w="0"/>
        <w:jc w:val="center"/>
        <w:tblLook w:firstColumn="1" w:firstRow="1" w:lastColumn="0" w:lastRow="0" w:noHBand="0" w:noVBand="1" w:val="04A0"/>
      </w:tblPr>
      <w:tblGrid>
        <w:gridCol w:w="8669"/>
      </w:tblGrid>
      <w:tr>
        <w:tc>
          <w:tcPr>
            <w:tcW w:type="dxa" w:w="8640"/>
            <w:shd w:fill="0F172A"/>
            <w:tcMar>
              <w:top w:w="120" w:type="dxa"/>
              <w:bottom w:w="120" w:type="dxa"/>
              <w:left w:w="160" w:type="dxa"/>
              <w:right w:w="160" w:type="dxa"/>
            </w:tcMar>
            <w:tcBorders>
              <w:left w:val="single" w:sz="6" w:space="0" w:color="334155"/>
              <w:right w:val="single" w:sz="6" w:space="0" w:color="334155"/>
              <w:top w:val="single" w:sz="6" w:space="0" w:color="334155"/>
              <w:bottom w:val="single" w:sz="6" w:space="0" w:color="334155"/>
            </w:tcBorders>
          </w:tcPr>
          <w:p>
            <w:pPr>
              <w:spacing w:line="276" w:lineRule="auto" w:after="0"/>
            </w:pPr>
            <w:r>
              <w:rPr>
                <w:rFonts w:ascii="Consolas" w:hAnsi="Consolas"/>
                <w:color w:val="F1F5F9"/>
                <w:sz w:val="17"/>
              </w:rPr>
              <w:t>class AsyncRecognitionConsumer(AsyncWebsocketConsumer):</w:t>
              <w:br/>
              <w:t xml:space="preserve">    async def connect(self):</w:t>
              <w:br/>
              <w:t xml:space="preserve">        self.camera_id = self.scope['url_route']['kwargs'].get('camera_id', 'default')</w:t>
              <w:br/>
              <w:t xml:space="preserve">        self.pipeline = RecognitionPipelineService()</w:t>
              <w:br/>
              <w:t xml:space="preserve">        self.camera = await self.get_or_init_camera(self.camera_id)</w:t>
              <w:br/>
              <w:t xml:space="preserve">        await self.accept()</w:t>
              <w:br/>
              <w:t xml:space="preserve">        await self.send(text_data=json.dumps({</w:t>
              <w:br/>
              <w:t xml:space="preserve">            "type": "connection_status",</w:t>
              <w:br/>
              <w:t xml:space="preserve">            "state": "CAMERA_CONNECTED",</w:t>
              <w:br/>
              <w:t xml:space="preserve">            "provider": self.pipeline.provider.get_provider_name()</w:t>
              <w:br/>
              <w:t xml:space="preserve">        }))</w:t>
              <w:br/>
              <w:br/>
              <w:t xml:space="preserve">    async def receive(self, text_data=None, bytes_data=None):</w:t>
              <w:br/>
              <w:t xml:space="preserve">        data = json.loads(text_data)</w:t>
              <w:br/>
              <w:t xml:space="preserve">        if data.get('type') == 'frame':</w:t>
              <w:br/>
              <w:t xml:space="preserve">            if self.is_processing_frame:</w:t>
              <w:br/>
              <w:t xml:space="preserve">                return  # Drop frame to preserve sub-300ms latency</w:t>
              <w:br/>
              <w:t xml:space="preserve">            self.is_processing_frame = True</w:t>
              <w:br/>
              <w:t xml:space="preserve">            try:</w:t>
              <w:br/>
              <w:t xml:space="preserve">                result = await self.process_frame_async(data.get('image'))</w:t>
              <w:br/>
              <w:t xml:space="preserve">                await self.send(text_data=json.dumps(result))</w:t>
              <w:br/>
              <w:t xml:space="preserve">            finally:</w:t>
              <w:br/>
              <w:t xml:space="preserve">                self.is_processing_frame = False</w:t>
            </w:r>
          </w:p>
        </w:tc>
      </w:tr>
    </w:tbl>
    <w:p>
      <w:pPr>
        <w:spacing w:before="40" w:after="120"/>
      </w:pPr>
    </w:p>
    <w:p>
      <w:pPr>
        <w:keepNext/>
        <w:spacing w:before="160" w:after="40"/>
      </w:pPr>
      <w:r>
        <w:rPr>
          <w:rFonts w:ascii="Times New Roman" w:hAnsi="Times New Roman"/>
          <w:b/>
          <w:color w:val="475569"/>
          <w:sz w:val="20"/>
        </w:rPr>
        <w:t>Listing: apps/recognition/services.py — Duplicate Prevention &amp; Cutoff Evaluation Logic</w:t>
      </w:r>
    </w:p>
    <w:tbl>
      <w:tblPr>
        <w:tblW w:type="auto" w:w="0"/>
        <w:jc w:val="center"/>
        <w:tblLook w:firstColumn="1" w:firstRow="1" w:lastColumn="0" w:lastRow="0" w:noHBand="0" w:noVBand="1" w:val="04A0"/>
      </w:tblPr>
      <w:tblGrid>
        <w:gridCol w:w="8669"/>
      </w:tblGrid>
      <w:tr>
        <w:tc>
          <w:tcPr>
            <w:tcW w:type="dxa" w:w="8640"/>
            <w:shd w:fill="0F172A"/>
            <w:tcMar>
              <w:top w:w="120" w:type="dxa"/>
              <w:bottom w:w="120" w:type="dxa"/>
              <w:left w:w="160" w:type="dxa"/>
              <w:right w:w="160" w:type="dxa"/>
            </w:tcMar>
            <w:tcBorders>
              <w:left w:val="single" w:sz="6" w:space="0" w:color="334155"/>
              <w:right w:val="single" w:sz="6" w:space="0" w:color="334155"/>
              <w:top w:val="single" w:sz="6" w:space="0" w:color="334155"/>
              <w:bottom w:val="single" w:sz="6" w:space="0" w:color="334155"/>
            </w:tcBorders>
          </w:tcPr>
          <w:p>
            <w:pPr>
              <w:spacing w:line="276" w:lineRule="auto" w:after="0"/>
            </w:pPr>
            <w:r>
              <w:rPr>
                <w:rFonts w:ascii="Consolas" w:hAnsi="Consolas"/>
                <w:color w:val="F1F5F9"/>
                <w:sz w:val="17"/>
              </w:rPr>
              <w:t># Step 11: Check duplicate attendance protection</w:t>
              <w:br/>
              <w:t>existing_attendance = Attendance.objects.filter(student=matched_student, date=today).first()</w:t>
              <w:br/>
              <w:br/>
              <w:t>if existing_attendance:</w:t>
              <w:br/>
              <w:t xml:space="preserve">    current_time = now.time()</w:t>
              <w:br/>
              <w:t xml:space="preserve">    check_in_dt = datetime.combine(today, existing_attendance.check_in_time)</w:t>
              <w:br/>
              <w:t xml:space="preserve">    time_diff = (now - timezone.make_aware(check_in_dt)).total_seconds()</w:t>
              <w:br/>
              <w:t xml:space="preserve">    checkout_updated = False</w:t>
              <w:br/>
              <w:t xml:space="preserve">    if time_diff &gt; 600 and not existing_attendance.check_out_time:</w:t>
              <w:br/>
              <w:t xml:space="preserve">        existing_attendance.check_out_time = current_time</w:t>
              <w:br/>
              <w:t xml:space="preserve">        existing_attendance.save(update_fields=['check_out_time', 'updated_at'])</w:t>
              <w:br/>
              <w:t xml:space="preserve">        checkout_updated = True</w:t>
              <w:br/>
              <w:t xml:space="preserve">    return {"type": "recognition_result", "recognized": True, "already_marked": True, ...}</w:t>
              <w:br/>
              <w:br/>
              <w:t># Step 12: Mark attendance with 09:30 AM cutoff</w:t>
              <w:br/>
              <w:t>cutoff_late = now.replace(hour=9, minute=30, second=0).time()</w:t>
              <w:br/>
              <w:t>status = AttendanceStatus.LATE if now.time() &gt; cutoff_late else AttendanceStatus.PRESENT</w:t>
              <w:br/>
              <w:t>attendance_record = Attendance.objects.create(</w:t>
              <w:br/>
              <w:t xml:space="preserve">    student=matched_student, date=today, check_in_time=now.time(),</w:t>
              <w:br/>
              <w:t xml:space="preserve">    status=status, recognition_confidence=round(confidence, 4), camera=camera</w:t>
              <w:br/>
              <w:t>)</w:t>
            </w:r>
          </w:p>
        </w:tc>
      </w:tr>
    </w:tbl>
    <w:p>
      <w:pPr>
        <w:spacing w:before="40" w:after="120"/>
      </w:pPr>
    </w:p>
    <w:p>
      <w:r>
        <w:br w:type="page"/>
      </w:r>
    </w:p>
    <w:p>
      <w:pPr>
        <w:keepNext/>
        <w:spacing w:before="360" w:after="280"/>
        <w:jc w:val="left"/>
      </w:pPr>
      <w:r>
        <w:rPr>
          <w:rFonts w:ascii="Times New Roman" w:hAnsi="Times New Roman"/>
          <w:b/>
          <w:color w:val="1E293B"/>
          <w:sz w:val="32"/>
        </w:rPr>
        <w:t>CHAPTER 11</w:t>
        <w:br/>
      </w:r>
      <w:r>
        <w:rPr>
          <w:rFonts w:ascii="Times New Roman" w:hAnsi="Times New Roman"/>
          <w:b/>
          <w:color w:val="2563EB"/>
          <w:sz w:val="30"/>
        </w:rPr>
        <w:t>FACE RECOGNITION MODULE &amp; COMPUTER VISION PIPELINE</w:t>
      </w:r>
    </w:p>
    <w:p>
      <w:pPr>
        <w:keepNext/>
        <w:spacing w:before="280" w:after="120"/>
        <w:jc w:val="left"/>
      </w:pPr>
      <w:r>
        <w:rPr>
          <w:rFonts w:ascii="Times New Roman" w:hAnsi="Times New Roman"/>
          <w:b/>
          <w:color w:val="0F172A"/>
          <w:sz w:val="27"/>
        </w:rPr>
        <w:t>11.1 Introduction to Applied Facial Biometrics</w:t>
      </w:r>
    </w:p>
    <w:p>
      <w:pPr>
        <w:spacing w:line="360" w:lineRule="auto" w:after="120"/>
        <w:jc w:val="both"/>
      </w:pPr>
      <w:r>
        <w:rPr>
          <w:rFonts w:ascii="Times New Roman" w:hAnsi="Times New Roman"/>
          <w:sz w:val="24"/>
        </w:rPr>
        <w:t>The computer vision subsystem constitutes the computational core of the Smart Face Recognition Attendance System. It translates uncalibrated, two-dimensional video frames captured across standard consumer webcams into mathematical invariants within a high-dimensional metric space. By leveraging OpenCV for frame preprocessing and deep convolutional embeddings for feature extraction, the system achieves robust identification that is invariant to minor variations in head pose, ambient lighting, and facial expression.</w:t>
      </w:r>
    </w:p>
    <w:p>
      <w:pPr>
        <w:keepNext/>
        <w:spacing w:before="280" w:after="120"/>
        <w:jc w:val="left"/>
      </w:pPr>
      <w:r>
        <w:rPr>
          <w:rFonts w:ascii="Times New Roman" w:hAnsi="Times New Roman"/>
          <w:b/>
          <w:color w:val="0F172A"/>
          <w:sz w:val="27"/>
        </w:rPr>
        <w:t>11.2 Detailed Vision Pipeline Flowchart</w:t>
      </w:r>
    </w:p>
    <w:p>
      <w:pPr>
        <w:spacing w:line="360" w:lineRule="auto" w:after="120"/>
        <w:jc w:val="both"/>
      </w:pPr>
      <w:r>
        <w:rPr>
          <w:rFonts w:ascii="Times New Roman" w:hAnsi="Times New Roman"/>
          <w:sz w:val="24"/>
        </w:rPr>
        <w:t>Figure 11.1 depicts the complete operational flowchart of the vision pipeline, tracing the lifecycle of each incoming frame from WebSocket decoding through contrast verification, single-face validation, vector comparison, and attendance triggering.</w:t>
      </w:r>
    </w:p>
    <w:p>
      <w:pPr>
        <w:keepNext/>
        <w:spacing w:before="200" w:after="80"/>
        <w:jc w:val="center"/>
      </w:pPr>
      <w:r>
        <w:drawing>
          <wp:inline xmlns:a="http://schemas.openxmlformats.org/drawingml/2006/main" xmlns:pic="http://schemas.openxmlformats.org/drawingml/2006/picture">
            <wp:extent cx="5303520" cy="4242816"/>
            <wp:docPr id="35" name="Picture 35"/>
            <wp:cNvGraphicFramePr>
              <a:graphicFrameLocks noChangeAspect="1"/>
            </wp:cNvGraphicFramePr>
            <a:graphic>
              <a:graphicData uri="http://schemas.openxmlformats.org/drawingml/2006/picture">
                <pic:pic>
                  <pic:nvPicPr>
                    <pic:cNvPr id="0" name="diagram_18_face_recognition_flowchart.png"/>
                    <pic:cNvPicPr/>
                  </pic:nvPicPr>
                  <pic:blipFill>
                    <a:blip r:embed="rId45"/>
                    <a:stretch>
                      <a:fillRect/>
                    </a:stretch>
                  </pic:blipFill>
                  <pic:spPr>
                    <a:xfrm>
                      <a:off x="0" y="0"/>
                      <a:ext cx="5303520" cy="4242816"/>
                    </a:xfrm>
                    <a:prstGeom prst="rect"/>
                  </pic:spPr>
                </pic:pic>
              </a:graphicData>
            </a:graphic>
          </wp:inline>
        </w:drawing>
      </w:r>
    </w:p>
    <w:p>
      <w:pPr>
        <w:spacing w:before="40" w:after="240"/>
        <w:jc w:val="center"/>
      </w:pPr>
      <w:r>
        <w:rPr>
          <w:rFonts w:ascii="Times New Roman" w:hAnsi="Times New Roman"/>
          <w:b/>
          <w:i/>
          <w:color w:val="475569"/>
          <w:sz w:val="20"/>
        </w:rPr>
        <w:t>Figure 11.1: Detailed Face Recognition Pipeline Flowchart</w:t>
      </w:r>
    </w:p>
    <w:p>
      <w:pPr>
        <w:keepNext/>
        <w:spacing w:before="280" w:after="120"/>
        <w:jc w:val="left"/>
      </w:pPr>
      <w:r>
        <w:rPr>
          <w:rFonts w:ascii="Times New Roman" w:hAnsi="Times New Roman"/>
          <w:b/>
          <w:color w:val="0F172A"/>
          <w:sz w:val="27"/>
        </w:rPr>
        <w:t>11.3 Webcam Capture &amp; Frame Transmission</w:t>
      </w:r>
    </w:p>
    <w:p>
      <w:pPr>
        <w:spacing w:line="360" w:lineRule="auto" w:after="120"/>
        <w:jc w:val="both"/>
      </w:pPr>
      <w:r>
        <w:rPr>
          <w:rFonts w:ascii="Times New Roman" w:hAnsi="Times New Roman"/>
          <w:sz w:val="24"/>
        </w:rPr>
        <w:t>Video acquisition occurs in the client browser via the HTML5 MediaDevices API (`navigator.mediaDevices.getUserMedia`). The browser captures 30 FPS video at 1280x720 resolution. At configured intervals (800ms in live recognition mode), an off-screen HTML5 `&lt;canvas&gt;` element captures the active frame, compresses it into an optimized JPEG string with a 0.85 quality factor, and dispatches a JSON payload (`{type: 'frame', image: 'data:image/jpeg;base64,...'}`) across the WebSocket connection.</w:t>
      </w:r>
    </w:p>
    <w:p>
      <w:pPr>
        <w:keepNext/>
        <w:spacing w:before="280" w:after="120"/>
        <w:jc w:val="left"/>
      </w:pPr>
      <w:r>
        <w:rPr>
          <w:rFonts w:ascii="Times New Roman" w:hAnsi="Times New Roman"/>
          <w:b/>
          <w:color w:val="0F172A"/>
          <w:sz w:val="27"/>
        </w:rPr>
        <w:t>11.4 Image Preprocessing &amp; Normalization</w:t>
      </w:r>
    </w:p>
    <w:p>
      <w:pPr>
        <w:spacing w:line="360" w:lineRule="auto" w:after="120"/>
        <w:jc w:val="both"/>
      </w:pPr>
      <w:r>
        <w:rPr>
          <w:rFonts w:ascii="Times New Roman" w:hAnsi="Times New Roman"/>
          <w:sz w:val="24"/>
        </w:rPr>
        <w:t>Upon receipt, the backend `RecognitionPipelineService.decode_base64_image()` strips the URI header and converts the base64 buffer into an 8-bit unsigned integer NumPy buffer (`np.frombuffer`). The buffer is decoded via `cv2.imdecode(..., cv2.IMREAD_COLOR)` into a BGR matrix. If the image width exceeds 1,024 pixels, the service dynamically resizes the frame using area interpolation (`cv2.INTER_AREA`), capping computational latency. The frame is then converted to standard RGB (`cv2.COLOR_BGR2RGB`).</w:t>
      </w:r>
    </w:p>
    <w:p>
      <w:pPr>
        <w:keepNext/>
        <w:spacing w:before="280" w:after="120"/>
        <w:jc w:val="left"/>
      </w:pPr>
      <w:r>
        <w:rPr>
          <w:rFonts w:ascii="Times New Roman" w:hAnsi="Times New Roman"/>
          <w:b/>
          <w:color w:val="0F172A"/>
          <w:sz w:val="27"/>
        </w:rPr>
        <w:t>11.5 Quality Check &amp; Illumination Filtering</w:t>
      </w:r>
    </w:p>
    <w:p>
      <w:pPr>
        <w:spacing w:line="360" w:lineRule="auto" w:after="120"/>
        <w:jc w:val="both"/>
      </w:pPr>
      <w:r>
        <w:rPr>
          <w:rFonts w:ascii="Times New Roman" w:hAnsi="Times New Roman"/>
          <w:sz w:val="24"/>
        </w:rPr>
        <w:t>To prevent false rejections caused by degraded lighting, `check_image_quality()` converts the frame to grayscale and computes the global mean pixel intensity: Brightness = (1 / (W * H)) * sum(Gray(x, y)). If Brightness &lt; 30.0, the frame is rejected with `LOW_QUALITY` ('Image is too dark. Increase ambient lighting.'). If Brightness &gt; 240.0, it is rejected ('Image is overexposed. Reduce glare.').</w:t>
      </w:r>
    </w:p>
    <w:p>
      <w:pPr>
        <w:keepNext/>
        <w:spacing w:before="280" w:after="120"/>
        <w:jc w:val="left"/>
      </w:pPr>
      <w:r>
        <w:rPr>
          <w:rFonts w:ascii="Times New Roman" w:hAnsi="Times New Roman"/>
          <w:b/>
          <w:color w:val="0F172A"/>
          <w:sz w:val="27"/>
        </w:rPr>
        <w:t>11.6 Face Detection &amp; Single Subject Validation</w:t>
      </w:r>
    </w:p>
    <w:p>
      <w:pPr>
        <w:spacing w:line="360" w:lineRule="auto" w:after="120"/>
        <w:jc w:val="both"/>
      </w:pPr>
      <w:r>
        <w:rPr>
          <w:rFonts w:ascii="Times New Roman" w:hAnsi="Times New Roman"/>
          <w:sz w:val="24"/>
        </w:rPr>
        <w:t>Face detection is executed via `provider.detect_faces(img_rgb)`. In the production provider (`RealFaceRecognitionProvider`), detection utilizes dlib's frontal face detector or OpenCV's pre-trained Haar Feature-based Cascade Classifier (`haarcascade_frontalface_default.xml`). Prior to cascade detection, histogram equalization (`cv2.equalizeHist`) is applied to maximize contrast across facial features. The system enforces strict single-face validation: if 0 faces are detected, it emits `FACE_NOT_DETECTED`; if &gt; 1 faces are detected, it emits `MULTIPLE_FACES` to eliminate ambiguous attendance attribution.</w:t>
      </w:r>
    </w:p>
    <w:p>
      <w:pPr>
        <w:keepNext/>
        <w:spacing w:before="280" w:after="120"/>
        <w:jc w:val="left"/>
      </w:pPr>
      <w:r>
        <w:rPr>
          <w:rFonts w:ascii="Times New Roman" w:hAnsi="Times New Roman"/>
          <w:b/>
          <w:color w:val="0F172A"/>
          <w:sz w:val="27"/>
        </w:rPr>
        <w:t>11.7 128-Dimensional Facial Embedding Extraction</w:t>
      </w:r>
    </w:p>
    <w:p>
      <w:pPr>
        <w:spacing w:line="360" w:lineRule="auto" w:after="120"/>
        <w:jc w:val="both"/>
      </w:pPr>
      <w:r>
        <w:rPr>
          <w:rFonts w:ascii="Times New Roman" w:hAnsi="Times New Roman"/>
          <w:sz w:val="24"/>
        </w:rPr>
        <w:t>For the validated face crop, `provider.extract_encodings()` generates a standardized 128-dimensional embedding vector. When `face_recognition` (dlib ResNet) is loaded, the deep neural network maps the aligned face into a 128-D hypersphere. In the fallback OpenCV configuration, the service crops the facial bounding box, resizes it to a normalized 64x64 grid, computes a 128-bin multi-cell intensity histogram (`cv2.calcHist`), and normalizes the vector to unit length (L2 norm ||v|| = 1.0).</w:t>
      </w:r>
    </w:p>
    <w:p>
      <w:pPr>
        <w:keepNext/>
        <w:spacing w:before="280" w:after="120"/>
        <w:jc w:val="left"/>
      </w:pPr>
      <w:r>
        <w:rPr>
          <w:rFonts w:ascii="Times New Roman" w:hAnsi="Times New Roman"/>
          <w:b/>
          <w:color w:val="0F172A"/>
          <w:sz w:val="27"/>
        </w:rPr>
        <w:t>11.8 Euclidean Distance Metric &amp; Decision Threshold</w:t>
      </w:r>
    </w:p>
    <w:p>
      <w:pPr>
        <w:spacing w:line="360" w:lineRule="auto" w:after="120"/>
        <w:jc w:val="both"/>
      </w:pPr>
      <w:r>
        <w:rPr>
          <w:rFonts w:ascii="Times New Roman" w:hAnsi="Times New Roman"/>
          <w:sz w:val="24"/>
        </w:rPr>
        <w:t>Identity verification is performed by computing the Euclidean distance (L2 norm) between the candidate vector c and all known registered student vectors k_i in the database:</w:t>
        <w:br/>
        <w:t>Distance(k_i, c) = sqrt( sum_{j=1}^{128} (k_{i, j} - c_j)^2 )</w:t>
        <w:br/>
        <w:br/>
        <w:t>The minimum distance across the candidate set is evaluated against the configurable threshold (default `threshold = 0.60`). If min_distance &lt;= 0.60, a biometric match is declared. If min_distance &gt; 0.60, the subject is classified as `UNKNOWN_FACE`.</w:t>
      </w:r>
    </w:p>
    <w:p>
      <w:pPr>
        <w:keepNext/>
        <w:spacing w:before="280" w:after="120"/>
        <w:jc w:val="left"/>
      </w:pPr>
      <w:r>
        <w:rPr>
          <w:rFonts w:ascii="Times New Roman" w:hAnsi="Times New Roman"/>
          <w:b/>
          <w:color w:val="0F172A"/>
          <w:sz w:val="27"/>
        </w:rPr>
        <w:t>11.9 Confidence Score Computation Model</w:t>
      </w:r>
    </w:p>
    <w:p>
      <w:pPr>
        <w:spacing w:line="360" w:lineRule="auto" w:after="120"/>
        <w:jc w:val="both"/>
      </w:pPr>
      <w:r>
        <w:rPr>
          <w:rFonts w:ascii="Times New Roman" w:hAnsi="Times New Roman"/>
          <w:sz w:val="24"/>
        </w:rPr>
        <w:t>The raw Euclidean distance is translated into an intuitive 0.0 to 1.0 confidence score via a piecewise linear mapping function:</w:t>
        <w:br/>
        <w:t>• For Distance &lt;= Threshold: Confidence = 1.0 - (Distance / (Threshold * 2.0)), mapped to the range [0.50, 0.99]. A distance of 0.0 yields 1.0 (100% confidence); a distance of 0.30 yields 0.75 (75% confidence).</w:t>
        <w:br/>
        <w:t>• For Distance &gt; Threshold: Confidence = (1.0 - Distance) / ((1.0 - Threshold) * 2.0), decaying from 0.50 down to 0.0.</w:t>
      </w:r>
    </w:p>
    <w:p>
      <w:pPr>
        <w:keepNext/>
        <w:spacing w:before="280" w:after="120"/>
        <w:jc w:val="left"/>
      </w:pPr>
      <w:r>
        <w:rPr>
          <w:rFonts w:ascii="Times New Roman" w:hAnsi="Times New Roman"/>
          <w:b/>
          <w:color w:val="0F172A"/>
          <w:sz w:val="27"/>
        </w:rPr>
        <w:t>11.10 Biometric Provider Abstraction Architecture</w:t>
      </w:r>
    </w:p>
    <w:p>
      <w:pPr>
        <w:spacing w:line="360" w:lineRule="auto" w:after="120"/>
        <w:jc w:val="both"/>
      </w:pPr>
      <w:r>
        <w:rPr>
          <w:rFonts w:ascii="Times New Roman" w:hAnsi="Times New Roman"/>
          <w:sz w:val="24"/>
        </w:rPr>
        <w:t>The system decouples computer vision mechanics via the `FaceRecognitionProvider` abstract base class (`apps/recognition/providers/base.py`). Two concrete implementations are provided:</w:t>
        <w:br/>
        <w:t>1. `RealFaceRecognitionProvider`: Production pipeline utilizing OpenCV cascades, histogram feature extraction, or dlib ResNet embeddings.</w:t>
        <w:br/>
        <w:t>2. `DevelopmentFaceRecognitionProvider`: A deterministic mock provider for continuous integration (CI) and zero-hardware testing environments. It generates centered bounding boxes and seeded 128-D vectors, allowing developers and examiners to test full-stack workflows without a physical webcam.</w:t>
      </w:r>
    </w:p>
    <w:p>
      <w:pPr>
        <w:keepNext/>
        <w:spacing w:before="280" w:after="120"/>
        <w:jc w:val="left"/>
      </w:pPr>
      <w:r>
        <w:rPr>
          <w:rFonts w:ascii="Times New Roman" w:hAnsi="Times New Roman"/>
          <w:b/>
          <w:color w:val="0F172A"/>
          <w:sz w:val="27"/>
        </w:rPr>
        <w:t>11.11 Error Classification &amp; Resolution</w:t>
      </w:r>
    </w:p>
    <w:p>
      <w:pPr>
        <w:spacing w:line="360" w:lineRule="auto" w:after="120"/>
        <w:jc w:val="both"/>
      </w:pPr>
      <w:r>
        <w:rPr>
          <w:rFonts w:ascii="Times New Roman" w:hAnsi="Times New Roman"/>
          <w:sz w:val="24"/>
        </w:rPr>
        <w:t>Table 11.1 details the structured error codes emitted across the WebSocket stream and their institutional resolutions.</w:t>
      </w:r>
    </w:p>
    <w:p>
      <w:pPr>
        <w:keepNext/>
        <w:spacing w:before="200" w:after="80"/>
        <w:jc w:val="left"/>
      </w:pPr>
      <w:r>
        <w:rPr>
          <w:rFonts w:ascii="Times New Roman" w:hAnsi="Times New Roman"/>
          <w:b/>
          <w:color w:val="1E293B"/>
          <w:sz w:val="21"/>
        </w:rPr>
        <w:t>Table 11.1: Error Classification Codes &amp; Resolution Strategies in Vision Pipeline</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216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Error Code</w:t>
            </w:r>
          </w:p>
        </w:tc>
        <w:tc>
          <w:tcPr>
            <w:tcW w:type="dxa" w:w="216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Trigger Condition</w:t>
            </w:r>
          </w:p>
        </w:tc>
        <w:tc>
          <w:tcPr>
            <w:tcW w:type="dxa" w:w="216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Server Message</w:t>
            </w:r>
          </w:p>
        </w:tc>
        <w:tc>
          <w:tcPr>
            <w:tcW w:type="dxa" w:w="216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Operational Resolution</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FACE_NOT_DETECTED</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0 faces located in frame</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 face detected in camera view.</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 must step forward and look directly into camera.</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MULTIPLE_FACES</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&gt;= 2 faces located in frame</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Multiple faces detected. Only one student must be in view.</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Ensure only one student approaches the camera turnstile at a time.</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LOW_QUALITY</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Brightness &lt; 30 or &gt; 240</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Image is too dark / overexposed.</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Adjust ambient illumination or eliminate direct backlight glare.</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UNKNOWN_FACE</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Min distance &gt; 0.60</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Face not recognized. Student identity unverified.</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Subject is either unregistered or biometric template needs re-enrollment.</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CAMERA_ERROR</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Invalid base64 payload</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Invalid frame data / malformed image.</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Verify client browser WebRTC permissions and video stream encoding.</w:t>
            </w:r>
          </w:p>
        </w:tc>
      </w:tr>
    </w:tbl>
    <w:p>
      <w:pPr>
        <w:spacing w:before="40" w:after="120"/>
      </w:pPr>
    </w:p>
    <w:p>
      <w:r>
        <w:br w:type="page"/>
      </w:r>
    </w:p>
    <w:p>
      <w:pPr>
        <w:keepNext/>
        <w:spacing w:before="360" w:after="280"/>
        <w:jc w:val="left"/>
      </w:pPr>
      <w:r>
        <w:rPr>
          <w:rFonts w:ascii="Times New Roman" w:hAnsi="Times New Roman"/>
          <w:b/>
          <w:color w:val="1E293B"/>
          <w:sz w:val="32"/>
        </w:rPr>
        <w:t>CHAPTER 12</w:t>
        <w:br/>
      </w:r>
      <w:r>
        <w:rPr>
          <w:rFonts w:ascii="Times New Roman" w:hAnsi="Times New Roman"/>
          <w:b/>
          <w:color w:val="2563EB"/>
          <w:sz w:val="30"/>
        </w:rPr>
        <w:t>ATTENDANCE MANAGEMENT ENGINE</w:t>
      </w:r>
    </w:p>
    <w:p>
      <w:pPr>
        <w:keepNext/>
        <w:spacing w:before="280" w:after="120"/>
        <w:jc w:val="left"/>
      </w:pPr>
      <w:r>
        <w:rPr>
          <w:rFonts w:ascii="Times New Roman" w:hAnsi="Times New Roman"/>
          <w:b/>
          <w:color w:val="0F172A"/>
          <w:sz w:val="27"/>
        </w:rPr>
        <w:t>12.1 Operational Attendance Lifecycle</w:t>
      </w:r>
    </w:p>
    <w:p>
      <w:pPr>
        <w:spacing w:line="360" w:lineRule="auto" w:after="120"/>
        <w:jc w:val="both"/>
      </w:pPr>
      <w:r>
        <w:rPr>
          <w:rFonts w:ascii="Times New Roman" w:hAnsi="Times New Roman"/>
          <w:sz w:val="24"/>
        </w:rPr>
        <w:t>The Attendance Management Engine executes within the backend service layer, enforcing institutional academic attendance policies. Figure 12.1 illustrates the complete workflow and status transition logic.</w:t>
      </w:r>
    </w:p>
    <w:p>
      <w:pPr>
        <w:keepNext/>
        <w:spacing w:before="200" w:after="80"/>
        <w:jc w:val="center"/>
      </w:pPr>
      <w:r>
        <w:drawing>
          <wp:inline xmlns:a="http://schemas.openxmlformats.org/drawingml/2006/main" xmlns:pic="http://schemas.openxmlformats.org/drawingml/2006/picture">
            <wp:extent cx="5303520" cy="4242816"/>
            <wp:docPr id="36" name="Picture 36"/>
            <wp:cNvGraphicFramePr>
              <a:graphicFrameLocks noChangeAspect="1"/>
            </wp:cNvGraphicFramePr>
            <a:graphic>
              <a:graphicData uri="http://schemas.openxmlformats.org/drawingml/2006/picture">
                <pic:pic>
                  <pic:nvPicPr>
                    <pic:cNvPr id="0" name="diagram_19_attendance_flowchart.png"/>
                    <pic:cNvPicPr/>
                  </pic:nvPicPr>
                  <pic:blipFill>
                    <a:blip r:embed="rId46"/>
                    <a:stretch>
                      <a:fillRect/>
                    </a:stretch>
                  </pic:blipFill>
                  <pic:spPr>
                    <a:xfrm>
                      <a:off x="0" y="0"/>
                      <a:ext cx="5303520" cy="4242816"/>
                    </a:xfrm>
                    <a:prstGeom prst="rect"/>
                  </pic:spPr>
                </pic:pic>
              </a:graphicData>
            </a:graphic>
          </wp:inline>
        </w:drawing>
      </w:r>
    </w:p>
    <w:p>
      <w:pPr>
        <w:spacing w:before="40" w:after="240"/>
        <w:jc w:val="center"/>
      </w:pPr>
      <w:r>
        <w:rPr>
          <w:rFonts w:ascii="Times New Roman" w:hAnsi="Times New Roman"/>
          <w:b/>
          <w:i/>
          <w:color w:val="475569"/>
          <w:sz w:val="20"/>
        </w:rPr>
        <w:t>Figure 12.1: Attendance Engine Workflow &amp; Status Transition Flowchart</w:t>
      </w:r>
    </w:p>
    <w:p>
      <w:pPr>
        <w:keepNext/>
        <w:spacing w:before="280" w:after="120"/>
        <w:jc w:val="left"/>
      </w:pPr>
      <w:r>
        <w:rPr>
          <w:rFonts w:ascii="Times New Roman" w:hAnsi="Times New Roman"/>
          <w:b/>
          <w:color w:val="0F172A"/>
          <w:sz w:val="27"/>
        </w:rPr>
        <w:t>12.2 Automated Check-In &amp; On-Time Status</w:t>
      </w:r>
    </w:p>
    <w:p>
      <w:pPr>
        <w:spacing w:line="360" w:lineRule="auto" w:after="120"/>
        <w:jc w:val="both"/>
      </w:pPr>
      <w:r>
        <w:rPr>
          <w:rFonts w:ascii="Times New Roman" w:hAnsi="Times New Roman"/>
          <w:sz w:val="24"/>
        </w:rPr>
        <w:t>When an identified student triggers attendance for the first time on a calendar date, the engine records the current UTC timestamp as `check_in_time`. The check-in time is evaluated against the institutional cutoff (09:30:00). If arrival is on or before 09:30 AM, the record is marked as `PRESENT`. If arrival occurs after 09:30 AM, the status is automatically assigned as `LATE`.</w:t>
      </w:r>
    </w:p>
    <w:p>
      <w:pPr>
        <w:keepNext/>
        <w:spacing w:before="280" w:after="120"/>
        <w:jc w:val="left"/>
      </w:pPr>
      <w:r>
        <w:rPr>
          <w:rFonts w:ascii="Times New Roman" w:hAnsi="Times New Roman"/>
          <w:b/>
          <w:color w:val="0F172A"/>
          <w:sz w:val="27"/>
        </w:rPr>
        <w:t>12.3 Duplicate Attendance Suppression &amp; Check-Out Workflow</w:t>
      </w:r>
    </w:p>
    <w:p>
      <w:pPr>
        <w:spacing w:line="360" w:lineRule="auto" w:after="120"/>
        <w:jc w:val="both"/>
      </w:pPr>
      <w:r>
        <w:rPr>
          <w:rFonts w:ascii="Times New Roman" w:hAnsi="Times New Roman"/>
          <w:sz w:val="24"/>
        </w:rPr>
        <w:t>To prevent database flooding from students lingering in front of the camera, the system enforces a duplicate suppression check. If a student's attendance has already been recorded for today, the engine calculates the time elapsed since initial check-in: `delta = now - check_in_time`. If delta &lt;= 600 seconds (10 minutes), the engine suppresses insertion, returning `already_marked=True`. If delta &gt; 600 seconds and `check_out_time` is null, the engine records the current time as `check_out_time`, updating the record to reflect a full academic day.</w:t>
      </w:r>
    </w:p>
    <w:p>
      <w:pPr>
        <w:keepNext/>
        <w:spacing w:before="280" w:after="120"/>
        <w:jc w:val="left"/>
      </w:pPr>
      <w:r>
        <w:rPr>
          <w:rFonts w:ascii="Times New Roman" w:hAnsi="Times New Roman"/>
          <w:b/>
          <w:color w:val="0F172A"/>
          <w:sz w:val="27"/>
        </w:rPr>
        <w:t>12.4 Absent Status Determination</w:t>
      </w:r>
    </w:p>
    <w:p>
      <w:pPr>
        <w:spacing w:line="360" w:lineRule="auto" w:after="120"/>
        <w:jc w:val="both"/>
      </w:pPr>
      <w:r>
        <w:rPr>
          <w:rFonts w:ascii="Times New Roman" w:hAnsi="Times New Roman"/>
          <w:sz w:val="24"/>
        </w:rPr>
        <w:t>Rather than creating empty absent rows in advance, `absent_count` is computed dynamically as: Absent = max(0, Total Active Students - Total Marked Today). In individual student calendars, any past weekday without an attendance record is rendered as `ABSENT` with red badge indicators.</w:t>
      </w:r>
    </w:p>
    <w:p>
      <w:pPr>
        <w:keepNext/>
        <w:spacing w:before="280" w:after="120"/>
        <w:jc w:val="left"/>
      </w:pPr>
      <w:r>
        <w:rPr>
          <w:rFonts w:ascii="Times New Roman" w:hAnsi="Times New Roman"/>
          <w:b/>
          <w:color w:val="0F172A"/>
          <w:sz w:val="27"/>
        </w:rPr>
        <w:t>12.5 Institutional Reporting Services</w:t>
      </w:r>
    </w:p>
    <w:p>
      <w:pPr>
        <w:spacing w:line="360" w:lineRule="auto" w:after="120"/>
        <w:jc w:val="both"/>
      </w:pPr>
      <w:r>
        <w:rPr>
          <w:rFonts w:ascii="Times New Roman" w:hAnsi="Times New Roman"/>
          <w:sz w:val="24"/>
        </w:rPr>
        <w:t>The reporting engine (`apps/reports/services.py`) provides two high-performance streaming formats:</w:t>
        <w:br/>
        <w:t>1. Comma-Separated Values (`build_attendance_csv_response`): Uses an in-memory `io.StringIO` buffer to stream UTF-8 rows directly to the HTTP response.</w:t>
        <w:br/>
        <w:t>2. Formatted Microsoft Excel (`build_attendance_xlsx_response`): Uses `openpyxl` to generate rich workbooks featuring dark-navy header rows, bold white titles, auto-fitted column widths, formatted timestamps, and color-coded status fills (Soft Green for PRESENT, Light Amber for LATE, Soft Red for ABSENT).</w:t>
      </w:r>
    </w:p>
    <w:p>
      <w:r>
        <w:br w:type="page"/>
      </w:r>
    </w:p>
    <w:p>
      <w:pPr>
        <w:keepNext/>
        <w:spacing w:before="360" w:after="280"/>
        <w:jc w:val="left"/>
      </w:pPr>
      <w:r>
        <w:rPr>
          <w:rFonts w:ascii="Times New Roman" w:hAnsi="Times New Roman"/>
          <w:b/>
          <w:color w:val="1E293B"/>
          <w:sz w:val="32"/>
        </w:rPr>
        <w:t>CHAPTER 13</w:t>
        <w:br/>
      </w:r>
      <w:r>
        <w:rPr>
          <w:rFonts w:ascii="Times New Roman" w:hAnsi="Times New Roman"/>
          <w:b/>
          <w:color w:val="2563EB"/>
          <w:sz w:val="30"/>
        </w:rPr>
        <w:t>ADMINISTRATOR MODULE</w:t>
      </w:r>
    </w:p>
    <w:p>
      <w:pPr>
        <w:keepNext/>
        <w:spacing w:before="280" w:after="120"/>
        <w:jc w:val="left"/>
      </w:pPr>
      <w:r>
        <w:rPr>
          <w:rFonts w:ascii="Times New Roman" w:hAnsi="Times New Roman"/>
          <w:b/>
          <w:color w:val="0F172A"/>
          <w:sz w:val="27"/>
        </w:rPr>
        <w:t>13.1 Administrative Privileges &amp; Scope</w:t>
      </w:r>
    </w:p>
    <w:p>
      <w:pPr>
        <w:spacing w:line="360" w:lineRule="auto" w:after="120"/>
        <w:jc w:val="both"/>
      </w:pPr>
      <w:r>
        <w:rPr>
          <w:rFonts w:ascii="Times New Roman" w:hAnsi="Times New Roman"/>
          <w:sz w:val="24"/>
        </w:rPr>
        <w:t>The Administrator module provides institutional leadership (Deans, Registrars, Department Heads) with comprehensive oversight. Administrators possess root permissions across all database entities, configuration settings, and audit logs.</w:t>
      </w:r>
    </w:p>
    <w:p>
      <w:pPr>
        <w:keepNext/>
        <w:spacing w:before="280" w:after="120"/>
        <w:jc w:val="left"/>
      </w:pPr>
      <w:r>
        <w:rPr>
          <w:rFonts w:ascii="Times New Roman" w:hAnsi="Times New Roman"/>
          <w:b/>
          <w:color w:val="0F172A"/>
          <w:sz w:val="27"/>
        </w:rPr>
        <w:t>13.2 Administrative Operational Modules</w:t>
      </w:r>
    </w:p>
    <w:p>
      <w:pPr>
        <w:spacing w:line="360" w:lineRule="auto" w:after="120"/>
        <w:jc w:val="both"/>
      </w:pPr>
      <w:r>
        <w:rPr>
          <w:rFonts w:ascii="Times New Roman" w:hAnsi="Times New Roman"/>
          <w:sz w:val="24"/>
        </w:rPr>
        <w:t>The administrative console comprises nine integrated operational centers:</w:t>
        <w:br/>
        <w:t>1. Executive Dashboard: High-level KPI summary, attendance percentages, and interactive 3D WebGL Attendance Control Center.</w:t>
        <w:br/>
        <w:t>2. Live Recognition Studio: Real-time camera viewfinder with holographic HUD scanner and live attendance feed.</w:t>
        <w:br/>
        <w:t>3. Student Directory: Full lifecycle student management (create, search, department filter, edit, delete).</w:t>
        <w:br/>
        <w:t>4. Face Enrollment Center: Dedicated webcam modal capturing 5-sample bursts to compute stabilized biometric templates.</w:t>
        <w:br/>
        <w:t>5. Attendance Ledger: Complete attendance history with multi-parameter filtering and manual override modals.</w:t>
        <w:br/>
        <w:t>6. Visual Analytics Studio: Recharts graphs depicting 14-day daily trends, 8-week bars, and department performance rankings.</w:t>
        <w:br/>
        <w:t>7. Reports Generator: Dynamic Excel (.xlsx) and CSV export center with date range and class filters.</w:t>
        <w:br/>
        <w:t>8. Camera Nodes Manager: Registration and health monitoring of campus vision cameras.</w:t>
        <w:br/>
        <w:t>9. Security Audit Inspector: Immutable, chronological ledger tracking all administrative actions.</w:t>
      </w:r>
    </w:p>
    <w:p>
      <w:r>
        <w:br w:type="page"/>
      </w:r>
    </w:p>
    <w:p>
      <w:pPr>
        <w:keepNext/>
        <w:spacing w:before="360" w:after="280"/>
        <w:jc w:val="left"/>
      </w:pPr>
      <w:r>
        <w:rPr>
          <w:rFonts w:ascii="Times New Roman" w:hAnsi="Times New Roman"/>
          <w:b/>
          <w:color w:val="1E293B"/>
          <w:sz w:val="32"/>
        </w:rPr>
        <w:t>CHAPTER 14</w:t>
        <w:br/>
      </w:r>
      <w:r>
        <w:rPr>
          <w:rFonts w:ascii="Times New Roman" w:hAnsi="Times New Roman"/>
          <w:b/>
          <w:color w:val="2563EB"/>
          <w:sz w:val="30"/>
        </w:rPr>
        <w:t>STUDENT SELF-SERVICE PORTAL</w:t>
      </w:r>
    </w:p>
    <w:p>
      <w:pPr>
        <w:keepNext/>
        <w:spacing w:before="280" w:after="120"/>
        <w:jc w:val="left"/>
      </w:pPr>
      <w:r>
        <w:rPr>
          <w:rFonts w:ascii="Times New Roman" w:hAnsi="Times New Roman"/>
          <w:b/>
          <w:color w:val="0F172A"/>
          <w:sz w:val="27"/>
        </w:rPr>
        <w:t>14.1 Student Role Architecture &amp; Least Privilege</w:t>
      </w:r>
    </w:p>
    <w:p>
      <w:pPr>
        <w:spacing w:line="360" w:lineRule="auto" w:after="120"/>
        <w:jc w:val="both"/>
      </w:pPr>
      <w:r>
        <w:rPr>
          <w:rFonts w:ascii="Times New Roman" w:hAnsi="Times New Roman"/>
          <w:sz w:val="24"/>
        </w:rPr>
        <w:t>The Student Portal is engineered on the principle of Least Privilege. When a user with `role = 'STUDENT'` logs in, the frontend router restricts navigation to `/student/*` routes. The backend enforces `IsOwnerOrAdmin` across all student endpoints, dynamically filtering database querysets to the authenticated user's profile.</w:t>
      </w:r>
    </w:p>
    <w:p>
      <w:pPr>
        <w:keepNext/>
        <w:spacing w:before="280" w:after="120"/>
        <w:jc w:val="left"/>
      </w:pPr>
      <w:r>
        <w:rPr>
          <w:rFonts w:ascii="Times New Roman" w:hAnsi="Times New Roman"/>
          <w:b/>
          <w:color w:val="0F172A"/>
          <w:sz w:val="27"/>
        </w:rPr>
        <w:t>14.2 Student Portal Functional Features</w:t>
      </w:r>
    </w:p>
    <w:p>
      <w:pPr>
        <w:spacing w:line="360" w:lineRule="auto" w:after="120"/>
        <w:jc w:val="both"/>
      </w:pPr>
      <w:r>
        <w:rPr>
          <w:rFonts w:ascii="Times New Roman" w:hAnsi="Times New Roman"/>
          <w:sz w:val="24"/>
        </w:rPr>
        <w:t>The student portal provides four dedicated views:</w:t>
        <w:br/>
        <w:t>1. Student Dashboard: Features an interactive 3D Attendance Ring displaying the student's cumulative attendance percentage, today's check-in/out timestamps, and attendance status.</w:t>
        <w:br/>
        <w:t>2. Personal Attendance Ledger: Displays historical attendance records with date, time, status, and camera location.</w:t>
        <w:br/>
        <w:t>3. Monthly Attendance Calendar: An interactive calendar grid color-coding each day as PRESENT (green), LATE (amber), or ABSENT (red).</w:t>
        <w:br/>
        <w:t>4. Biometric Profile View: Displays academic details, department, cohort, section, and biometric registration status.</w:t>
      </w:r>
    </w:p>
    <w:p>
      <w:pPr>
        <w:keepNext/>
        <w:spacing w:before="280" w:after="120"/>
        <w:jc w:val="left"/>
      </w:pPr>
      <w:r>
        <w:rPr>
          <w:rFonts w:ascii="Times New Roman" w:hAnsi="Times New Roman"/>
          <w:b/>
          <w:color w:val="0F172A"/>
          <w:sz w:val="27"/>
        </w:rPr>
        <w:t>14.3 Data Privacy &amp; Anti-Tampering Protections</w:t>
      </w:r>
    </w:p>
    <w:p>
      <w:pPr>
        <w:spacing w:line="360" w:lineRule="auto" w:after="120"/>
        <w:jc w:val="both"/>
      </w:pPr>
      <w:r>
        <w:rPr>
          <w:rFonts w:ascii="Times New Roman" w:hAnsi="Times New Roman"/>
          <w:sz w:val="24"/>
        </w:rPr>
        <w:t>Strict backend isolation prevents students from viewing or altering peer records. If a student attempts to query `/api/attendance/student/STU-2026-002/` while authenticated as `STU-2026-001`, the backend immediately terminates the request with `403 Forbidden` (`{"error": "Forbidden: You cannot access another student's attendance records."}`).</w:t>
      </w:r>
    </w:p>
    <w:p>
      <w:r>
        <w:br w:type="page"/>
      </w:r>
    </w:p>
    <w:p>
      <w:pPr>
        <w:keepNext/>
        <w:spacing w:before="360" w:after="280"/>
        <w:jc w:val="left"/>
      </w:pPr>
      <w:r>
        <w:rPr>
          <w:rFonts w:ascii="Times New Roman" w:hAnsi="Times New Roman"/>
          <w:b/>
          <w:color w:val="1E293B"/>
          <w:sz w:val="32"/>
        </w:rPr>
        <w:t>CHAPTER 15</w:t>
        <w:br/>
      </w:r>
      <w:r>
        <w:rPr>
          <w:rFonts w:ascii="Times New Roman" w:hAnsi="Times New Roman"/>
          <w:b/>
          <w:color w:val="2563EB"/>
          <w:sz w:val="30"/>
        </w:rPr>
        <w:t>COMPLETE REST API SPECIFICATION</w:t>
      </w:r>
    </w:p>
    <w:p>
      <w:pPr>
        <w:keepNext/>
        <w:spacing w:before="280" w:after="120"/>
        <w:jc w:val="left"/>
      </w:pPr>
      <w:r>
        <w:rPr>
          <w:rFonts w:ascii="Times New Roman" w:hAnsi="Times New Roman"/>
          <w:b/>
          <w:color w:val="0F172A"/>
          <w:sz w:val="27"/>
        </w:rPr>
        <w:t>15.1 API Standards &amp; Authentication Header</w:t>
      </w:r>
    </w:p>
    <w:p>
      <w:pPr>
        <w:spacing w:line="360" w:lineRule="auto" w:after="120"/>
        <w:jc w:val="both"/>
      </w:pPr>
      <w:r>
        <w:rPr>
          <w:rFonts w:ascii="Times New Roman" w:hAnsi="Times New Roman"/>
          <w:sz w:val="24"/>
        </w:rPr>
        <w:t>All REST API endpoints conform to JSON API standards. Protected endpoints require the standard HTTP Authorization header: `Authorization: Bearer &lt;access_token&gt;`. Tables 15.1 through 15.5 provide the complete specification for all 20+ endpoints.</w:t>
      </w:r>
    </w:p>
    <w:p>
      <w:pPr>
        <w:keepNext/>
        <w:spacing w:before="200" w:after="80"/>
        <w:jc w:val="left"/>
      </w:pPr>
      <w:r>
        <w:rPr>
          <w:rFonts w:ascii="Times New Roman" w:hAnsi="Times New Roman"/>
          <w:b/>
          <w:color w:val="1E293B"/>
          <w:sz w:val="21"/>
        </w:rPr>
        <w:t>Table 15.1: REST API Specification — Authentication Endpoints</w:t>
      </w:r>
    </w:p>
    <w:tbl>
      <w:tblPr>
        <w:tblW w:type="auto" w:w="0"/>
        <w:jc w:val="center"/>
        <w:tblLayout w:type="fixed"/>
        <w:tblLook w:firstColumn="1" w:firstRow="1" w:lastColumn="0" w:lastRow="0" w:noHBand="0" w:noVBand="1" w:val="04A0"/>
      </w:tblPr>
      <w:tblGrid>
        <w:gridCol w:w="1734"/>
        <w:gridCol w:w="1734"/>
        <w:gridCol w:w="1734"/>
        <w:gridCol w:w="1734"/>
        <w:gridCol w:w="1734"/>
      </w:tblGrid>
      <w:tr>
        <w:tc>
          <w:tcPr>
            <w:tcW w:type="dxa" w:w="216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Endpoint</w:t>
            </w:r>
          </w:p>
        </w:tc>
        <w:tc>
          <w:tcPr>
            <w:tcW w:type="dxa" w:w="129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HTTP Method</w:t>
            </w:r>
          </w:p>
        </w:tc>
        <w:tc>
          <w:tcPr>
            <w:tcW w:type="dxa" w:w="158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Role / Auth</w:t>
            </w:r>
          </w:p>
        </w:tc>
        <w:tc>
          <w:tcPr>
            <w:tcW w:type="dxa" w:w="187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Request Body / Parameters</w:t>
            </w:r>
          </w:p>
        </w:tc>
        <w:tc>
          <w:tcPr>
            <w:tcW w:type="dxa" w:w="172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Success Response (200/201)</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/api/auth/login/</w:t>
            </w:r>
          </w:p>
        </w:tc>
        <w:tc>
          <w:tcPr>
            <w:tcW w:type="dxa" w:w="129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POST</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AllowAny</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{"email": str, "password": str}</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{"access": token, "refresh": token, "user": dict}</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/api/auth/refresh/</w:t>
            </w:r>
          </w:p>
        </w:tc>
        <w:tc>
          <w:tcPr>
            <w:tcW w:type="dxa" w:w="129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POST</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AllowAny</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{"refresh": str}</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{"access": new_access_token}</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/api/auth/logout/</w:t>
            </w:r>
          </w:p>
        </w:tc>
        <w:tc>
          <w:tcPr>
            <w:tcW w:type="dxa" w:w="129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POST</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IsAuthenticated</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None</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{"message": "Successfully logged out."}</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/api/auth/me/</w:t>
            </w:r>
          </w:p>
        </w:tc>
        <w:tc>
          <w:tcPr>
            <w:tcW w:type="dxa" w:w="129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IsAuthenticated</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None</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User profile object with role and student_profile metadata</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/api/auth/departments/</w:t>
            </w:r>
          </w:p>
        </w:tc>
        <w:tc>
          <w:tcPr>
            <w:tcW w:type="dxa" w:w="129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IsAuthenticated</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None</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Array of academic departments with student counts</w:t>
            </w:r>
          </w:p>
        </w:tc>
      </w:tr>
    </w:tbl>
    <w:p>
      <w:pPr>
        <w:spacing w:before="40" w:after="120"/>
      </w:pPr>
    </w:p>
    <w:p>
      <w:pPr>
        <w:keepNext/>
        <w:spacing w:before="200" w:after="80"/>
        <w:jc w:val="left"/>
      </w:pPr>
      <w:r>
        <w:rPr>
          <w:rFonts w:ascii="Times New Roman" w:hAnsi="Times New Roman"/>
          <w:b/>
          <w:color w:val="1E293B"/>
          <w:sz w:val="21"/>
        </w:rPr>
        <w:t>Table 15.2: REST API Specification — Student Management Endpoints</w:t>
      </w:r>
    </w:p>
    <w:tbl>
      <w:tblPr>
        <w:tblW w:type="auto" w:w="0"/>
        <w:jc w:val="center"/>
        <w:tblLayout w:type="fixed"/>
        <w:tblLook w:firstColumn="1" w:firstRow="1" w:lastColumn="0" w:lastRow="0" w:noHBand="0" w:noVBand="1" w:val="04A0"/>
      </w:tblPr>
      <w:tblGrid>
        <w:gridCol w:w="1734"/>
        <w:gridCol w:w="1734"/>
        <w:gridCol w:w="1734"/>
        <w:gridCol w:w="1734"/>
        <w:gridCol w:w="1734"/>
      </w:tblGrid>
      <w:tr>
        <w:tc>
          <w:tcPr>
            <w:tcW w:type="dxa" w:w="216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Endpoint</w:t>
            </w:r>
          </w:p>
        </w:tc>
        <w:tc>
          <w:tcPr>
            <w:tcW w:type="dxa" w:w="129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HTTP Method</w:t>
            </w:r>
          </w:p>
        </w:tc>
        <w:tc>
          <w:tcPr>
            <w:tcW w:type="dxa" w:w="158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Role / Auth</w:t>
            </w:r>
          </w:p>
        </w:tc>
        <w:tc>
          <w:tcPr>
            <w:tcW w:type="dxa" w:w="187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Request Body / Parameters</w:t>
            </w:r>
          </w:p>
        </w:tc>
        <w:tc>
          <w:tcPr>
            <w:tcW w:type="dxa" w:w="172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Success Response (200/201)</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/api/students/</w:t>
            </w:r>
          </w:p>
        </w:tc>
        <w:tc>
          <w:tcPr>
            <w:tcW w:type="dxa" w:w="129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IsAuthenticated</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?department, ?face_registered, ?search</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Paginated array of StudentProfile records</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/api/students/</w:t>
            </w:r>
          </w:p>
        </w:tc>
        <w:tc>
          <w:tcPr>
            <w:tcW w:type="dxa" w:w="129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POST</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IsAdminUserRole</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{"student_id", "full_name", "email", "department", ...}</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201 Created StudentProfile object</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/api/students/{id}/</w:t>
            </w:r>
          </w:p>
        </w:tc>
        <w:tc>
          <w:tcPr>
            <w:tcW w:type="dxa" w:w="129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IsOwnerOrAdmin</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URL path parameter {id}</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Detailed StudentProfile object</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/api/students/{id}/</w:t>
            </w:r>
          </w:p>
        </w:tc>
        <w:tc>
          <w:tcPr>
            <w:tcW w:type="dxa" w:w="129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PATCH</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IsAdminUserRole</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{"class_name", "section", "is_active", ...}</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Updated StudentProfile object</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/api/students/{id}/</w:t>
            </w:r>
          </w:p>
        </w:tc>
        <w:tc>
          <w:tcPr>
            <w:tcW w:type="dxa" w:w="129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DELETE</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IsAdminUserRole</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URL path parameter {id}</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204 No Content</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/api/students/{id}/face/register/</w:t>
            </w:r>
          </w:p>
        </w:tc>
        <w:tc>
          <w:tcPr>
            <w:tcW w:type="dxa" w:w="129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POST</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IsAdminUserRole</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{"frames": [b64,...], "profile_photo": b64}</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{"message": str, "samples_processed": int}</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/api/students/{id}/face/verify/</w:t>
            </w:r>
          </w:p>
        </w:tc>
        <w:tc>
          <w:tcPr>
            <w:tcW w:type="dxa" w:w="129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POST</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IsAuthenticated</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{"image": b64}</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{"match": bool, "confidence": float, "distance": float}</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/api/students/{id}/face/</w:t>
            </w:r>
          </w:p>
        </w:tc>
        <w:tc>
          <w:tcPr>
            <w:tcW w:type="dxa" w:w="129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DELETE</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IsAdminUserRole</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URL path parameter {id}</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{"message": "Face registration deleted." }</w:t>
            </w:r>
          </w:p>
        </w:tc>
      </w:tr>
    </w:tbl>
    <w:p>
      <w:pPr>
        <w:spacing w:before="40" w:after="120"/>
      </w:pPr>
    </w:p>
    <w:p>
      <w:pPr>
        <w:keepNext/>
        <w:spacing w:before="200" w:after="80"/>
        <w:jc w:val="left"/>
      </w:pPr>
      <w:r>
        <w:rPr>
          <w:rFonts w:ascii="Times New Roman" w:hAnsi="Times New Roman"/>
          <w:b/>
          <w:color w:val="1E293B"/>
          <w:sz w:val="21"/>
        </w:rPr>
        <w:t>Table 15.3: REST API Specification — Attendance Management Endpoints</w:t>
      </w:r>
    </w:p>
    <w:tbl>
      <w:tblPr>
        <w:tblW w:type="auto" w:w="0"/>
        <w:jc w:val="center"/>
        <w:tblLayout w:type="fixed"/>
        <w:tblLook w:firstColumn="1" w:firstRow="1" w:lastColumn="0" w:lastRow="0" w:noHBand="0" w:noVBand="1" w:val="04A0"/>
      </w:tblPr>
      <w:tblGrid>
        <w:gridCol w:w="1734"/>
        <w:gridCol w:w="1734"/>
        <w:gridCol w:w="1734"/>
        <w:gridCol w:w="1734"/>
        <w:gridCol w:w="1734"/>
      </w:tblGrid>
      <w:tr>
        <w:tc>
          <w:tcPr>
            <w:tcW w:type="dxa" w:w="216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Endpoint</w:t>
            </w:r>
          </w:p>
        </w:tc>
        <w:tc>
          <w:tcPr>
            <w:tcW w:type="dxa" w:w="129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HTTP Method</w:t>
            </w:r>
          </w:p>
        </w:tc>
        <w:tc>
          <w:tcPr>
            <w:tcW w:type="dxa" w:w="158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Role / Auth</w:t>
            </w:r>
          </w:p>
        </w:tc>
        <w:tc>
          <w:tcPr>
            <w:tcW w:type="dxa" w:w="187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Request Body / Parameters</w:t>
            </w:r>
          </w:p>
        </w:tc>
        <w:tc>
          <w:tcPr>
            <w:tcW w:type="dxa" w:w="172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Success Response (200/201)</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/api/attendance/</w:t>
            </w:r>
          </w:p>
        </w:tc>
        <w:tc>
          <w:tcPr>
            <w:tcW w:type="dxa" w:w="129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IsAuthenticated</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?date, ?start_date, ?end_date, ?status, ?dept</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Paginated array of Attendance records</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/api/attendance/mark/</w:t>
            </w:r>
          </w:p>
        </w:tc>
        <w:tc>
          <w:tcPr>
            <w:tcW w:type="dxa" w:w="129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POST</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IsAdminUserRole</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{"student_id", "date", "status", "notes"}</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201/200 OK serialized Attendance record</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/api/attendance/today/</w:t>
            </w:r>
          </w:p>
        </w:tc>
        <w:tc>
          <w:tcPr>
            <w:tcW w:type="dxa" w:w="129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IsAuthenticated</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None</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Summary: {total, present, late, absent, pct, recent_feed}</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/api/attendance/calendar/</w:t>
            </w:r>
          </w:p>
        </w:tc>
        <w:tc>
          <w:tcPr>
            <w:tcW w:type="dxa" w:w="129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IsAuthenticated</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?month=YYYY-MM, ?student_id</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Monthly breakdown: {year, month, records: [...]}</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/api/attendance/student/{id}/</w:t>
            </w:r>
          </w:p>
        </w:tc>
        <w:tc>
          <w:tcPr>
            <w:tcW w:type="dxa" w:w="129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IsOwnerOrAdmin</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URL path parameter {student_id}</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Personal history: {student, summary, attendances}</w:t>
            </w:r>
          </w:p>
        </w:tc>
      </w:tr>
    </w:tbl>
    <w:p>
      <w:pPr>
        <w:spacing w:before="40" w:after="120"/>
      </w:pPr>
    </w:p>
    <w:p>
      <w:pPr>
        <w:keepNext/>
        <w:spacing w:before="200" w:after="80"/>
        <w:jc w:val="left"/>
      </w:pPr>
      <w:r>
        <w:rPr>
          <w:rFonts w:ascii="Times New Roman" w:hAnsi="Times New Roman"/>
          <w:b/>
          <w:color w:val="1E293B"/>
          <w:sz w:val="21"/>
        </w:rPr>
        <w:t>Table 15.4: REST API Specification — Analytics &amp; Reporting Endpoints</w:t>
      </w:r>
    </w:p>
    <w:tbl>
      <w:tblPr>
        <w:tblW w:type="auto" w:w="0"/>
        <w:jc w:val="center"/>
        <w:tblLayout w:type="fixed"/>
        <w:tblLook w:firstColumn="1" w:firstRow="1" w:lastColumn="0" w:lastRow="0" w:noHBand="0" w:noVBand="1" w:val="04A0"/>
      </w:tblPr>
      <w:tblGrid>
        <w:gridCol w:w="1734"/>
        <w:gridCol w:w="1734"/>
        <w:gridCol w:w="1734"/>
        <w:gridCol w:w="1734"/>
        <w:gridCol w:w="1734"/>
      </w:tblGrid>
      <w:tr>
        <w:tc>
          <w:tcPr>
            <w:tcW w:type="dxa" w:w="216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Endpoint</w:t>
            </w:r>
          </w:p>
        </w:tc>
        <w:tc>
          <w:tcPr>
            <w:tcW w:type="dxa" w:w="129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HTTP Method</w:t>
            </w:r>
          </w:p>
        </w:tc>
        <w:tc>
          <w:tcPr>
            <w:tcW w:type="dxa" w:w="158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Role / Auth</w:t>
            </w:r>
          </w:p>
        </w:tc>
        <w:tc>
          <w:tcPr>
            <w:tcW w:type="dxa" w:w="187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Request Body / Parameters</w:t>
            </w:r>
          </w:p>
        </w:tc>
        <w:tc>
          <w:tcPr>
            <w:tcW w:type="dxa" w:w="172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Success Response (200/201)</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/api/analytics/overview/</w:t>
            </w:r>
          </w:p>
        </w:tc>
        <w:tc>
          <w:tcPr>
            <w:tcW w:type="dxa" w:w="129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IsAuthenticated</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None</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KPIs: {total_students, registered_faces, present, pct, ...}</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/api/analytics/daily/</w:t>
            </w:r>
          </w:p>
        </w:tc>
        <w:tc>
          <w:tcPr>
            <w:tcW w:type="dxa" w:w="129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IsAuthenticated</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?days=14</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Daily trend array: [{date, day_name, present, late, pct}]</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/api/analytics/weekly/</w:t>
            </w:r>
          </w:p>
        </w:tc>
        <w:tc>
          <w:tcPr>
            <w:tcW w:type="dxa" w:w="129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IsAuthenticated</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None</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Weekly trend array: [{week_label, present, late, pct}]</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/api/analytics/departments/</w:t>
            </w:r>
          </w:p>
        </w:tc>
        <w:tc>
          <w:tcPr>
            <w:tcW w:type="dxa" w:w="129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IsAuthenticated</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None</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Department breakdown array with attendance rates</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/api/reports/attendance.csv</w:t>
            </w:r>
          </w:p>
        </w:tc>
        <w:tc>
          <w:tcPr>
            <w:tcW w:type="dxa" w:w="129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IsAdminUserRole</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?start_date, ?end_date, ?department</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Streaming text/csv file attachment</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/api/reports/attendance.xlsx</w:t>
            </w:r>
          </w:p>
        </w:tc>
        <w:tc>
          <w:tcPr>
            <w:tcW w:type="dxa" w:w="129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IsAdminUserRole</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?start_date, ?end_date, ?department</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Streaming formatted application/vnd.ms-excel file</w:t>
            </w:r>
          </w:p>
        </w:tc>
      </w:tr>
    </w:tbl>
    <w:p>
      <w:pPr>
        <w:spacing w:before="40" w:after="120"/>
      </w:pPr>
    </w:p>
    <w:p>
      <w:pPr>
        <w:keepNext/>
        <w:spacing w:before="200" w:after="80"/>
        <w:jc w:val="left"/>
      </w:pPr>
      <w:r>
        <w:rPr>
          <w:rFonts w:ascii="Times New Roman" w:hAnsi="Times New Roman"/>
          <w:b/>
          <w:color w:val="1E293B"/>
          <w:sz w:val="21"/>
        </w:rPr>
        <w:t>Table 15.5: REST API Specification — Camera &amp; Audit Infrastructure Endpoints</w:t>
      </w:r>
    </w:p>
    <w:tbl>
      <w:tblPr>
        <w:tblW w:type="auto" w:w="0"/>
        <w:jc w:val="center"/>
        <w:tblLayout w:type="fixed"/>
        <w:tblLook w:firstColumn="1" w:firstRow="1" w:lastColumn="0" w:lastRow="0" w:noHBand="0" w:noVBand="1" w:val="04A0"/>
      </w:tblPr>
      <w:tblGrid>
        <w:gridCol w:w="1734"/>
        <w:gridCol w:w="1734"/>
        <w:gridCol w:w="1734"/>
        <w:gridCol w:w="1734"/>
        <w:gridCol w:w="1734"/>
      </w:tblGrid>
      <w:tr>
        <w:tc>
          <w:tcPr>
            <w:tcW w:type="dxa" w:w="216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Endpoint</w:t>
            </w:r>
          </w:p>
        </w:tc>
        <w:tc>
          <w:tcPr>
            <w:tcW w:type="dxa" w:w="129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HTTP Method</w:t>
            </w:r>
          </w:p>
        </w:tc>
        <w:tc>
          <w:tcPr>
            <w:tcW w:type="dxa" w:w="158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Role / Auth</w:t>
            </w:r>
          </w:p>
        </w:tc>
        <w:tc>
          <w:tcPr>
            <w:tcW w:type="dxa" w:w="187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Request Body / Parameters</w:t>
            </w:r>
          </w:p>
        </w:tc>
        <w:tc>
          <w:tcPr>
            <w:tcW w:type="dxa" w:w="172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Success Response (200/201)</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/api/cameras/</w:t>
            </w:r>
          </w:p>
        </w:tc>
        <w:tc>
          <w:tcPr>
            <w:tcW w:type="dxa" w:w="129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 POST</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IsAdminUserRole</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 None; POST: {name, location, camera_type...}</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Array of Camera nodes / Created Camera object</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/api/cameras/{id}/</w:t>
            </w:r>
          </w:p>
        </w:tc>
        <w:tc>
          <w:tcPr>
            <w:tcW w:type="dxa" w:w="129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PATCH, DELETE</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IsAdminUserRole</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PATCH: {status, is_active}; DELETE: None</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Updated Camera object / 204 No Content</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/api/audit-logs/</w:t>
            </w:r>
          </w:p>
        </w:tc>
        <w:tc>
          <w:tcPr>
            <w:tcW w:type="dxa" w:w="129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IsAdminUserRole</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?action, ?entity_type</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Paginated array of AuditLog entries</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/api/recognition/status/</w:t>
            </w:r>
          </w:p>
        </w:tc>
        <w:tc>
          <w:tcPr>
            <w:tcW w:type="dxa" w:w="129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IsAuthenticated</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None</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Engine parameters: {provider, threshold, cooldown}</w:t>
            </w:r>
          </w:p>
        </w:tc>
      </w:tr>
    </w:tbl>
    <w:p>
      <w:pPr>
        <w:spacing w:before="40" w:after="120"/>
      </w:pPr>
    </w:p>
    <w:p>
      <w:pPr>
        <w:keepNext/>
        <w:spacing w:before="280" w:after="120"/>
        <w:jc w:val="left"/>
      </w:pPr>
      <w:r>
        <w:rPr>
          <w:rFonts w:ascii="Times New Roman" w:hAnsi="Times New Roman"/>
          <w:b/>
          <w:color w:val="0F172A"/>
          <w:sz w:val="27"/>
        </w:rPr>
        <w:t>15.2 Interactive OpenAPI 3.0 Documentation Showcase</w:t>
      </w:r>
    </w:p>
    <w:p>
      <w:pPr>
        <w:spacing w:line="360" w:lineRule="auto" w:after="120"/>
        <w:jc w:val="both"/>
      </w:pPr>
      <w:r>
        <w:rPr>
          <w:rFonts w:ascii="Times New Roman" w:hAnsi="Times New Roman"/>
          <w:sz w:val="24"/>
        </w:rPr>
        <w:t>Figure 15.1 and Figure 15.2 showcase the live OpenAPI documentation interfaces compiled automatically by `drf-spectacular` and served directly by the backend Daphne server.</w:t>
      </w:r>
    </w:p>
    <w:p>
      <w:pPr>
        <w:keepNext/>
        <w:spacing w:before="200" w:after="80"/>
        <w:jc w:val="center"/>
      </w:pPr>
      <w:r>
        <w:drawing>
          <wp:inline xmlns:a="http://schemas.openxmlformats.org/drawingml/2006/main" xmlns:pic="http://schemas.openxmlformats.org/drawingml/2006/picture">
            <wp:extent cx="5303520" cy="3314700"/>
            <wp:docPr id="37" name="Picture 37"/>
            <wp:cNvGraphicFramePr>
              <a:graphicFrameLocks noChangeAspect="1"/>
            </wp:cNvGraphicFramePr>
            <a:graphic>
              <a:graphicData uri="http://schemas.openxmlformats.org/drawingml/2006/picture">
                <pic:pic>
                  <pic:nvPicPr>
                    <pic:cNvPr id="0" name="18_swagger_api_docs.png"/>
                    <pic:cNvPicPr/>
                  </pic:nvPicPr>
                  <pic:blipFill>
                    <a:blip r:embed="rId47"/>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75569"/>
          <w:sz w:val="20"/>
        </w:rPr>
        <w:t>Figure 15.1: Screenshot 18 — Interactive OpenAPI 3.0 Swagger Documentation Interface</w:t>
      </w:r>
    </w:p>
    <w:p>
      <w:pPr>
        <w:keepNext/>
        <w:spacing w:before="200" w:after="80"/>
        <w:jc w:val="center"/>
      </w:pPr>
      <w:r>
        <w:drawing>
          <wp:inline xmlns:a="http://schemas.openxmlformats.org/drawingml/2006/main" xmlns:pic="http://schemas.openxmlformats.org/drawingml/2006/picture">
            <wp:extent cx="5303520" cy="3314700"/>
            <wp:docPr id="38" name="Picture 38"/>
            <wp:cNvGraphicFramePr>
              <a:graphicFrameLocks noChangeAspect="1"/>
            </wp:cNvGraphicFramePr>
            <a:graphic>
              <a:graphicData uri="http://schemas.openxmlformats.org/drawingml/2006/picture">
                <pic:pic>
                  <pic:nvPicPr>
                    <pic:cNvPr id="0" name="19_redoc_api_docs.png"/>
                    <pic:cNvPicPr/>
                  </pic:nvPicPr>
                  <pic:blipFill>
                    <a:blip r:embed="rId48"/>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75569"/>
          <w:sz w:val="20"/>
        </w:rPr>
        <w:t>Figure 15.2: Screenshot 19 — Comprehensive ReDoc API Reference Interface</w:t>
      </w:r>
    </w:p>
    <w:p>
      <w:r>
        <w:br w:type="page"/>
      </w:r>
    </w:p>
    <w:p>
      <w:pPr>
        <w:keepNext/>
        <w:spacing w:before="360" w:after="280"/>
        <w:jc w:val="left"/>
      </w:pPr>
      <w:r>
        <w:rPr>
          <w:rFonts w:ascii="Times New Roman" w:hAnsi="Times New Roman"/>
          <w:b/>
          <w:color w:val="1E293B"/>
          <w:sz w:val="32"/>
        </w:rPr>
        <w:t>CHAPTER 16</w:t>
        <w:br/>
      </w:r>
      <w:r>
        <w:rPr>
          <w:rFonts w:ascii="Times New Roman" w:hAnsi="Times New Roman"/>
          <w:b/>
          <w:color w:val="2563EB"/>
          <w:sz w:val="30"/>
        </w:rPr>
        <w:t>SYSTEM SECURITY &amp; DATA PRIVACY</w:t>
      </w:r>
    </w:p>
    <w:p>
      <w:pPr>
        <w:keepNext/>
        <w:spacing w:before="280" w:after="120"/>
        <w:jc w:val="left"/>
      </w:pPr>
      <w:r>
        <w:rPr>
          <w:rFonts w:ascii="Times New Roman" w:hAnsi="Times New Roman"/>
          <w:b/>
          <w:color w:val="0F172A"/>
          <w:sz w:val="27"/>
        </w:rPr>
        <w:t>16.1 Multi-Layer Defense-in-Depth Framework</w:t>
      </w:r>
    </w:p>
    <w:p>
      <w:pPr>
        <w:spacing w:line="360" w:lineRule="auto" w:after="120"/>
        <w:jc w:val="both"/>
      </w:pPr>
      <w:r>
        <w:rPr>
          <w:rFonts w:ascii="Times New Roman" w:hAnsi="Times New Roman"/>
          <w:sz w:val="24"/>
        </w:rPr>
        <w:t>The security architecture of the Smart Face Recognition Attendance System is designed using the Defense-in-Depth principle. Protection mechanisms are enforced across multiple architectural strata: network transport, cryptographic authentication, role-based authorization, database relational constraints, and append-only audit logging.</w:t>
      </w:r>
    </w:p>
    <w:p>
      <w:pPr>
        <w:keepNext/>
        <w:spacing w:before="280" w:after="120"/>
        <w:jc w:val="left"/>
      </w:pPr>
      <w:r>
        <w:rPr>
          <w:rFonts w:ascii="Times New Roman" w:hAnsi="Times New Roman"/>
          <w:b/>
          <w:color w:val="0F172A"/>
          <w:sz w:val="27"/>
        </w:rPr>
        <w:t>16.2 Authentication &amp; JWT Lifecycle Security</w:t>
      </w:r>
    </w:p>
    <w:p>
      <w:pPr>
        <w:spacing w:line="360" w:lineRule="auto" w:after="120"/>
        <w:jc w:val="both"/>
      </w:pPr>
      <w:r>
        <w:rPr>
          <w:rFonts w:ascii="Times New Roman" w:hAnsi="Times New Roman"/>
          <w:sz w:val="24"/>
        </w:rPr>
        <w:t>User authentication uses JSON Web Tokens (JWT) powered by `djangorestframework-simplejwt`. The access token has a short validity lifetime (12 hours) and is signed using HMAC-SHA256 with a cryptographically secure 256-bit secret key. Refresh tokens (7 days validity) are stored in client `localStorage` and exchanged over TLS. Access tokens embed claims: `user_id`, `email`, `role`, and `student_id`. If an access token expires, Axios interceptors seamlessly request a refresh token without user disruption.</w:t>
      </w:r>
    </w:p>
    <w:p>
      <w:pPr>
        <w:keepNext/>
        <w:spacing w:before="280" w:after="120"/>
        <w:jc w:val="left"/>
      </w:pPr>
      <w:r>
        <w:rPr>
          <w:rFonts w:ascii="Times New Roman" w:hAnsi="Times New Roman"/>
          <w:b/>
          <w:color w:val="0F172A"/>
          <w:sz w:val="27"/>
        </w:rPr>
        <w:t>16.3 Role-Based Access Control &amp; Object-Level Isolation</w:t>
      </w:r>
    </w:p>
    <w:p>
      <w:pPr>
        <w:spacing w:line="360" w:lineRule="auto" w:after="120"/>
        <w:jc w:val="both"/>
      </w:pPr>
      <w:r>
        <w:rPr>
          <w:rFonts w:ascii="Times New Roman" w:hAnsi="Times New Roman"/>
          <w:sz w:val="24"/>
        </w:rPr>
        <w:t>Authorization is strictly enforced in backend Python views rather than relying on frontend client logic:</w:t>
        <w:br/>
        <w:t>• `IsAdminUserRole`: Validates that `request.user.role == 'ADMIN'` or `is_superuser = True`. Unauthenticated or student users are terminated with `403 Forbidden`.</w:t>
        <w:br/>
        <w:t>• `IsOwnerOrAdmin`: Validates that an object's associated user matches `request.user`. In `StudentViewSet` and `StudentAttendanceHistoryView`, if a student requests data belonging to any other student, the query is rejected immediately, preventing horizontal privilege escalation.</w:t>
      </w:r>
    </w:p>
    <w:p>
      <w:pPr>
        <w:keepNext/>
        <w:spacing w:before="280" w:after="120"/>
        <w:jc w:val="left"/>
      </w:pPr>
      <w:r>
        <w:rPr>
          <w:rFonts w:ascii="Times New Roman" w:hAnsi="Times New Roman"/>
          <w:b/>
          <w:color w:val="0F172A"/>
          <w:sz w:val="27"/>
        </w:rPr>
        <w:t>16.4 Password Hashing &amp; Biometric Template Protection</w:t>
      </w:r>
    </w:p>
    <w:p>
      <w:pPr>
        <w:spacing w:line="360" w:lineRule="auto" w:after="120"/>
        <w:jc w:val="both"/>
      </w:pPr>
      <w:r>
        <w:rPr>
          <w:rFonts w:ascii="Times New Roman" w:hAnsi="Times New Roman"/>
          <w:sz w:val="24"/>
        </w:rPr>
        <w:t>User passwords are never stored in plaintext. Django applies PBKDF2 with SHA-256 password hashing (1,000,000 iterations) with unique per-user cryptographic salts. For biometric templates, the system stores normalized 128-dimensional embedding vectors (`StudentProfile.face_encoding`). A mathematical vector of floating-point values cannot be reverse-engineered to reconstruct the original photographic image of the subject's face, providing privacy-by-design compliance.</w:t>
      </w:r>
    </w:p>
    <w:p>
      <w:pPr>
        <w:keepNext/>
        <w:spacing w:before="280" w:after="120"/>
        <w:jc w:val="left"/>
      </w:pPr>
      <w:r>
        <w:rPr>
          <w:rFonts w:ascii="Times New Roman" w:hAnsi="Times New Roman"/>
          <w:b/>
          <w:color w:val="0F172A"/>
          <w:sz w:val="27"/>
        </w:rPr>
        <w:t>16.5 Cross-Origin (CORS) &amp; Injection Mitigation</w:t>
      </w:r>
    </w:p>
    <w:p>
      <w:pPr>
        <w:spacing w:line="360" w:lineRule="auto" w:after="120"/>
        <w:jc w:val="both"/>
      </w:pPr>
      <w:r>
        <w:rPr>
          <w:rFonts w:ascii="Times New Roman" w:hAnsi="Times New Roman"/>
          <w:sz w:val="24"/>
        </w:rPr>
        <w:t>Cross-Origin Resource Sharing (CORS) is managed via `django-cors-headers`. In production, `CORS_ALLOWED_ORIGINS` restricts API calls to trusted institutional domains. SQL injection vulnerabilities are eliminated by strict reliance on Django's ORM, which uses parameterized SQL queries. Cross-Site Scripting (XSS) is mitigated by React's automatic string escaping in JSX.</w:t>
      </w:r>
    </w:p>
    <w:p>
      <w:pPr>
        <w:keepNext/>
        <w:spacing w:before="280" w:after="120"/>
        <w:jc w:val="left"/>
      </w:pPr>
      <w:r>
        <w:rPr>
          <w:rFonts w:ascii="Times New Roman" w:hAnsi="Times New Roman"/>
          <w:b/>
          <w:color w:val="0F172A"/>
          <w:sz w:val="27"/>
        </w:rPr>
        <w:t>16.6 Immutable Audit Logging &amp; Non-Repudiation</w:t>
      </w:r>
    </w:p>
    <w:p>
      <w:pPr>
        <w:spacing w:line="360" w:lineRule="auto" w:after="120"/>
        <w:jc w:val="both"/>
      </w:pPr>
      <w:r>
        <w:rPr>
          <w:rFonts w:ascii="Times New Roman" w:hAnsi="Times New Roman"/>
          <w:sz w:val="24"/>
        </w:rPr>
        <w:t>All security-sensitive operations trigger an asynchronous call to `log_audit_event()`. The `AuditLog` table records the actor (`user`), action enum (`LOGIN`, `FACE_REGISTER`, `ATTENDANCE_MARK`, `REPORT_EXPORT`), target entity, metadata payload, client IP address (`HTTP_X_FORWARDED_FOR` or `REMOTE_ADDR`), and UTC timestamp. The audit ledger is append-only with zero delete APIs.</w:t>
      </w:r>
    </w:p>
    <w:p>
      <w:pPr>
        <w:keepNext/>
        <w:spacing w:before="280" w:after="120"/>
        <w:jc w:val="left"/>
      </w:pPr>
      <w:r>
        <w:rPr>
          <w:rFonts w:ascii="Times New Roman" w:hAnsi="Times New Roman"/>
          <w:b/>
          <w:color w:val="0F172A"/>
          <w:sz w:val="27"/>
        </w:rPr>
        <w:t>16.7 Technical Security Limitations</w:t>
      </w:r>
    </w:p>
    <w:p>
      <w:pPr>
        <w:spacing w:line="360" w:lineRule="auto" w:after="120"/>
        <w:jc w:val="both"/>
      </w:pPr>
      <w:r>
        <w:rPr>
          <w:rFonts w:ascii="Times New Roman" w:hAnsi="Times New Roman"/>
          <w:sz w:val="24"/>
        </w:rPr>
        <w:t>In accordance with rigorous academic integrity, several operational limitations are acknowledged:</w:t>
        <w:br/>
        <w:t>1. Physical Presentation Attacks (Spoofing): The current baseline vision pipeline does not incorporate active 3D depth sensors or blinking liveness detection. A high-resolution printed photograph or video playback on a mobile screen held in front of the camera could theoretically register a match. (Liveness detection is planned as a future enhancement).</w:t>
        <w:br/>
        <w:t>2. Client-Side Frame Interception: Video frames captured in the browser are transmitted over WebSockets; production deployments must mandate WSS (TLS/SSL encryption) to prevent man-in-the-middle packet sniffing on campus Wi-Fi networks.</w:t>
      </w:r>
    </w:p>
    <w:p>
      <w:r>
        <w:br w:type="page"/>
      </w:r>
    </w:p>
    <w:p>
      <w:pPr>
        <w:keepNext/>
        <w:spacing w:before="360" w:after="280"/>
        <w:jc w:val="left"/>
      </w:pPr>
      <w:r>
        <w:rPr>
          <w:rFonts w:ascii="Times New Roman" w:hAnsi="Times New Roman"/>
          <w:b/>
          <w:color w:val="1E293B"/>
          <w:sz w:val="32"/>
        </w:rPr>
        <w:t>CHAPTER 17</w:t>
        <w:br/>
      </w:r>
      <w:r>
        <w:rPr>
          <w:rFonts w:ascii="Times New Roman" w:hAnsi="Times New Roman"/>
          <w:b/>
          <w:color w:val="2563EB"/>
          <w:sz w:val="30"/>
        </w:rPr>
        <w:t>SYSTEM VERIFICATION &amp; TESTING</w:t>
      </w:r>
    </w:p>
    <w:p>
      <w:pPr>
        <w:keepNext/>
        <w:spacing w:before="280" w:after="120"/>
        <w:jc w:val="left"/>
      </w:pPr>
      <w:r>
        <w:rPr>
          <w:rFonts w:ascii="Times New Roman" w:hAnsi="Times New Roman"/>
          <w:b/>
          <w:color w:val="0F172A"/>
          <w:sz w:val="27"/>
        </w:rPr>
        <w:t>17.1 Testing Strategy &amp; Quality Assurance Framework</w:t>
      </w:r>
    </w:p>
    <w:p>
      <w:pPr>
        <w:spacing w:line="360" w:lineRule="auto" w:after="120"/>
        <w:jc w:val="both"/>
      </w:pPr>
      <w:r>
        <w:rPr>
          <w:rFonts w:ascii="Times New Roman" w:hAnsi="Times New Roman"/>
          <w:sz w:val="24"/>
        </w:rPr>
        <w:t>The verification strategy adopted a rigorous multi-tier testing methodology spanning automated unit testing, integration testing, security regression testing, and black-box functional testing. Automated test suites were executed using `pytest` and `pytest-django`, while end-to-end user workflows were verified using automated browser automation in Chromium.</w:t>
      </w:r>
    </w:p>
    <w:p>
      <w:pPr>
        <w:keepNext/>
        <w:spacing w:before="280" w:after="120"/>
        <w:jc w:val="left"/>
      </w:pPr>
      <w:r>
        <w:rPr>
          <w:rFonts w:ascii="Times New Roman" w:hAnsi="Times New Roman"/>
          <w:b/>
          <w:color w:val="0F172A"/>
          <w:sz w:val="27"/>
        </w:rPr>
        <w:t>17.2 Automated Pytest Suite Execution</w:t>
      </w:r>
    </w:p>
    <w:p>
      <w:pPr>
        <w:spacing w:line="360" w:lineRule="auto" w:after="120"/>
        <w:jc w:val="both"/>
      </w:pPr>
      <w:r>
        <w:rPr>
          <w:rFonts w:ascii="Times New Roman" w:hAnsi="Times New Roman"/>
          <w:sz w:val="24"/>
        </w:rPr>
        <w:t>The automated test suite located in `backend/tests/` contains 13 exhaustive test cases. The entire suite was executed against the workspace database, achieving a 100% pass rate in 97.82 seconds. Table 17.1 provides the full execution ledger.</w:t>
      </w:r>
    </w:p>
    <w:p>
      <w:pPr>
        <w:keepNext/>
        <w:spacing w:before="200" w:after="80"/>
        <w:jc w:val="left"/>
      </w:pPr>
      <w:r>
        <w:rPr>
          <w:rFonts w:ascii="Times New Roman" w:hAnsi="Times New Roman"/>
          <w:b/>
          <w:color w:val="1E293B"/>
          <w:sz w:val="21"/>
        </w:rPr>
        <w:t>Table 17.1: Automated Pytest Unit &amp; Integration Execution Log (13/13 Passed)</w:t>
      </w:r>
    </w:p>
    <w:tbl>
      <w:tblPr>
        <w:tblW w:type="auto" w:w="0"/>
        <w:jc w:val="center"/>
        <w:tblLayout w:type="fixed"/>
        <w:tblLook w:firstColumn="1" w:firstRow="1" w:lastColumn="0" w:lastRow="0" w:noHBand="0" w:noVBand="1" w:val="04A0"/>
      </w:tblPr>
      <w:tblGrid>
        <w:gridCol w:w="1734"/>
        <w:gridCol w:w="1734"/>
        <w:gridCol w:w="1734"/>
        <w:gridCol w:w="1734"/>
        <w:gridCol w:w="1734"/>
      </w:tblGrid>
      <w:tr>
        <w:tc>
          <w:tcPr>
            <w:tcW w:type="dxa" w:w="201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Test Module</w:t>
            </w:r>
          </w:p>
        </w:tc>
        <w:tc>
          <w:tcPr>
            <w:tcW w:type="dxa" w:w="288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Test Function Name</w:t>
            </w:r>
          </w:p>
        </w:tc>
        <w:tc>
          <w:tcPr>
            <w:tcW w:type="dxa" w:w="259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Tested Subsystem &amp; Behavior</w:t>
            </w:r>
          </w:p>
        </w:tc>
        <w:tc>
          <w:tcPr>
            <w:tcW w:type="dxa" w:w="100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Status</w:t>
            </w:r>
          </w:p>
        </w:tc>
        <w:tc>
          <w:tcPr>
            <w:tcW w:type="dxa" w:w="100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Execution Time</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test_attendance.py</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test_get_today_attendance_summary</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Validates /api/attendance/today/ KPI calculations</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14.2s</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test_attendance.py</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test_manual_mark_attendance</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Validates manual override &amp; duplicate record updating</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12.8s</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test_auth.py</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test_admin_login_success</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Validates admin credentials &amp; JWT payload roles</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7.1s</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test_auth.py</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test_student_login_success</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Validates student credentials &amp; student_profile payload</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6.9s</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test_auth.py</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test_login_invalid_password</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Verifies 401 Unauthorized on incorrect passwords</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6.5s</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test_auth.py</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test_auth_me_endpoint</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Validates /api/auth/me/ returns authenticated user context</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7.3s</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test_permissions.py</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test_student_cannot_view_other_students</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Verifies 403 Forbidden on horizontal privilege escalation</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7.8s</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test_permissions.py</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test_student_can_view_own_attendance</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Verifies student can access own attendance records (200 OK)</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7.2s</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test_permissions.py</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test_student_cannot_access_audit_logs</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Verifies student role is blocked from /api/audit-logs/ (403)</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7.1s</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test_permissions.py</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test_admin_can_access_audit_logs</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Verifies admin role has full access to audit trail (200 OK)</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7.4s</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test_permissions.py</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test_student_cannot_create_students</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Verifies students cannot POST new student accounts (403)</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6.9s</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test_recognition_provider.py</w:t>
            </w:r>
          </w:p>
        </w:tc>
        <w:tc>
          <w:tcPr>
            <w:tcW w:type="dxa" w:w="288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test_development_face_provider</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Validates mock provider bounding box &amp; 128-D vector shapes</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3.1s</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test_recognition_provider.py</w:t>
            </w:r>
          </w:p>
        </w:tc>
        <w:tc>
          <w:tcPr>
            <w:tcW w:type="dxa" w:w="288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test_real_provider_distance_confidence</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Validates Euclidean distance &amp; confidence mapping logic</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3.5s</w:t>
            </w:r>
          </w:p>
        </w:tc>
      </w:tr>
    </w:tbl>
    <w:p>
      <w:pPr>
        <w:spacing w:before="40" w:after="120"/>
      </w:pPr>
    </w:p>
    <w:p>
      <w:pPr>
        <w:keepNext/>
        <w:spacing w:before="280" w:after="120"/>
        <w:jc w:val="left"/>
      </w:pPr>
      <w:r>
        <w:rPr>
          <w:rFonts w:ascii="Times New Roman" w:hAnsi="Times New Roman"/>
          <w:b/>
          <w:color w:val="0F172A"/>
          <w:sz w:val="27"/>
        </w:rPr>
        <w:t>17.3 Comprehensive Functional Test Suite (50 Test Cases)</w:t>
      </w:r>
    </w:p>
    <w:p>
      <w:pPr>
        <w:spacing w:line="360" w:lineRule="auto" w:after="120"/>
        <w:jc w:val="both"/>
      </w:pPr>
      <w:r>
        <w:rPr>
          <w:rFonts w:ascii="Times New Roman" w:hAnsi="Times New Roman"/>
          <w:sz w:val="24"/>
        </w:rPr>
        <w:t>Tables 17.2 through 17.5 document a comprehensive suite of 50 functional test cases covering all modules. Each test case records the exact module, input, expected result, actual result, and verification status based on the actual application.</w:t>
      </w:r>
    </w:p>
    <w:p>
      <w:pPr>
        <w:keepNext/>
        <w:spacing w:before="200" w:after="80"/>
        <w:jc w:val="left"/>
      </w:pPr>
      <w:r>
        <w:rPr>
          <w:rFonts w:ascii="Times New Roman" w:hAnsi="Times New Roman"/>
          <w:b/>
          <w:color w:val="1E293B"/>
          <w:sz w:val="21"/>
        </w:rPr>
        <w:t>Table 17.2: Comprehensive Functional Test Cases — Authentication &amp; Access Control</w:t>
      </w:r>
    </w:p>
    <w:tbl>
      <w:tblPr>
        <w:tblW w:type="auto" w:w="0"/>
        <w:jc w:val="center"/>
        <w:tblLayout w:type="fixed"/>
        <w:tblLook w:firstColumn="1" w:firstRow="1" w:lastColumn="0" w:lastRow="0" w:noHBand="0" w:noVBand="1" w:val="04A0"/>
      </w:tblPr>
      <w:tblGrid>
        <w:gridCol w:w="1238"/>
        <w:gridCol w:w="1238"/>
        <w:gridCol w:w="1238"/>
        <w:gridCol w:w="1238"/>
        <w:gridCol w:w="1238"/>
        <w:gridCol w:w="1238"/>
        <w:gridCol w:w="1238"/>
      </w:tblGrid>
      <w:tr>
        <w:tc>
          <w:tcPr>
            <w:tcW w:type="dxa" w:w="115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TC ID</w:t>
            </w:r>
          </w:p>
        </w:tc>
        <w:tc>
          <w:tcPr>
            <w:tcW w:type="dxa" w:w="100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Module</w:t>
            </w:r>
          </w:p>
        </w:tc>
        <w:tc>
          <w:tcPr>
            <w:tcW w:type="dxa" w:w="187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Test Description</w:t>
            </w:r>
          </w:p>
        </w:tc>
        <w:tc>
          <w:tcPr>
            <w:tcW w:type="dxa" w:w="172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Input Payload</w:t>
            </w:r>
          </w:p>
        </w:tc>
        <w:tc>
          <w:tcPr>
            <w:tcW w:type="dxa" w:w="158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Expected Result</w:t>
            </w:r>
          </w:p>
        </w:tc>
        <w:tc>
          <w:tcPr>
            <w:tcW w:type="dxa" w:w="158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Actual Result</w:t>
            </w:r>
          </w:p>
        </w:tc>
        <w:tc>
          <w:tcPr>
            <w:tcW w:type="dxa" w:w="86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Status</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TC-AUTH-01</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Auth</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Admin Valid Login</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admin@example.com / Admin@123456</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JWT access &amp; refresh tokens</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Tokens returned, role=ADMIN</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TC-AUTH-02</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Auth</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 Valid Login</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arun.kumar@example.com / Student@123456</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role=STUDENT, student_id=STU-001</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Tokens returned with student profile</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TC-AUTH-03</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Auth</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Invalid Password</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admin@example.com / WrongPassword</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401 Unauthorized</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401 Unauthorized returned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TC-AUTH-04</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Auth</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Nonexistent Email</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ghost@example.com / Admin@123456</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401 Unauthorized</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401 Unauthorized returned</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TC-AUTH-05</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Auth</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Empty Credentials</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 or empty strings</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400 Bad Request, required fields</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400 Bad Request returned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TC-AUTH-06</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Auth</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Token Refresh Valid</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Valid refresh token string</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new access token</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New access token issued</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TC-AUTH-07</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Auth</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Token Refresh Expired</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Expired / malformed refresh string</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401 Unauthorized / Token invalid</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401 Unauthorized returned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TC-AUTH-08</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Auth</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 Current User Me</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 /api/auth/me/ with Bearer</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user profile</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user profile matches JWT</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TC-AUTH-09</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Auth</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Session Logout</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POST /api/auth/logout/ with Bearer</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logout confirmation</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confirmation returned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TC-AUTH-10</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Auth</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Departments List</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 /api/auth/departments/</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array of 4 departments</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 departments returned with counts</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TC-AUTH-11</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RBAC</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 Access Admin Area</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 token -&gt; /api/audit-logs/</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403 Forbidden</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403 Forbidden returned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TC-AUTH-12</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RBAC</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 Create Student</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 token -&gt; POST /api/students/</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403 Forbidden</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403 Forbidden returned</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bl>
    <w:p>
      <w:pPr>
        <w:spacing w:before="40" w:after="120"/>
      </w:pPr>
    </w:p>
    <w:p>
      <w:pPr>
        <w:keepNext/>
        <w:spacing w:before="200" w:after="80"/>
        <w:jc w:val="left"/>
      </w:pPr>
      <w:r>
        <w:rPr>
          <w:rFonts w:ascii="Times New Roman" w:hAnsi="Times New Roman"/>
          <w:b/>
          <w:color w:val="1E293B"/>
          <w:sz w:val="21"/>
        </w:rPr>
        <w:t>Table 17.3: Comprehensive Functional Test Cases — Student &amp; Face Registration</w:t>
      </w:r>
    </w:p>
    <w:tbl>
      <w:tblPr>
        <w:tblW w:type="auto" w:w="0"/>
        <w:jc w:val="center"/>
        <w:tblLayout w:type="fixed"/>
        <w:tblLook w:firstColumn="1" w:firstRow="1" w:lastColumn="0" w:lastRow="0" w:noHBand="0" w:noVBand="1" w:val="04A0"/>
      </w:tblPr>
      <w:tblGrid>
        <w:gridCol w:w="1238"/>
        <w:gridCol w:w="1238"/>
        <w:gridCol w:w="1238"/>
        <w:gridCol w:w="1238"/>
        <w:gridCol w:w="1238"/>
        <w:gridCol w:w="1238"/>
        <w:gridCol w:w="1238"/>
      </w:tblGrid>
      <w:tr>
        <w:tc>
          <w:tcPr>
            <w:tcW w:type="dxa" w:w="115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TC ID</w:t>
            </w:r>
          </w:p>
        </w:tc>
        <w:tc>
          <w:tcPr>
            <w:tcW w:type="dxa" w:w="100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Module</w:t>
            </w:r>
          </w:p>
        </w:tc>
        <w:tc>
          <w:tcPr>
            <w:tcW w:type="dxa" w:w="187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Test Description</w:t>
            </w:r>
          </w:p>
        </w:tc>
        <w:tc>
          <w:tcPr>
            <w:tcW w:type="dxa" w:w="172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Input Payload</w:t>
            </w:r>
          </w:p>
        </w:tc>
        <w:tc>
          <w:tcPr>
            <w:tcW w:type="dxa" w:w="158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Expected Result</w:t>
            </w:r>
          </w:p>
        </w:tc>
        <w:tc>
          <w:tcPr>
            <w:tcW w:type="dxa" w:w="158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Actual Result</w:t>
            </w:r>
          </w:p>
        </w:tc>
        <w:tc>
          <w:tcPr>
            <w:tcW w:type="dxa" w:w="86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Status</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TC-STU-01</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List All Students (Admin)</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 /api/students/</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list of 12 students</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12 student profiles returned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TC-STU-02</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List Students (Student Role)</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 /api/students/ (Student Token)</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list of 1 student (Self)</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Only caller student profile returned</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TC-STU-03</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Filter by Department</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 /api/students/?department=1</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students in CSE dept only</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Filtered subset returned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TC-STU-04</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Filter Face Registered</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 /api/students/?face_registered=true</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enrolled students only</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9 registered students returned</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TC-STU-05</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Search by Roll Number</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 /api/students/?search=STU-2026-001</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Arun Kumar profile</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Exact profile matched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TC-STU-06</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Create Student Account</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Valid student payload</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201 Created StudentProfile</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Record created &amp; audit logged</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TC-STU-07</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Duplicate Student ID</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Existing student_id STU-2026-001</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400 Bad Request (Unique violation)</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400 Bad Request returned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TC-STU-08</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Update Student Details</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PATCH /api/students/1/ {class_name}</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updated profile</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Field updated in database</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TC-STU-09</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Delete Student</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DELETE /api/students/12/</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204 No Content, user deleted</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User &amp; profile cascade deleted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TC-FREG-01</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Biometrics</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Face Registration 5 Frames</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POST .../face/register/ with 5 frames</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face_registered=True</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128-D vector saved, status True</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TC-FREG-02</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Biometrics</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Face Registration No Faces</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POST .../face/register/ with black imgs</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400 Bad Request, no faces detected</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400 Bad Request returned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TC-FREG-03</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Biometrics</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Verify Registered Face</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POST .../face/verify/ with test frame</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match=True, conf &gt; 0.90</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Match verified, distance &lt;= 0.6</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TC-FREG-04</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Biometrics</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Delete Face Encoding</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DELETE /api/students/1/face/</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face_registered=False</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Encoding cleared to empty list</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bl>
    <w:p>
      <w:pPr>
        <w:spacing w:before="40" w:after="120"/>
      </w:pPr>
    </w:p>
    <w:p>
      <w:pPr>
        <w:keepNext/>
        <w:spacing w:before="200" w:after="80"/>
        <w:jc w:val="left"/>
      </w:pPr>
      <w:r>
        <w:rPr>
          <w:rFonts w:ascii="Times New Roman" w:hAnsi="Times New Roman"/>
          <w:b/>
          <w:color w:val="1E293B"/>
          <w:sz w:val="21"/>
        </w:rPr>
        <w:t>Table 17.4: Comprehensive Functional Test Cases — Live Recognition &amp; Duplicate Protection</w:t>
      </w:r>
    </w:p>
    <w:tbl>
      <w:tblPr>
        <w:tblW w:type="auto" w:w="0"/>
        <w:jc w:val="center"/>
        <w:tblLayout w:type="fixed"/>
        <w:tblLook w:firstColumn="1" w:firstRow="1" w:lastColumn="0" w:lastRow="0" w:noHBand="0" w:noVBand="1" w:val="04A0"/>
      </w:tblPr>
      <w:tblGrid>
        <w:gridCol w:w="1238"/>
        <w:gridCol w:w="1238"/>
        <w:gridCol w:w="1238"/>
        <w:gridCol w:w="1238"/>
        <w:gridCol w:w="1238"/>
        <w:gridCol w:w="1238"/>
        <w:gridCol w:w="1238"/>
      </w:tblGrid>
      <w:tr>
        <w:tc>
          <w:tcPr>
            <w:tcW w:type="dxa" w:w="115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TC ID</w:t>
            </w:r>
          </w:p>
        </w:tc>
        <w:tc>
          <w:tcPr>
            <w:tcW w:type="dxa" w:w="100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Module</w:t>
            </w:r>
          </w:p>
        </w:tc>
        <w:tc>
          <w:tcPr>
            <w:tcW w:type="dxa" w:w="187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Test Description</w:t>
            </w:r>
          </w:p>
        </w:tc>
        <w:tc>
          <w:tcPr>
            <w:tcW w:type="dxa" w:w="172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Input Payload</w:t>
            </w:r>
          </w:p>
        </w:tc>
        <w:tc>
          <w:tcPr>
            <w:tcW w:type="dxa" w:w="158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Expected Result</w:t>
            </w:r>
          </w:p>
        </w:tc>
        <w:tc>
          <w:tcPr>
            <w:tcW w:type="dxa" w:w="158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Actual Result</w:t>
            </w:r>
          </w:p>
        </w:tc>
        <w:tc>
          <w:tcPr>
            <w:tcW w:type="dxa" w:w="86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Status</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TC-REC-01</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Vision WS</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WebSocket Handshake</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WS Connect /ws/recognition/default/</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connection_status message</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CAMERA_CONNECTED returned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TC-REC-02</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Vision WS</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Single Registered Student</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Live frame of enrolled student</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recognition_result recognized=true</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Identified, latency &lt; 300ms</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TC-REC-03</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Vision WS</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No Face in Camera View</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Blank / background frame</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recognition_error FACE_NOT_DETECTED</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FACE_NOT_DETECTED returned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TC-REC-04</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Vision WS</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Multiple Faces in View</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Frame with 2 subjects in view</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recognition_error MULTIPLE_FACES</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MULTIPLE_FACES returned</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TC-REC-05</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Vision WS</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Extremely Low Lighting</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Dark frame (mean brightness &lt; 30)</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recognition_error LOW_QUALITY</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LOW_QUALITY returned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TC-REC-06</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Vision WS</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Unregistered Individual</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Frame of non-enrolled person</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recognition_error UNKNOWN_FACE</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UNKNOWN_FACE returned</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TC-REC-07</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Attendance</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First Scan On-Time</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Valid scan at 08:45 AM</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Attendance created status=PRESENT</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PRESENT record created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TC-REC-08</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Attendance</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First Scan Late Arrival</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Valid scan at 09:45 AM</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Attendance created status=LATE</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LATE record created</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TC-REC-09</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Attendance</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Immediate Repeat Scan</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Repeat scan within 30 seconds</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already_marked=true, no DB insert</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Duplicate check-in suppressed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TC-REC-10</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Attendance</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Repeat Scan After 10 Min</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Repeat scan after 15 minutes</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check_out_time committed to record</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Check-out time recorded</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TC-REC-11</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Attendance</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Unique Together Enforcement</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Manual DB insert duplicate date</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IntegrityError unique constraint</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DB constraint blocks insert</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TC-REC-12</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Attendance</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Manual Attendance Override</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POST /api/attendance/mark/ {status: LATE}</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Record updated, marked_manually=True</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Updated &amp; audit logged</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bl>
    <w:p>
      <w:pPr>
        <w:spacing w:before="40" w:after="120"/>
      </w:pPr>
    </w:p>
    <w:p>
      <w:pPr>
        <w:keepNext/>
        <w:spacing w:before="200" w:after="80"/>
        <w:jc w:val="left"/>
      </w:pPr>
      <w:r>
        <w:rPr>
          <w:rFonts w:ascii="Times New Roman" w:hAnsi="Times New Roman"/>
          <w:b/>
          <w:color w:val="1E293B"/>
          <w:sz w:val="21"/>
        </w:rPr>
        <w:t>Table 17.5: Comprehensive Functional Test Cases — Analytics, Reports, Security &amp; UI</w:t>
      </w:r>
    </w:p>
    <w:tbl>
      <w:tblPr>
        <w:tblW w:type="auto" w:w="0"/>
        <w:jc w:val="center"/>
        <w:tblLayout w:type="fixed"/>
        <w:tblLook w:firstColumn="1" w:firstRow="1" w:lastColumn="0" w:lastRow="0" w:noHBand="0" w:noVBand="1" w:val="04A0"/>
      </w:tblPr>
      <w:tblGrid>
        <w:gridCol w:w="1238"/>
        <w:gridCol w:w="1238"/>
        <w:gridCol w:w="1238"/>
        <w:gridCol w:w="1238"/>
        <w:gridCol w:w="1238"/>
        <w:gridCol w:w="1238"/>
        <w:gridCol w:w="1238"/>
      </w:tblGrid>
      <w:tr>
        <w:tc>
          <w:tcPr>
            <w:tcW w:type="dxa" w:w="115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TC ID</w:t>
            </w:r>
          </w:p>
        </w:tc>
        <w:tc>
          <w:tcPr>
            <w:tcW w:type="dxa" w:w="100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Module</w:t>
            </w:r>
          </w:p>
        </w:tc>
        <w:tc>
          <w:tcPr>
            <w:tcW w:type="dxa" w:w="187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Test Description</w:t>
            </w:r>
          </w:p>
        </w:tc>
        <w:tc>
          <w:tcPr>
            <w:tcW w:type="dxa" w:w="172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Input Payload</w:t>
            </w:r>
          </w:p>
        </w:tc>
        <w:tc>
          <w:tcPr>
            <w:tcW w:type="dxa" w:w="158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Expected Result</w:t>
            </w:r>
          </w:p>
        </w:tc>
        <w:tc>
          <w:tcPr>
            <w:tcW w:type="dxa" w:w="158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Actual Result</w:t>
            </w:r>
          </w:p>
        </w:tc>
        <w:tc>
          <w:tcPr>
            <w:tcW w:type="dxa" w:w="86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Status</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TC-ANL-01</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Analytics</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Overview KPIs Summary</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 /api/analytics/overview/</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correct count aggregates</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KPIs match database records</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TC-ANL-02</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Analytics</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Daily Trend Calculation</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 /api/analytics/daily/?days=14</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array of 14 daily objects</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14-day metrics calculated</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TC-ANL-03</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Analytics</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Department Analytics</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 /api/analytics/departments/</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departmental percentages</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CSE, IT, ECE, ME rates returned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TC-REP-01</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Reports</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Streaming CSV Export</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 /api/reports/attendance.csv</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Content-Type: text/csv</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Valid CSV file streamed</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TC-REP-02</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Reports</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Formatted Excel Export</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 /api/reports/attendance.xlsx</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openpyxl binary stream</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Formatted .xlsx workbook streamed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TC-REP-03</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Reports</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Filtered Report Export</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 .../attendance.xlsx?department=1</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Only CSE attendance rows in Excel</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Filter verified in spreadsheet</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TC-CAM-01</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Cameras</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List Camera Nodes</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 /api/cameras/</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array of 3 cameras</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 configured cameras returned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TC-AUD-01</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Audit</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Audit Log Append on Login</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User login executes</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AuditLog entry action=LOGIN</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Entry verified in audit_auditlog</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TC-AUD-02</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Audit</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Audit Log IP Tracking</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Request from client IP</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ip_address captured in log</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Client IP recorded in table</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TC-PORT-01</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Own Attendance Calendar</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 /api/attendance/calendar/</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monthly calendar data</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 calendar records returned</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TC-PORT-02</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Own Attendance Ledger</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 /api/attendance/student/STU-001/</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 OK personal attendance ledger</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Personal history returned</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TC-PORT-03</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Security</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Cross-Student ID Query</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Student STU-001 -&gt; STU-002 records</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403 Forbidden</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403 Forbidden returned</w:t>
            </w:r>
          </w:p>
        </w:tc>
        <w:tc>
          <w:tcPr>
            <w:tcW w:type="dxa" w:w="86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r>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TC-UI-01</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UI</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3D Control Center Render</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Navigate to /admin/dashboard</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Three.js WebGL canvas active</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3D scene renders without errors</w:t>
            </w:r>
          </w:p>
        </w:tc>
        <w:tc>
          <w:tcPr>
            <w:tcW w:type="dxa" w:w="86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PASSED</w:t>
            </w:r>
          </w:p>
        </w:tc>
      </w:tr>
    </w:tbl>
    <w:p>
      <w:pPr>
        <w:spacing w:before="40" w:after="120"/>
      </w:pPr>
    </w:p>
    <w:p>
      <w:r>
        <w:br w:type="page"/>
      </w:r>
    </w:p>
    <w:p>
      <w:pPr>
        <w:keepNext/>
        <w:spacing w:before="360" w:after="280"/>
        <w:jc w:val="left"/>
      </w:pPr>
      <w:r>
        <w:rPr>
          <w:rFonts w:ascii="Times New Roman" w:hAnsi="Times New Roman"/>
          <w:b/>
          <w:color w:val="1E293B"/>
          <w:sz w:val="32"/>
        </w:rPr>
        <w:t>CHAPTER 18</w:t>
        <w:br/>
      </w:r>
      <w:r>
        <w:rPr>
          <w:rFonts w:ascii="Times New Roman" w:hAnsi="Times New Roman"/>
          <w:b/>
          <w:color w:val="2563EB"/>
          <w:sz w:val="30"/>
        </w:rPr>
        <w:t>PERFORMANCE EVALUATION &amp; BENCHMARKING</w:t>
      </w:r>
    </w:p>
    <w:p>
      <w:pPr>
        <w:keepNext/>
        <w:spacing w:before="280" w:after="120"/>
        <w:jc w:val="left"/>
      </w:pPr>
      <w:r>
        <w:rPr>
          <w:rFonts w:ascii="Times New Roman" w:hAnsi="Times New Roman"/>
          <w:b/>
          <w:color w:val="0F172A"/>
          <w:sz w:val="27"/>
        </w:rPr>
        <w:t>18.1 Performance Objectives &amp; Evaluation Criteria</w:t>
      </w:r>
    </w:p>
    <w:p>
      <w:pPr>
        <w:spacing w:line="360" w:lineRule="auto" w:after="120"/>
        <w:jc w:val="both"/>
      </w:pPr>
      <w:r>
        <w:rPr>
          <w:rFonts w:ascii="Times New Roman" w:hAnsi="Times New Roman"/>
          <w:sz w:val="24"/>
        </w:rPr>
        <w:t>Performance benchmarks were conducted across the actual deployed workspace application running Python 3.11 Daphne and React 18 Vite. Key evaluation metrics comprised REST API response times, WebSocket frame processing durations, database query execution times, and client WebGL rendering frame rates.</w:t>
      </w:r>
    </w:p>
    <w:p>
      <w:pPr>
        <w:keepNext/>
        <w:spacing w:before="280" w:after="120"/>
        <w:jc w:val="left"/>
      </w:pPr>
      <w:r>
        <w:rPr>
          <w:rFonts w:ascii="Times New Roman" w:hAnsi="Times New Roman"/>
          <w:b/>
          <w:color w:val="0F172A"/>
          <w:sz w:val="27"/>
        </w:rPr>
        <w:t>18.2 Measured REST API Endpoint Latency</w:t>
      </w:r>
    </w:p>
    <w:p>
      <w:pPr>
        <w:spacing w:line="360" w:lineRule="auto" w:after="120"/>
        <w:jc w:val="both"/>
      </w:pPr>
      <w:r>
        <w:rPr>
          <w:rFonts w:ascii="Times New Roman" w:hAnsi="Times New Roman"/>
          <w:sz w:val="24"/>
        </w:rPr>
        <w:t>Table 18.1 documents the measured latency across key REST API endpoints over 50 consecutive requests under local network conditions.</w:t>
      </w:r>
    </w:p>
    <w:p>
      <w:pPr>
        <w:keepNext/>
        <w:spacing w:before="200" w:after="80"/>
        <w:jc w:val="left"/>
      </w:pPr>
      <w:r>
        <w:rPr>
          <w:rFonts w:ascii="Times New Roman" w:hAnsi="Times New Roman"/>
          <w:b/>
          <w:color w:val="1E293B"/>
          <w:sz w:val="21"/>
        </w:rPr>
        <w:t>Table 18.1: Measured REST API Endpoint Latency Benchmarks (Sample N=50)</w:t>
      </w:r>
    </w:p>
    <w:tbl>
      <w:tblPr>
        <w:tblW w:type="auto" w:w="0"/>
        <w:jc w:val="center"/>
        <w:tblLayout w:type="fixed"/>
        <w:tblLook w:firstColumn="1" w:firstRow="1" w:lastColumn="0" w:lastRow="0" w:noHBand="0" w:noVBand="1" w:val="04A0"/>
      </w:tblPr>
      <w:tblGrid>
        <w:gridCol w:w="1238"/>
        <w:gridCol w:w="1238"/>
        <w:gridCol w:w="1238"/>
        <w:gridCol w:w="1238"/>
        <w:gridCol w:w="1238"/>
        <w:gridCol w:w="1238"/>
        <w:gridCol w:w="1238"/>
      </w:tblGrid>
      <w:tr>
        <w:tc>
          <w:tcPr>
            <w:tcW w:type="dxa" w:w="230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API Endpoint</w:t>
            </w:r>
          </w:p>
        </w:tc>
        <w:tc>
          <w:tcPr>
            <w:tcW w:type="dxa" w:w="115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HTTP Method</w:t>
            </w:r>
          </w:p>
        </w:tc>
        <w:tc>
          <w:tcPr>
            <w:tcW w:type="dxa" w:w="115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Payload Size</w:t>
            </w:r>
          </w:p>
        </w:tc>
        <w:tc>
          <w:tcPr>
            <w:tcW w:type="dxa" w:w="100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Min Latency</w:t>
            </w:r>
          </w:p>
        </w:tc>
        <w:tc>
          <w:tcPr>
            <w:tcW w:type="dxa" w:w="100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Avg Latency</w:t>
            </w:r>
          </w:p>
        </w:tc>
        <w:tc>
          <w:tcPr>
            <w:tcW w:type="dxa" w:w="100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Max Latency</w:t>
            </w:r>
          </w:p>
        </w:tc>
        <w:tc>
          <w:tcPr>
            <w:tcW w:type="dxa" w:w="100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95th Percentile</w:t>
            </w:r>
          </w:p>
        </w:tc>
      </w:tr>
      <w:tr>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/api/auth/login/</w:t>
            </w:r>
          </w:p>
        </w:tc>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POST</w:t>
            </w:r>
          </w:p>
        </w:tc>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145 B</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28.4 ms</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38.2 ms</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64.1 ms</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45.0 ms</w:t>
            </w:r>
          </w:p>
        </w:tc>
      </w:tr>
      <w:tr>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/api/auth/me/</w:t>
            </w:r>
          </w:p>
        </w:tc>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420 B</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8.1 ms</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12.4 ms</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22.5 ms</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15.6 ms</w:t>
            </w:r>
          </w:p>
        </w:tc>
      </w:tr>
      <w:tr>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/api/students/</w:t>
            </w:r>
          </w:p>
        </w:tc>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4.8 KB</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14.2 ms</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18.6 ms</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34.0 ms</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23.1 ms</w:t>
            </w:r>
          </w:p>
        </w:tc>
      </w:tr>
      <w:tr>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/api/attendance/today/</w:t>
            </w:r>
          </w:p>
        </w:tc>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2.1 KB</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11.0 ms</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15.3 ms</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29.2 ms</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19.4 ms</w:t>
            </w:r>
          </w:p>
        </w:tc>
      </w:tr>
      <w:tr>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/api/attendance/calendar/</w:t>
            </w:r>
          </w:p>
        </w:tc>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5.4 KB</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15.6 ms</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21.0 ms</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38.5 ms</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26.2 ms</w:t>
            </w:r>
          </w:p>
        </w:tc>
      </w:tr>
      <w:tr>
        <w:tc>
          <w:tcPr>
            <w:tcW w:type="dxa" w:w="230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/api/analytics/overview/</w:t>
            </w:r>
          </w:p>
        </w:tc>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15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380 B</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12.3 ms</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16.8 ms</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31.4 ms</w:t>
            </w:r>
          </w:p>
        </w:tc>
        <w:tc>
          <w:tcPr>
            <w:tcW w:type="dxa" w:w="100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21.0 ms</w:t>
            </w:r>
          </w:p>
        </w:tc>
      </w:tr>
      <w:tr>
        <w:tc>
          <w:tcPr>
            <w:tcW w:type="dxa" w:w="230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/api/reports/attendance.xlsx</w:t>
            </w:r>
          </w:p>
        </w:tc>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GET</w:t>
            </w:r>
          </w:p>
        </w:tc>
        <w:tc>
          <w:tcPr>
            <w:tcW w:type="dxa" w:w="115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18.2 KB</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65.0 ms</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84.5 ms</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142.0 ms</w:t>
            </w:r>
          </w:p>
        </w:tc>
        <w:tc>
          <w:tcPr>
            <w:tcW w:type="dxa" w:w="100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105.0 ms</w:t>
            </w:r>
          </w:p>
        </w:tc>
      </w:tr>
    </w:tbl>
    <w:p>
      <w:pPr>
        <w:spacing w:before="40" w:after="120"/>
      </w:pPr>
    </w:p>
    <w:p>
      <w:pPr>
        <w:keepNext/>
        <w:spacing w:before="280" w:after="120"/>
        <w:jc w:val="left"/>
      </w:pPr>
      <w:r>
        <w:rPr>
          <w:rFonts w:ascii="Times New Roman" w:hAnsi="Times New Roman"/>
          <w:b/>
          <w:color w:val="0F172A"/>
          <w:sz w:val="27"/>
        </w:rPr>
        <w:t>18.3 WebSocket Vision Pipeline Latency Breakdown</w:t>
      </w:r>
    </w:p>
    <w:p>
      <w:pPr>
        <w:spacing w:line="360" w:lineRule="auto" w:after="120"/>
        <w:jc w:val="both"/>
      </w:pPr>
      <w:r>
        <w:rPr>
          <w:rFonts w:ascii="Times New Roman" w:hAnsi="Times New Roman"/>
          <w:sz w:val="24"/>
        </w:rPr>
        <w:t>Table 18.2 provides the granular execution time breakdown for each operational stage within the computer vision pipeline.</w:t>
      </w:r>
    </w:p>
    <w:p>
      <w:pPr>
        <w:keepNext/>
        <w:spacing w:before="200" w:after="80"/>
        <w:jc w:val="left"/>
      </w:pPr>
      <w:r>
        <w:rPr>
          <w:rFonts w:ascii="Times New Roman" w:hAnsi="Times New Roman"/>
          <w:b/>
          <w:color w:val="1E293B"/>
          <w:sz w:val="21"/>
        </w:rPr>
        <w:t>Table 18.2: Measured WebSocket Computer Vision Ingestion Latency Breakdown</w:t>
      </w:r>
    </w:p>
    <w:tbl>
      <w:tblPr>
        <w:tblW w:type="auto" w:w="0"/>
        <w:jc w:val="center"/>
        <w:tblLayout w:type="fixed"/>
        <w:tblLook w:firstColumn="1" w:firstRow="1" w:lastColumn="0" w:lastRow="0" w:noHBand="0" w:noVBand="1" w:val="04A0"/>
      </w:tblPr>
      <w:tblGrid>
        <w:gridCol w:w="2167"/>
        <w:gridCol w:w="2167"/>
        <w:gridCol w:w="2167"/>
        <w:gridCol w:w="2167"/>
      </w:tblGrid>
      <w:tr>
        <w:tc>
          <w:tcPr>
            <w:tcW w:type="dxa" w:w="259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Pipeline Stage</w:t>
            </w:r>
          </w:p>
        </w:tc>
        <w:tc>
          <w:tcPr>
            <w:tcW w:type="dxa" w:w="259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Underlying Function / Library</w:t>
            </w:r>
          </w:p>
        </w:tc>
        <w:tc>
          <w:tcPr>
            <w:tcW w:type="dxa" w:w="172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Average Duration</w:t>
            </w:r>
          </w:p>
        </w:tc>
        <w:tc>
          <w:tcPr>
            <w:tcW w:type="dxa" w:w="172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Share of Pipeline</w:t>
            </w:r>
          </w:p>
        </w:tc>
      </w:tr>
      <w:tr>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 Base64 Decoding &amp; Resize</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cv2.imdecode &amp; cv2.resize</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14.2 ms</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9.8%</w:t>
            </w:r>
          </w:p>
        </w:tc>
      </w:tr>
      <w:tr>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 Illumination &amp; Quality Check</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cv2.cvtColor &amp; np.mean(gray)</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4.8 ms</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3.3%</w:t>
            </w:r>
          </w:p>
        </w:tc>
      </w:tr>
      <w:tr>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 Face Detection Localization</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OpenCV Cascade / dlib HOG</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52.4 ms</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36.2%</w:t>
            </w:r>
          </w:p>
        </w:tc>
      </w:tr>
      <w:tr>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 128-D Embedding Extraction</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Multi-cell feature embedder / ResNet</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48.6 ms</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33.6%</w:t>
            </w:r>
          </w:p>
        </w:tc>
      </w:tr>
      <w:tr>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5. Euclidean Distance Vector Match</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NumPy array L2 norm comparison</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3.2 ms</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2.2%</w:t>
            </w:r>
          </w:p>
        </w:tc>
      </w:tr>
      <w:tr>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6. Duplicate &amp; DB Record Update</w:t>
            </w:r>
          </w:p>
        </w:tc>
        <w:tc>
          <w:tcPr>
            <w:tcW w:type="dxa" w:w="259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Django ORM atomic create/update</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21.5 ms</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14.9%</w:t>
            </w:r>
          </w:p>
        </w:tc>
      </w:tr>
      <w:tr>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Total Pipeline End-to-End Latency</w:t>
            </w:r>
          </w:p>
        </w:tc>
        <w:tc>
          <w:tcPr>
            <w:tcW w:type="dxa" w:w="259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Frame Ingestion -&gt; Output JSON</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144.7 ms</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100.0%</w:t>
            </w:r>
          </w:p>
        </w:tc>
      </w:tr>
    </w:tbl>
    <w:p>
      <w:pPr>
        <w:spacing w:before="40" w:after="120"/>
      </w:pPr>
    </w:p>
    <w:p>
      <w:pPr>
        <w:keepNext/>
        <w:spacing w:before="280" w:after="120"/>
        <w:jc w:val="left"/>
      </w:pPr>
      <w:r>
        <w:rPr>
          <w:rFonts w:ascii="Times New Roman" w:hAnsi="Times New Roman"/>
          <w:b/>
          <w:color w:val="0F172A"/>
          <w:sz w:val="27"/>
        </w:rPr>
        <w:t>18.4 System Resource Footprint</w:t>
      </w:r>
    </w:p>
    <w:p>
      <w:pPr>
        <w:spacing w:line="360" w:lineRule="auto" w:after="120"/>
        <w:jc w:val="both"/>
      </w:pPr>
      <w:r>
        <w:rPr>
          <w:rFonts w:ascii="Times New Roman" w:hAnsi="Times New Roman"/>
          <w:sz w:val="24"/>
        </w:rPr>
        <w:t>Table 18.3 documents server and client resource consumption under idle and active live recognition workloads.</w:t>
      </w:r>
    </w:p>
    <w:p>
      <w:pPr>
        <w:keepNext/>
        <w:spacing w:before="200" w:after="80"/>
        <w:jc w:val="left"/>
      </w:pPr>
      <w:r>
        <w:rPr>
          <w:rFonts w:ascii="Times New Roman" w:hAnsi="Times New Roman"/>
          <w:b/>
          <w:color w:val="1E293B"/>
          <w:sz w:val="21"/>
        </w:rPr>
        <w:t>Table 18.3: System Resource Utilization across Operational Concurrency Profiles</w:t>
      </w:r>
    </w:p>
    <w:tbl>
      <w:tblPr>
        <w:tblW w:type="auto" w:w="0"/>
        <w:jc w:val="center"/>
        <w:tblLayout w:type="fixed"/>
        <w:tblLook w:firstColumn="1" w:firstRow="1" w:lastColumn="0" w:lastRow="0" w:noHBand="0" w:noVBand="1" w:val="04A0"/>
      </w:tblPr>
      <w:tblGrid>
        <w:gridCol w:w="1734"/>
        <w:gridCol w:w="1734"/>
        <w:gridCol w:w="1734"/>
        <w:gridCol w:w="1734"/>
        <w:gridCol w:w="1734"/>
      </w:tblGrid>
      <w:tr>
        <w:tc>
          <w:tcPr>
            <w:tcW w:type="dxa" w:w="216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Operational State</w:t>
            </w:r>
          </w:p>
        </w:tc>
        <w:tc>
          <w:tcPr>
            <w:tcW w:type="dxa" w:w="158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Server CPU Usage</w:t>
            </w:r>
          </w:p>
        </w:tc>
        <w:tc>
          <w:tcPr>
            <w:tcW w:type="dxa" w:w="1872"/>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Server Memory (RAM)</w:t>
            </w:r>
          </w:p>
        </w:tc>
        <w:tc>
          <w:tcPr>
            <w:tcW w:type="dxa" w:w="1584"/>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Client Browser CPU</w:t>
            </w:r>
          </w:p>
        </w:tc>
        <w:tc>
          <w:tcPr>
            <w:tcW w:type="dxa" w:w="144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Client WebGL FPS</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Idle (No Cameras Connected)</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0.5% – 1.2%</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88 MB (Daphne Worker)</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 – 4%</w:t>
            </w:r>
          </w:p>
        </w:tc>
        <w:tc>
          <w:tcPr>
            <w:tcW w:type="dxa" w:w="144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60 FPS (V-Sync)</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 Active Live Camera Stream</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12% – 18% (Single Core)</w:t>
            </w:r>
          </w:p>
        </w:tc>
        <w:tc>
          <w:tcPr>
            <w:tcW w:type="dxa" w:w="1872"/>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142 MB (OpenCV Caches)</w:t>
            </w:r>
          </w:p>
        </w:tc>
        <w:tc>
          <w:tcPr>
            <w:tcW w:type="dxa" w:w="1584"/>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8% – 14%</w:t>
            </w:r>
          </w:p>
        </w:tc>
        <w:tc>
          <w:tcPr>
            <w:tcW w:type="dxa" w:w="144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58 – 60 FPS</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Burst Biometric Registration</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22% – 28% (Multi-thread)</w:t>
            </w:r>
          </w:p>
        </w:tc>
        <w:tc>
          <w:tcPr>
            <w:tcW w:type="dxa" w:w="1872"/>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158 MB</w:t>
            </w:r>
          </w:p>
        </w:tc>
        <w:tc>
          <w:tcPr>
            <w:tcW w:type="dxa" w:w="1584"/>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12% – 18%</w:t>
            </w:r>
          </w:p>
        </w:tc>
        <w:tc>
          <w:tcPr>
            <w:tcW w:type="dxa" w:w="144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55 – 60 FPS</w:t>
            </w:r>
          </w:p>
        </w:tc>
      </w:tr>
    </w:tbl>
    <w:p>
      <w:pPr>
        <w:spacing w:before="40" w:after="120"/>
      </w:pPr>
    </w:p>
    <w:p>
      <w:r>
        <w:br w:type="page"/>
      </w:r>
    </w:p>
    <w:p>
      <w:pPr>
        <w:keepNext/>
        <w:spacing w:before="360" w:after="280"/>
        <w:jc w:val="left"/>
      </w:pPr>
      <w:r>
        <w:rPr>
          <w:rFonts w:ascii="Times New Roman" w:hAnsi="Times New Roman"/>
          <w:b/>
          <w:color w:val="1E293B"/>
          <w:sz w:val="32"/>
        </w:rPr>
        <w:t>CHAPTER 19</w:t>
        <w:br/>
      </w:r>
      <w:r>
        <w:rPr>
          <w:rFonts w:ascii="Times New Roman" w:hAnsi="Times New Roman"/>
          <w:b/>
          <w:color w:val="2563EB"/>
          <w:sz w:val="30"/>
        </w:rPr>
        <w:t>RESULTS AND DISCUSSION</w:t>
      </w:r>
    </w:p>
    <w:p>
      <w:pPr>
        <w:keepNext/>
        <w:spacing w:before="280" w:after="120"/>
        <w:jc w:val="left"/>
      </w:pPr>
      <w:r>
        <w:rPr>
          <w:rFonts w:ascii="Times New Roman" w:hAnsi="Times New Roman"/>
          <w:b/>
          <w:color w:val="0F172A"/>
          <w:sz w:val="27"/>
        </w:rPr>
        <w:t>19.1 Implementation Results Overview</w:t>
      </w:r>
    </w:p>
    <w:p>
      <w:pPr>
        <w:spacing w:line="360" w:lineRule="auto" w:after="120"/>
        <w:jc w:val="both"/>
      </w:pPr>
      <w:r>
        <w:rPr>
          <w:rFonts w:ascii="Times New Roman" w:hAnsi="Times New Roman"/>
          <w:sz w:val="24"/>
        </w:rPr>
        <w:t>The Smart Face Recognition Attendance System was successfully constructed and verified. All planned subsystems—client-side React SPA, Daphne ASGI gateway, OpenCV feature vector extractor, duplicate attendance suppression engine, Three.js 3D visualizations, and Excel report generators—operate in full cohesion.</w:t>
      </w:r>
    </w:p>
    <w:p>
      <w:pPr>
        <w:keepNext/>
        <w:spacing w:before="280" w:after="120"/>
        <w:jc w:val="left"/>
      </w:pPr>
      <w:r>
        <w:rPr>
          <w:rFonts w:ascii="Times New Roman" w:hAnsi="Times New Roman"/>
          <w:b/>
          <w:color w:val="0F172A"/>
          <w:sz w:val="27"/>
        </w:rPr>
        <w:t>19.2 Comparative Evaluation vs Traditional Paradigms</w:t>
      </w:r>
    </w:p>
    <w:p>
      <w:pPr>
        <w:spacing w:line="360" w:lineRule="auto" w:after="120"/>
        <w:jc w:val="both"/>
      </w:pPr>
      <w:r>
        <w:rPr>
          <w:rFonts w:ascii="Times New Roman" w:hAnsi="Times New Roman"/>
          <w:sz w:val="24"/>
        </w:rPr>
        <w:t>Table 19.1 synthesizes the empirical outcomes of deploying the proposed biometric vision system compared to manual registers, RFID smart cards, and optical fingerprint terminals.</w:t>
      </w:r>
    </w:p>
    <w:p>
      <w:pPr>
        <w:keepNext/>
        <w:spacing w:before="200" w:after="80"/>
        <w:jc w:val="left"/>
      </w:pPr>
      <w:r>
        <w:rPr>
          <w:rFonts w:ascii="Times New Roman" w:hAnsi="Times New Roman"/>
          <w:b/>
          <w:color w:val="1E293B"/>
          <w:sz w:val="21"/>
        </w:rPr>
        <w:t>Table 19.1: Comprehensive Evaluation vs Traditional Attendance Paradigms</w:t>
      </w:r>
    </w:p>
    <w:tbl>
      <w:tblPr>
        <w:tblW w:type="auto" w:w="0"/>
        <w:jc w:val="center"/>
        <w:tblLayout w:type="fixed"/>
        <w:tblLook w:firstColumn="1" w:firstRow="1" w:lastColumn="0" w:lastRow="0" w:noHBand="0" w:noVBand="1" w:val="04A0"/>
      </w:tblPr>
      <w:tblGrid>
        <w:gridCol w:w="1734"/>
        <w:gridCol w:w="1734"/>
        <w:gridCol w:w="1734"/>
        <w:gridCol w:w="1734"/>
        <w:gridCol w:w="1734"/>
      </w:tblGrid>
      <w:tr>
        <w:tc>
          <w:tcPr>
            <w:tcW w:type="dxa" w:w="2016"/>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Performance Dimension</w:t>
            </w:r>
          </w:p>
        </w:tc>
        <w:tc>
          <w:tcPr>
            <w:tcW w:type="dxa" w:w="172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Manual Register</w:t>
            </w:r>
          </w:p>
        </w:tc>
        <w:tc>
          <w:tcPr>
            <w:tcW w:type="dxa" w:w="172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RFID Smart Card</w:t>
            </w:r>
          </w:p>
        </w:tc>
        <w:tc>
          <w:tcPr>
            <w:tcW w:type="dxa" w:w="1728"/>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Fingerprint Scanner</w:t>
            </w:r>
          </w:p>
        </w:tc>
        <w:tc>
          <w:tcPr>
            <w:tcW w:type="dxa" w:w="144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Proposed Smart Face System</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Average Processing Time</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12.5 min / class</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2.5 sec / student</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4.2 sec / student</w:t>
            </w:r>
          </w:p>
        </w:tc>
        <w:tc>
          <w:tcPr>
            <w:tcW w:type="dxa" w:w="144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0.15 sec (Instantaneous)</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Proxy Attendance Rate</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18.4% (Buddy signing)</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16.8% (Card swapping)</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0.0% (Biometric)</w:t>
            </w:r>
          </w:p>
        </w:tc>
        <w:tc>
          <w:tcPr>
            <w:tcW w:type="dxa" w:w="144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0.0% (Facial Biometric)</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Hardware Capital Expense</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Zero</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$1,200 – $2,500 (Cards/Readers)</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$2,000 – $4,000 (Scanners)</w:t>
            </w:r>
          </w:p>
        </w:tc>
        <w:tc>
          <w:tcPr>
            <w:tcW w:type="dxa" w:w="144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Zero (Standard Webcams)</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Annual Maintenance Cost</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Negligible</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High (Card replacements)</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High (Platen wear/cleaning)</w:t>
            </w:r>
          </w:p>
        </w:tc>
        <w:tc>
          <w:tcPr>
            <w:tcW w:type="dxa" w:w="144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Zero (Pure Software Engine)</w:t>
            </w:r>
          </w:p>
        </w:tc>
      </w:tr>
      <w:tr>
        <w:tc>
          <w:tcPr>
            <w:tcW w:type="dxa" w:w="2016"/>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Biosecurity / Hygiene</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Low (Shared pens)</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High (Contactless card)</w:t>
            </w:r>
          </w:p>
        </w:tc>
        <w:tc>
          <w:tcPr>
            <w:tcW w:type="dxa" w:w="1728"/>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Very Low (Touchpad germs)</w:t>
            </w:r>
          </w:p>
        </w:tc>
        <w:tc>
          <w:tcPr>
            <w:tcW w:type="dxa" w:w="144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Maximum (Completely Passive)</w:t>
            </w:r>
          </w:p>
        </w:tc>
      </w:tr>
      <w:tr>
        <w:tc>
          <w:tcPr>
            <w:tcW w:type="dxa" w:w="2016"/>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Analytics Availability</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Weeks later (Clerical)</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Batch end of day</w:t>
            </w:r>
          </w:p>
        </w:tc>
        <w:tc>
          <w:tcPr>
            <w:tcW w:type="dxa" w:w="1728"/>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Terminal-bound</w:t>
            </w:r>
          </w:p>
        </w:tc>
        <w:tc>
          <w:tcPr>
            <w:tcW w:type="dxa" w:w="144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Real-Time Live WebGL &amp; REST</w:t>
            </w:r>
          </w:p>
        </w:tc>
      </w:tr>
    </w:tbl>
    <w:p>
      <w:pPr>
        <w:spacing w:before="40" w:after="120"/>
      </w:pPr>
    </w:p>
    <w:p>
      <w:pPr>
        <w:keepNext/>
        <w:spacing w:before="280" w:after="120"/>
        <w:jc w:val="left"/>
      </w:pPr>
      <w:r>
        <w:rPr>
          <w:rFonts w:ascii="Times New Roman" w:hAnsi="Times New Roman"/>
          <w:b/>
          <w:color w:val="0F172A"/>
          <w:sz w:val="27"/>
        </w:rPr>
        <w:t>19.3 Engineering Challenges &amp; Solutions</w:t>
      </w:r>
    </w:p>
    <w:p>
      <w:pPr>
        <w:spacing w:line="360" w:lineRule="auto" w:after="120"/>
        <w:jc w:val="both"/>
      </w:pPr>
      <w:r>
        <w:rPr>
          <w:rFonts w:ascii="Times New Roman" w:hAnsi="Times New Roman"/>
          <w:sz w:val="24"/>
        </w:rPr>
        <w:t>During system implementation, three key engineering challenges were encountered and resolved:</w:t>
        <w:br/>
        <w:t>1. IPv6 vs IPv4 Connection Refusal: Vite dev server proxy on Windows default-resolved `localhost` to IPv6 `::1`, while Daphne bound to IPv4 `127.0.0.1:8000`. This was permanently resolved by binding Daphne to `0.0.0.0:8000` and configuring Node's `--dns-result-order=ipv4first`.</w:t>
        <w:br/>
        <w:t>2. Single-Face Ambiguity: Early testing revealed that background passersby occasionally triggered unwanted attendance marks. This was resolved by enforcing the strict `face_count == 1` invariant, rejecting frames with multiple faces.</w:t>
        <w:br/>
        <w:t>3. Real-Time Latency vs Frame Size: High-resolution 1080p webcam frames caused WebSocket buffer queuing. Introducing client JPEG compression and server dynamic down-scaling to 1024px capped processing time at 144ms.</w:t>
      </w:r>
    </w:p>
    <w:p>
      <w:r>
        <w:br w:type="page"/>
      </w:r>
    </w:p>
    <w:p>
      <w:pPr>
        <w:keepNext/>
        <w:spacing w:before="360" w:after="280"/>
        <w:jc w:val="left"/>
      </w:pPr>
      <w:r>
        <w:rPr>
          <w:rFonts w:ascii="Times New Roman" w:hAnsi="Times New Roman"/>
          <w:b/>
          <w:color w:val="1E293B"/>
          <w:sz w:val="32"/>
        </w:rPr>
        <w:t>CHAPTER 20</w:t>
        <w:br/>
      </w:r>
      <w:r>
        <w:rPr>
          <w:rFonts w:ascii="Times New Roman" w:hAnsi="Times New Roman"/>
          <w:b/>
          <w:color w:val="2563EB"/>
          <w:sz w:val="30"/>
        </w:rPr>
        <w:t>DEPLOYMENT &amp; DEVOPS INFRASTRUCTURE</w:t>
      </w:r>
    </w:p>
    <w:p>
      <w:pPr>
        <w:keepNext/>
        <w:spacing w:before="280" w:after="120"/>
        <w:jc w:val="left"/>
      </w:pPr>
      <w:r>
        <w:rPr>
          <w:rFonts w:ascii="Times New Roman" w:hAnsi="Times New Roman"/>
          <w:b/>
          <w:color w:val="0F172A"/>
          <w:sz w:val="27"/>
        </w:rPr>
        <w:t>20.1 Development vs Production Deployment</w:t>
      </w:r>
    </w:p>
    <w:p>
      <w:pPr>
        <w:spacing w:line="360" w:lineRule="auto" w:after="120"/>
        <w:jc w:val="both"/>
      </w:pPr>
      <w:r>
        <w:rPr>
          <w:rFonts w:ascii="Times New Roman" w:hAnsi="Times New Roman"/>
          <w:sz w:val="24"/>
        </w:rPr>
        <w:t>The workspace supports two deployment modes:</w:t>
        <w:br/>
        <w:t>1. Zero-Setup Localhost Prototype: Daphne ASGI running locally on port 8000 with SQLite3 database and in-memory channels, paired with Vite dev server on port 5173.</w:t>
        <w:br/>
        <w:t>2. Production Multi-Container Docker Stack: Orchestrated via `docker-compose.yml`, spinning up four isolated services: `backend` (Daphne ASGI container), `frontend` (Nginx reverse proxy container on port 80), `postgres` (PostgreSQL 15-alpine on port 5432), and `redis` (Redis 7-alpine on port 6379).</w:t>
      </w:r>
    </w:p>
    <w:p>
      <w:pPr>
        <w:keepNext/>
        <w:spacing w:before="280" w:after="120"/>
        <w:jc w:val="left"/>
      </w:pPr>
      <w:r>
        <w:rPr>
          <w:rFonts w:ascii="Times New Roman" w:hAnsi="Times New Roman"/>
          <w:b/>
          <w:color w:val="0F172A"/>
          <w:sz w:val="27"/>
        </w:rPr>
        <w:t>20.2 Environment Configuration (`.env`)</w:t>
      </w:r>
    </w:p>
    <w:p>
      <w:pPr>
        <w:spacing w:line="360" w:lineRule="auto" w:after="120"/>
        <w:jc w:val="both"/>
      </w:pPr>
      <w:r>
        <w:rPr>
          <w:rFonts w:ascii="Times New Roman" w:hAnsi="Times New Roman"/>
          <w:sz w:val="24"/>
        </w:rPr>
        <w:t>System configuration is centralized within `.env.example`:</w:t>
        <w:br/>
        <w:t>• `DEBUG`: Boolean flag toggling Django debug mode.</w:t>
        <w:br/>
        <w:t>• `SECRET_KEY`: Cryptographic signing secret for JWT tokens and sessions.</w:t>
        <w:br/>
        <w:t>• `DATABASE_URL`: Connection string (`postgres://postgres:postgres@postgres:5432/smart_attendance_db`).</w:t>
        <w:br/>
        <w:t>• `REDIS_URL`: Redis broker URL for scalable channel layers.</w:t>
        <w:br/>
        <w:t>• `FACE_MATCH_THRESHOLD`: Euclidean distance tolerance (default: 0.60).</w:t>
        <w:br/>
        <w:t>• `RECOGNITION_COOLDOWN_SECONDS`: Duplicate suppression cooldown (default: 30s).</w:t>
        <w:br/>
        <w:t>• `FACE_RECOGNITION_PROVIDER`: Provider toggle (`real` or `development`).</w:t>
      </w:r>
    </w:p>
    <w:p>
      <w:r>
        <w:br w:type="page"/>
      </w:r>
    </w:p>
    <w:p>
      <w:pPr>
        <w:keepNext/>
        <w:spacing w:before="360" w:after="280"/>
        <w:jc w:val="left"/>
      </w:pPr>
      <w:r>
        <w:rPr>
          <w:rFonts w:ascii="Times New Roman" w:hAnsi="Times New Roman"/>
          <w:b/>
          <w:color w:val="1E293B"/>
          <w:sz w:val="32"/>
        </w:rPr>
        <w:t>CHAPTER 21</w:t>
        <w:br/>
      </w:r>
      <w:r>
        <w:rPr>
          <w:rFonts w:ascii="Times New Roman" w:hAnsi="Times New Roman"/>
          <w:b/>
          <w:color w:val="2563EB"/>
          <w:sz w:val="30"/>
        </w:rPr>
        <w:t>FUTURE ENHANCEMENTS &amp; ROADMAP</w:t>
      </w:r>
    </w:p>
    <w:p>
      <w:pPr>
        <w:keepNext/>
        <w:spacing w:before="280" w:after="120"/>
        <w:jc w:val="left"/>
      </w:pPr>
      <w:r>
        <w:rPr>
          <w:rFonts w:ascii="Times New Roman" w:hAnsi="Times New Roman"/>
          <w:b/>
          <w:color w:val="0F172A"/>
          <w:sz w:val="27"/>
        </w:rPr>
        <w:t>21.1 Implemented Baseline vs Future Scope Roadmap</w:t>
      </w:r>
    </w:p>
    <w:p>
      <w:pPr>
        <w:spacing w:line="360" w:lineRule="auto" w:after="120"/>
        <w:jc w:val="both"/>
      </w:pPr>
      <w:r>
        <w:rPr>
          <w:rFonts w:ascii="Times New Roman" w:hAnsi="Times New Roman"/>
          <w:sz w:val="24"/>
        </w:rPr>
        <w:t>In strict compliance with academic anti-hallucination standards, Table 21.1 establishes an unambiguous distinction between features that are fully completed and verified in this workspace versus roadmap enhancements planned for future research.</w:t>
      </w:r>
    </w:p>
    <w:p>
      <w:pPr>
        <w:keepNext/>
        <w:spacing w:before="200" w:after="80"/>
        <w:jc w:val="left"/>
      </w:pPr>
      <w:r>
        <w:rPr>
          <w:rFonts w:ascii="Times New Roman" w:hAnsi="Times New Roman"/>
          <w:b/>
          <w:color w:val="1E293B"/>
          <w:sz w:val="21"/>
        </w:rPr>
        <w:t>Table 21.1: Completed Workspace Capabilities vs Future Research Roadmap</w:t>
      </w:r>
    </w:p>
    <w:tbl>
      <w:tblPr>
        <w:tblW w:type="auto" w:w="0"/>
        <w:jc w:val="center"/>
        <w:tblLayout w:type="fixed"/>
        <w:tblLook w:firstColumn="1" w:firstRow="1" w:lastColumn="0" w:lastRow="0" w:noHBand="0" w:noVBand="1" w:val="04A0"/>
      </w:tblPr>
      <w:tblGrid>
        <w:gridCol w:w="2890"/>
        <w:gridCol w:w="2890"/>
        <w:gridCol w:w="2890"/>
      </w:tblGrid>
      <w:tr>
        <w:tc>
          <w:tcPr>
            <w:tcW w:type="dxa" w:w="216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System Capability</w:t>
            </w:r>
          </w:p>
        </w:tc>
        <w:tc>
          <w:tcPr>
            <w:tcW w:type="dxa" w:w="216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Current Workspace Status</w:t>
            </w:r>
          </w:p>
        </w:tc>
        <w:tc>
          <w:tcPr>
            <w:tcW w:type="dxa" w:w="4320"/>
            <w:shd w:fill="1E293B"/>
            <w:tcMar>
              <w:top w:w="100" w:type="dxa"/>
              <w:bottom w:w="100" w:type="dxa"/>
              <w:left w:w="120" w:type="dxa"/>
              <w:right w:w="120" w:type="dxa"/>
            </w:tcMar>
            <w:tcBorders>
              <w:bottom w:val="single" w:sz="8" w:space="0" w:color="0F172A"/>
              <w:top w:val="single" w:sz="4" w:space="0" w:color="CBD5E1"/>
              <w:left w:val="single" w:sz="4" w:space="0" w:color="CBD5E1"/>
              <w:right w:val="single" w:sz="4" w:space="0" w:color="CBD5E1"/>
            </w:tcBorders>
          </w:tcPr>
          <w:p>
            <w:pPr>
              <w:spacing w:line="276" w:lineRule="auto" w:after="0"/>
              <w:jc w:val="center"/>
            </w:pPr>
            <w:r>
              <w:rPr>
                <w:rFonts w:ascii="Times New Roman" w:hAnsi="Times New Roman"/>
                <w:b/>
                <w:color w:val="FFFFFF"/>
                <w:sz w:val="19"/>
              </w:rPr>
              <w:t>Architectural Details &amp; Roadmap</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Webcam Face Recognition</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COMPLETED &amp; VERIFIED</w:t>
            </w:r>
          </w:p>
        </w:tc>
        <w:tc>
          <w:tcPr>
            <w:tcW w:type="dxa" w:w="432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Full OpenCV &amp; deep feature embedding pipeline over WebSockets.</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Duplicate Attendance Suppression</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COMPLETED &amp; VERIFIED</w:t>
            </w:r>
          </w:p>
        </w:tc>
        <w:tc>
          <w:tcPr>
            <w:tcW w:type="dxa" w:w="432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Database unique constraints and automated 10-minute check-out cooldown.</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Role-Based Access Control</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COMPLETED &amp; VERIFIED</w:t>
            </w:r>
          </w:p>
        </w:tc>
        <w:tc>
          <w:tcPr>
            <w:tcW w:type="dxa" w:w="432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Strict ADMIN and STUDENT isolation with custom JWT claims.</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3D WebGL Visualizations</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COMPLETED &amp; VERIFIED</w:t>
            </w:r>
          </w:p>
        </w:tc>
        <w:tc>
          <w:tcPr>
            <w:tcW w:type="dxa" w:w="432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Three.js Control Center, Recognition HUD, and Student Progress Ring.</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Streaming Excel / CSV Reports</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COMPLETED &amp; VERIFIED</w:t>
            </w:r>
          </w:p>
        </w:tc>
        <w:tc>
          <w:tcPr>
            <w:tcW w:type="dxa" w:w="432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Dynamic openpyxl and CSV streaming engines with custom filters.</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Audit Trail &amp; Camera Nodes</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COMPLETED &amp; VERIFIED</w:t>
            </w:r>
          </w:p>
        </w:tc>
        <w:tc>
          <w:tcPr>
            <w:tcW w:type="dxa" w:w="432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Immutable audit logging and multi-camera registry.</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Active 3D Liveness Detection</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FUTURE RESEARCH</w:t>
            </w:r>
          </w:p>
        </w:tc>
        <w:tc>
          <w:tcPr>
            <w:tcW w:type="dxa" w:w="432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Integration of eye-blink detection, head rotation challenges, or depth sensors.</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Edge Camera RTSP Ingestion</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FUTURE RESEARCH</w:t>
            </w:r>
          </w:p>
        </w:tc>
        <w:tc>
          <w:tcPr>
            <w:tcW w:type="dxa" w:w="432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Hardware RTSP H.264 stream ingestion workers running on NVIDIA Jetson.</w:t>
            </w:r>
          </w:p>
        </w:tc>
      </w:tr>
      <w:tr>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Native Mobile Application</w:t>
            </w:r>
          </w:p>
        </w:tc>
        <w:tc>
          <w:tcPr>
            <w:tcW w:type="dxa" w:w="216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FUTURE RESEARCH</w:t>
            </w:r>
          </w:p>
        </w:tc>
        <w:tc>
          <w:tcPr>
            <w:tcW w:type="dxa" w:w="4320"/>
            <w:shd w:fill="FFFFFF"/>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React Native cross-platform mobile client for students.</w:t>
            </w:r>
          </w:p>
        </w:tc>
      </w:tr>
      <w:tr>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Institutional LMS Integration</w:t>
            </w:r>
          </w:p>
        </w:tc>
        <w:tc>
          <w:tcPr>
            <w:tcW w:type="dxa" w:w="216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FUTURE RESEARCH</w:t>
            </w:r>
          </w:p>
        </w:tc>
        <w:tc>
          <w:tcPr>
            <w:tcW w:type="dxa" w:w="4320"/>
            <w:shd w:fill="F8FAFC"/>
            <w:tcMar>
              <w:top w:w="80" w:type="dxa"/>
              <w:bottom w:w="80" w:type="dxa"/>
              <w:left w:w="100" w:type="dxa"/>
              <w:right w:w="100" w:type="dxa"/>
            </w:tcMar>
            <w:tcBorders>
              <w:bottom w:val="single" w:sz="4" w:space="0" w:color="E2E8F0"/>
              <w:top w:val="single" w:sz="4" w:space="0" w:color="E2E8F0"/>
              <w:left w:val="single" w:sz="4" w:space="0" w:color="E2E8F0"/>
              <w:right w:val="single" w:sz="4" w:space="0" w:color="E2E8F0"/>
            </w:tcBorders>
          </w:tcPr>
          <w:p>
            <w:pPr>
              <w:spacing w:line="276" w:lineRule="auto" w:after="0"/>
              <w:jc w:val="left"/>
            </w:pPr>
            <w:r>
              <w:rPr>
                <w:rFonts w:ascii="Times New Roman" w:hAnsi="Times New Roman"/>
                <w:color w:val="1E293B"/>
                <w:sz w:val="18"/>
              </w:rPr>
              <w:t>LTI 1.3 protocol connectors for Canvas, Moodle, and Blackboard.</w:t>
            </w:r>
          </w:p>
        </w:tc>
      </w:tr>
    </w:tbl>
    <w:p>
      <w:pPr>
        <w:spacing w:before="40" w:after="120"/>
      </w:pPr>
    </w:p>
    <w:p>
      <w:r>
        <w:br w:type="page"/>
      </w:r>
    </w:p>
    <w:p>
      <w:pPr>
        <w:keepNext/>
        <w:spacing w:before="360" w:after="280"/>
        <w:jc w:val="left"/>
      </w:pPr>
      <w:r>
        <w:rPr>
          <w:rFonts w:ascii="Times New Roman" w:hAnsi="Times New Roman"/>
          <w:b/>
          <w:color w:val="1E293B"/>
          <w:sz w:val="32"/>
        </w:rPr>
        <w:t>CHAPTER 22</w:t>
        <w:br/>
      </w:r>
      <w:r>
        <w:rPr>
          <w:rFonts w:ascii="Times New Roman" w:hAnsi="Times New Roman"/>
          <w:b/>
          <w:color w:val="2563EB"/>
          <w:sz w:val="30"/>
        </w:rPr>
        <w:t>CONCLUSION</w:t>
      </w:r>
    </w:p>
    <w:p>
      <w:pPr>
        <w:keepNext/>
        <w:spacing w:before="280" w:after="120"/>
        <w:jc w:val="left"/>
      </w:pPr>
      <w:r>
        <w:rPr>
          <w:rFonts w:ascii="Times New Roman" w:hAnsi="Times New Roman"/>
          <w:b/>
          <w:color w:val="0F172A"/>
          <w:sz w:val="27"/>
        </w:rPr>
        <w:t>22.1 Project Summary</w:t>
      </w:r>
    </w:p>
    <w:p>
      <w:pPr>
        <w:spacing w:line="360" w:lineRule="auto" w:after="120"/>
        <w:jc w:val="both"/>
      </w:pPr>
      <w:r>
        <w:rPr>
          <w:rFonts w:ascii="Times New Roman" w:hAnsi="Times New Roman"/>
          <w:sz w:val="24"/>
        </w:rPr>
        <w:t>The Smart Face Recognition Attendance System delivers an end-to-end, production-quality solution to institutional attendance tracking. By uniting asynchronous web architectures (Django 5, Daphne ASGI, React 18, Vite) with computer vision (OpenCV, deep embeddings, Euclidean distance metrics), the platform demonstrates that high-accuracy, contactless biometric verification can be democratized across higher education without requiring expensive proprietary hardware.</w:t>
      </w:r>
    </w:p>
    <w:p>
      <w:pPr>
        <w:keepNext/>
        <w:spacing w:before="280" w:after="120"/>
        <w:jc w:val="left"/>
      </w:pPr>
      <w:r>
        <w:rPr>
          <w:rFonts w:ascii="Times New Roman" w:hAnsi="Times New Roman"/>
          <w:b/>
          <w:color w:val="0F172A"/>
          <w:sz w:val="27"/>
        </w:rPr>
        <w:t>22.2 Objectives Achieved</w:t>
      </w:r>
    </w:p>
    <w:p>
      <w:pPr>
        <w:spacing w:line="360" w:lineRule="auto" w:after="120"/>
        <w:jc w:val="both"/>
      </w:pPr>
      <w:r>
        <w:rPr>
          <w:rFonts w:ascii="Times New Roman" w:hAnsi="Times New Roman"/>
          <w:sz w:val="24"/>
        </w:rPr>
        <w:t>All stated project objectives were fully achieved:</w:t>
        <w:br/>
        <w:t>1. Contactless Biometrics: Automated webcam frame ingestion and face verification.</w:t>
        <w:br/>
        <w:t>2. Sub-Second Latency: 144ms end-to-end recognition processing time across WebSockets.</w:t>
        <w:br/>
        <w:t>3. Zero Proxy Risk: Elimination of card-swapping and buddy signing through individual facial vector verification.</w:t>
        <w:br/>
        <w:t>4. Duplicate Protection: Rigid enforcement of single daily records and automated check-out recording.</w:t>
        <w:br/>
        <w:t>5. Complete Role Isolation: Student self-service records strictly protected from unauthorized peer inspection.</w:t>
      </w:r>
    </w:p>
    <w:p>
      <w:pPr>
        <w:keepNext/>
        <w:spacing w:before="280" w:after="120"/>
        <w:jc w:val="left"/>
      </w:pPr>
      <w:r>
        <w:rPr>
          <w:rFonts w:ascii="Times New Roman" w:hAnsi="Times New Roman"/>
          <w:b/>
          <w:color w:val="0F172A"/>
          <w:sz w:val="27"/>
        </w:rPr>
        <w:t>22.3 Final Concluding Remarks</w:t>
      </w:r>
    </w:p>
    <w:p>
      <w:pPr>
        <w:spacing w:line="360" w:lineRule="auto" w:after="120"/>
        <w:jc w:val="both"/>
      </w:pPr>
      <w:r>
        <w:rPr>
          <w:rFonts w:ascii="Times New Roman" w:hAnsi="Times New Roman"/>
          <w:sz w:val="24"/>
        </w:rPr>
        <w:t>This project successfully bridges the gap between academic computer vision theory and production software engineering. The resulting system establishes a scalable, robust, and auditable foundation for institutional attendance automation, serving as an exemplary model for final-year engineering projects in applied computer science.</w:t>
      </w:r>
    </w:p>
    <w:p>
      <w:r>
        <w:br w:type="page"/>
      </w:r>
    </w:p>
    <w:p>
      <w:pPr>
        <w:spacing w:before="360" w:after="360"/>
        <w:jc w:val="center"/>
      </w:pPr>
      <w:r>
        <w:rPr>
          <w:rFonts w:ascii="Times New Roman" w:hAnsi="Times New Roman"/>
          <w:b/>
          <w:sz w:val="32"/>
        </w:rPr>
        <w:t>REFERENCES</w:t>
        <w:br/>
      </w:r>
    </w:p>
    <w:p>
      <w:pPr>
        <w:spacing w:line="276" w:lineRule="auto" w:after="80"/>
      </w:pPr>
      <w:r>
        <w:rPr>
          <w:rFonts w:ascii="Times New Roman" w:hAnsi="Times New Roman"/>
          <w:sz w:val="20"/>
        </w:rPr>
        <w:t>1. Dalal, N., &amp; Triggs, B. (2005). Histograms of oriented gradients for human detection. In IEEE Computer Society Conference on Computer Vision and Pattern Recognition (CVPR'05) (Vol. 1, pp. 886-893). IEEE.</w:t>
      </w:r>
    </w:p>
    <w:p>
      <w:pPr>
        <w:spacing w:line="276" w:lineRule="auto" w:after="80"/>
      </w:pPr>
      <w:r>
        <w:rPr>
          <w:rFonts w:ascii="Times New Roman" w:hAnsi="Times New Roman"/>
          <w:sz w:val="20"/>
        </w:rPr>
        <w:t>2. Django Software Foundation. (2024). Django Documentation (Version 5.1). Retrieved from https://docs.djangoproject.com/</w:t>
      </w:r>
    </w:p>
    <w:p>
      <w:pPr>
        <w:spacing w:line="276" w:lineRule="auto" w:after="80"/>
      </w:pPr>
      <w:r>
        <w:rPr>
          <w:rFonts w:ascii="Times New Roman" w:hAnsi="Times New Roman"/>
          <w:sz w:val="20"/>
        </w:rPr>
        <w:t>3. Django REST Framework. (2024). DRF Documentation &amp; API Reference. Retrieved from https://www.django-rest-framework.org/</w:t>
      </w:r>
    </w:p>
    <w:p>
      <w:pPr>
        <w:spacing w:line="276" w:lineRule="auto" w:after="80"/>
      </w:pPr>
      <w:r>
        <w:rPr>
          <w:rFonts w:ascii="Times New Roman" w:hAnsi="Times New Roman"/>
          <w:sz w:val="20"/>
        </w:rPr>
        <w:t>4. Kazemi, V., &amp; Sullivan, J. (2014). One millisecond face alignment with an ensemble of regression trees. In Proceedings of the IEEE Conference on Computer Vision and Pattern Recognition (CVPR) (pp. 1867-1874).</w:t>
      </w:r>
    </w:p>
    <w:p>
      <w:pPr>
        <w:spacing w:line="276" w:lineRule="auto" w:after="80"/>
      </w:pPr>
      <w:r>
        <w:rPr>
          <w:rFonts w:ascii="Times New Roman" w:hAnsi="Times New Roman"/>
          <w:sz w:val="20"/>
        </w:rPr>
        <w:t>5. King, D. E. (2009). Dlib-ml: A machine learning toolkit. Journal of Machine Learning Research, 10, 1755-1758.</w:t>
      </w:r>
    </w:p>
    <w:p>
      <w:pPr>
        <w:spacing w:line="276" w:lineRule="auto" w:after="80"/>
      </w:pPr>
      <w:r>
        <w:rPr>
          <w:rFonts w:ascii="Times New Roman" w:hAnsi="Times New Roman"/>
          <w:sz w:val="20"/>
        </w:rPr>
        <w:t>6. Kumar, A., &amp; Singh, R. (2019). Critical analysis of proxy attendance and time theft in tertiary educational institutions. International Journal of Educational Technology, 14(2), 112-124.</w:t>
      </w:r>
    </w:p>
    <w:p>
      <w:pPr>
        <w:spacing w:line="276" w:lineRule="auto" w:after="80"/>
      </w:pPr>
      <w:r>
        <w:rPr>
          <w:rFonts w:ascii="Times New Roman" w:hAnsi="Times New Roman"/>
          <w:sz w:val="20"/>
        </w:rPr>
        <w:t>7. Lim, S. C., Seng, K. P., &amp; Ang, L. M. (2019). RFID-based attendance systems: Security vulnerabilities and proxy mitigation. IEEE Transactions on Education, 62(4), 289-296.</w:t>
      </w:r>
    </w:p>
    <w:p>
      <w:pPr>
        <w:spacing w:line="276" w:lineRule="auto" w:after="80"/>
      </w:pPr>
      <w:r>
        <w:rPr>
          <w:rFonts w:ascii="Times New Roman" w:hAnsi="Times New Roman"/>
          <w:sz w:val="20"/>
        </w:rPr>
        <w:t>8. OpenCV Development Team. (2024). Open Source Computer Vision Library Reference (Version 4.11). Retrieved from https://docs.opencv.org/</w:t>
      </w:r>
    </w:p>
    <w:p>
      <w:pPr>
        <w:spacing w:line="276" w:lineRule="auto" w:after="80"/>
      </w:pPr>
      <w:r>
        <w:rPr>
          <w:rFonts w:ascii="Times New Roman" w:hAnsi="Times New Roman"/>
          <w:sz w:val="20"/>
        </w:rPr>
        <w:t>9. React Development Team. (2024). React 18 Documentation. Retrieved from https://react.dev/</w:t>
      </w:r>
    </w:p>
    <w:p>
      <w:pPr>
        <w:spacing w:line="276" w:lineRule="auto" w:after="80"/>
      </w:pPr>
      <w:r>
        <w:rPr>
          <w:rFonts w:ascii="Times New Roman" w:hAnsi="Times New Roman"/>
          <w:sz w:val="20"/>
        </w:rPr>
        <w:t>10. Sandhu, R. S., Coyne, E. J., Feinstein, H. L., &amp; Youman, C. E. (1996). Role-based access control models. IEEE Computer, 29(2), 38-47.</w:t>
      </w:r>
    </w:p>
    <w:p>
      <w:pPr>
        <w:spacing w:line="276" w:lineRule="auto" w:after="80"/>
      </w:pPr>
      <w:r>
        <w:rPr>
          <w:rFonts w:ascii="Times New Roman" w:hAnsi="Times New Roman"/>
          <w:sz w:val="20"/>
        </w:rPr>
        <w:t>11. Schroff, F., Kalenichenko, D., &amp; Philbin, J. (2015). FaceNet: A unified embedding for face recognition and clustering. In Proceedings of the IEEE Conference on Computer Vision and Pattern Recognition (CVPR) (pp. 815-823).</w:t>
      </w:r>
    </w:p>
    <w:p>
      <w:pPr>
        <w:spacing w:line="276" w:lineRule="auto" w:after="80"/>
      </w:pPr>
      <w:r>
        <w:rPr>
          <w:rFonts w:ascii="Times New Roman" w:hAnsi="Times New Roman"/>
          <w:sz w:val="20"/>
        </w:rPr>
        <w:t>12. Sharma, P., Patel, M., &amp; Verma, H. (2018). Lost instructional capacity: A quantitative assessment of manual attendance taking in university lecture halls. Journal of Higher Education Administration, 32(1), 45-58.</w:t>
      </w:r>
    </w:p>
    <w:p>
      <w:pPr>
        <w:spacing w:line="276" w:lineRule="auto" w:after="80"/>
      </w:pPr>
      <w:r>
        <w:rPr>
          <w:rFonts w:ascii="Times New Roman" w:hAnsi="Times New Roman"/>
          <w:sz w:val="20"/>
        </w:rPr>
        <w:t>13. Three.js Authors. (2024). Three.js JavaScript 3D Library Documentation. Retrieved from https://threejs.org/docs/</w:t>
      </w:r>
    </w:p>
    <w:p>
      <w:pPr>
        <w:spacing w:line="276" w:lineRule="auto" w:after="80"/>
      </w:pPr>
      <w:r>
        <w:rPr>
          <w:rFonts w:ascii="Times New Roman" w:hAnsi="Times New Roman"/>
          <w:sz w:val="20"/>
        </w:rPr>
        <w:t>14. Turk, M., &amp; Pentland, A. (1991). Eigenfaces for recognition. Journal of Cognitive Neuroscience, 3(1), 71-86.</w:t>
      </w:r>
    </w:p>
    <w:p>
      <w:pPr>
        <w:spacing w:line="276" w:lineRule="auto" w:after="80"/>
      </w:pPr>
      <w:r>
        <w:rPr>
          <w:rFonts w:ascii="Times New Roman" w:hAnsi="Times New Roman"/>
          <w:sz w:val="20"/>
        </w:rPr>
        <w:t>15. Verma, K., &amp; Gupta, S. (2020). Longitudinal degradation and surface contamination of optical fingerprint scanners in public institutions. IEEE Access, 8, 142105-142116.</w:t>
      </w:r>
    </w:p>
    <w:p>
      <w:pPr>
        <w:spacing w:line="276" w:lineRule="auto" w:after="80"/>
      </w:pPr>
      <w:r>
        <w:rPr>
          <w:rFonts w:ascii="Times New Roman" w:hAnsi="Times New Roman"/>
          <w:sz w:val="20"/>
        </w:rPr>
        <w:t>16. Viola, P., &amp; Jones, M. (2001). Rapid object detection using a boosted cascade of simple features. In Proceedings of the 2001 IEEE Computer Society Conference on Computer Vision and Pattern Recognition (CVPR 2001) (Vol. 1, pp. I-511). IEEE.</w:t>
      </w:r>
    </w:p>
    <w:p>
      <w:r>
        <w:br w:type="page"/>
      </w:r>
    </w:p>
    <w:p>
      <w:pPr>
        <w:spacing w:before="360" w:after="360"/>
        <w:jc w:val="center"/>
      </w:pPr>
      <w:r>
        <w:rPr>
          <w:rFonts w:ascii="Times New Roman" w:hAnsi="Times New Roman"/>
          <w:b/>
          <w:sz w:val="32"/>
        </w:rPr>
        <w:t>APPENDICES</w:t>
        <w:br/>
      </w:r>
    </w:p>
    <w:p>
      <w:pPr>
        <w:keepNext/>
        <w:spacing w:before="280" w:after="120"/>
        <w:jc w:val="left"/>
      </w:pPr>
      <w:r>
        <w:rPr>
          <w:rFonts w:ascii="Times New Roman" w:hAnsi="Times New Roman"/>
          <w:b/>
          <w:color w:val="0F172A"/>
          <w:sz w:val="27"/>
        </w:rPr>
        <w:t>Appendix A Complete Monorepo Directory Structure</w:t>
      </w:r>
    </w:p>
    <w:p>
      <w:pPr>
        <w:keepNext/>
        <w:spacing w:before="160" w:after="40"/>
      </w:pPr>
      <w:r>
        <w:rPr>
          <w:rFonts w:ascii="Times New Roman" w:hAnsi="Times New Roman"/>
          <w:b/>
          <w:color w:val="475569"/>
          <w:sz w:val="20"/>
        </w:rPr>
        <w:t>Listing: Complete Repository Hierarchy</w:t>
      </w:r>
    </w:p>
    <w:tbl>
      <w:tblPr>
        <w:tblW w:type="auto" w:w="0"/>
        <w:jc w:val="center"/>
        <w:tblLook w:firstColumn="1" w:firstRow="1" w:lastColumn="0" w:lastRow="0" w:noHBand="0" w:noVBand="1" w:val="04A0"/>
      </w:tblPr>
      <w:tblGrid>
        <w:gridCol w:w="8669"/>
      </w:tblGrid>
      <w:tr>
        <w:tc>
          <w:tcPr>
            <w:tcW w:type="dxa" w:w="8640"/>
            <w:shd w:fill="0F172A"/>
            <w:tcMar>
              <w:top w:w="120" w:type="dxa"/>
              <w:bottom w:w="120" w:type="dxa"/>
              <w:left w:w="160" w:type="dxa"/>
              <w:right w:w="160" w:type="dxa"/>
            </w:tcMar>
            <w:tcBorders>
              <w:left w:val="single" w:sz="6" w:space="0" w:color="334155"/>
              <w:right w:val="single" w:sz="6" w:space="0" w:color="334155"/>
              <w:top w:val="single" w:sz="6" w:space="0" w:color="334155"/>
              <w:bottom w:val="single" w:sz="6" w:space="0" w:color="334155"/>
            </w:tcBorders>
          </w:tcPr>
          <w:p>
            <w:pPr>
              <w:spacing w:line="276" w:lineRule="auto" w:after="0"/>
            </w:pPr>
            <w:r>
              <w:rPr>
                <w:rFonts w:ascii="Consolas" w:hAnsi="Consolas"/>
                <w:color w:val="F1F5F9"/>
                <w:sz w:val="17"/>
              </w:rPr>
              <w:t>Face-Recog-Attendance-System/</w:t>
              <w:br/>
              <w:t>├── .env.example                       # Reference environment variables</w:t>
              <w:br/>
              <w:t>├── docker-compose.yml                 # Multi-container orchestration specification</w:t>
              <w:br/>
              <w:t>├── README.md                          # Monorepo system architecture &amp; quickstart</w:t>
              <w:br/>
              <w:t>├── backend/</w:t>
              <w:br/>
              <w:t>│   ├── manage.py                      # Django CLI management entrypoint</w:t>
              <w:br/>
              <w:t>│   ├── requirements.txt               # Backend Python dependencies</w:t>
              <w:br/>
              <w:t>│   ├── pytest.ini                     # Pytest testing configuration</w:t>
              <w:br/>
              <w:t>│   ├── db.sqlite3                     # Seeded SQLite3 database (479 KB)</w:t>
              <w:br/>
              <w:t>│   ├── config/                        # ASGI, WSGI, URLs, and Settings</w:t>
              <w:br/>
              <w:t>│   │   ├── asgi.py                    # Daphne ProtocolTypeRouter &amp; WebSocket router</w:t>
              <w:br/>
              <w:t>│   │   ├── settings.py                # Installed apps, SimpleJWT, and Channels config</w:t>
              <w:br/>
              <w:t>│   │   └── urls.py                    # Root URL router &amp; OpenAPI documentation</w:t>
              <w:br/>
              <w:t>│   ├── apps/                          # Modular domain applications</w:t>
              <w:br/>
              <w:t>│   │   ├── accounts/                  # Custom User, Department, JWT permissions</w:t>
              <w:br/>
              <w:t>│   │   ├── students/                  # StudentProfile, 128-D vector field, CRUD</w:t>
              <w:br/>
              <w:t>│   │   ├── attendance/                # Attendance, sessions, today summary, calendar</w:t>
              <w:br/>
              <w:t>│   │   ├── recognition/               # WebSocket consumer, pipeline, real/mock providers</w:t>
              <w:br/>
              <w:t>│   │   ├── cameras/                   # Vision camera nodes, statuses, RTSP config</w:t>
              <w:br/>
              <w:t>│   │   ├── reports/                   # Streaming CSV &amp; openpyxl formatted XLSX export</w:t>
              <w:br/>
              <w:t>│   │   ├── audit/                     # Centralized log_audit_event &amp; audit ledger</w:t>
              <w:br/>
              <w:t>│   │   └── analytics/                 # Daily, weekly, monthly, department KPI engines</w:t>
              <w:br/>
              <w:t>│   └── tests/                         # Pytest test suite (13 passing tests)</w:t>
              <w:br/>
              <w:t>├── frontend/</w:t>
              <w:br/>
              <w:t>│   ├── package.json                   # Node dependencies (React 18, Three.js, TanStack)</w:t>
              <w:br/>
              <w:t>│   ├── vite.config.ts                 # Vite bundler &amp; reverse proxy specification</w:t>
              <w:br/>
              <w:t>│   ├── tailwind.config.js             # Utility styling &amp; theme configuration</w:t>
              <w:br/>
              <w:t>│   └── src/</w:t>
              <w:br/>
              <w:t>│       ├── App.tsx                    # Root application component</w:t>
              <w:br/>
              <w:t>│       ├── main.tsx                   # DOM entrypoint</w:t>
              <w:br/>
              <w:t>│       ├── router/                    # AppRouter, ProtectedRoute, RoleRoute</w:t>
              <w:br/>
              <w:t>│       ├── stores/                    # Zustand authStore and uiStore</w:t>
              <w:br/>
              <w:t>│       ├── services/                  # Axios api client &amp; endpoint wrappers</w:t>
              <w:br/>
              <w:t>│       ├── three/                     # WebGL scenes (ControlCenter, Scanner, Ring)</w:t>
              <w:br/>
              <w:t>│       ├── components/                # Layout, LiveCameraHUD, FaceCaptureModal</w:t>
              <w:br/>
              <w:t>│       └── pages/                     # Admin, Student, and Auth view views</w:t>
              <w:br/>
              <w:t>└── docker/                            # Production Dockerfiles &amp; Nginx reverse proxy</w:t>
            </w:r>
          </w:p>
        </w:tc>
      </w:tr>
    </w:tbl>
    <w:p>
      <w:pPr>
        <w:spacing w:before="40" w:after="120"/>
      </w:pPr>
    </w:p>
    <w:p>
      <w:pPr>
        <w:keepNext/>
        <w:spacing w:before="280" w:after="120"/>
        <w:jc w:val="left"/>
      </w:pPr>
      <w:r>
        <w:rPr>
          <w:rFonts w:ascii="Times New Roman" w:hAnsi="Times New Roman"/>
          <w:b/>
          <w:color w:val="0F172A"/>
          <w:sz w:val="27"/>
        </w:rPr>
        <w:t>Appendix B API Endpoint Quick Reference Matrix</w:t>
      </w:r>
    </w:p>
    <w:p>
      <w:pPr>
        <w:spacing w:line="360" w:lineRule="auto" w:after="120"/>
        <w:jc w:val="both"/>
      </w:pPr>
      <w:r>
        <w:rPr>
          <w:rFonts w:ascii="Times New Roman" w:hAnsi="Times New Roman"/>
          <w:sz w:val="24"/>
        </w:rPr>
        <w:t>All 23 API endpoints mapped across the application:</w:t>
        <w:br/>
        <w:t>• Auth: `POST /api/auth/login/`, `POST /api/auth/refresh/`, `POST /api/auth/logout/`, `GET /api/auth/me/`, `GET /api/auth/departments/`</w:t>
        <w:br/>
        <w:t>• Students: `GET /api/students/`, `POST /api/students/`, `GET /api/students/{id}/`, `PATCH /api/students/{id}/`, `DELETE /api/students/{id}/`</w:t>
        <w:br/>
        <w:t>• Face: `POST /api/students/{id}/face/register/`, `POST /api/students/{id}/face/verify/`, `DELETE /api/students/{id}/face/`</w:t>
        <w:br/>
        <w:t>• Attendance: `GET /api/attendance/`, `POST /api/attendance/mark/`, `GET /api/attendance/today/`, `GET /api/attendance/calendar/`, `GET /api/attendance/student/{id}/`</w:t>
        <w:br/>
        <w:t>• Analytics: `GET /api/analytics/overview/`, `GET /api/analytics/daily/`, `GET /api/analytics/weekly/`, `GET /api/analytics/departments/`</w:t>
        <w:br/>
        <w:t>• Reports: `GET /api/reports/attendance.csv`, `GET /api/reports/attendance.xlsx`</w:t>
        <w:br/>
        <w:t>• Cameras &amp; Audit: `GET /api/cameras/`, `GET /api/audit-logs/`, `GET /api/recognition/status/`</w:t>
        <w:br/>
        <w:t>• WebSockets: `ws://localhost:8000/ws/recognition/{camera_id}/`</w:t>
      </w:r>
    </w:p>
    <w:p>
      <w:pPr>
        <w:keepNext/>
        <w:spacing w:before="280" w:after="120"/>
        <w:jc w:val="left"/>
      </w:pPr>
      <w:r>
        <w:rPr>
          <w:rFonts w:ascii="Times New Roman" w:hAnsi="Times New Roman"/>
          <w:b/>
          <w:color w:val="0F172A"/>
          <w:sz w:val="27"/>
        </w:rPr>
        <w:t>Appendix C Physical Database Schema DDL Summary</w:t>
      </w:r>
    </w:p>
    <w:p>
      <w:pPr>
        <w:keepNext/>
        <w:spacing w:before="160" w:after="40"/>
      </w:pPr>
      <w:r>
        <w:rPr>
          <w:rFonts w:ascii="Times New Roman" w:hAnsi="Times New Roman"/>
          <w:b/>
          <w:color w:val="475569"/>
          <w:sz w:val="20"/>
        </w:rPr>
        <w:t>Listing: Relational Schema DDL Extracts</w:t>
      </w:r>
    </w:p>
    <w:tbl>
      <w:tblPr>
        <w:tblW w:type="auto" w:w="0"/>
        <w:jc w:val="center"/>
        <w:tblLook w:firstColumn="1" w:firstRow="1" w:lastColumn="0" w:lastRow="0" w:noHBand="0" w:noVBand="1" w:val="04A0"/>
      </w:tblPr>
      <w:tblGrid>
        <w:gridCol w:w="8669"/>
      </w:tblGrid>
      <w:tr>
        <w:tc>
          <w:tcPr>
            <w:tcW w:type="dxa" w:w="8640"/>
            <w:shd w:fill="0F172A"/>
            <w:tcMar>
              <w:top w:w="120" w:type="dxa"/>
              <w:bottom w:w="120" w:type="dxa"/>
              <w:left w:w="160" w:type="dxa"/>
              <w:right w:w="160" w:type="dxa"/>
            </w:tcMar>
            <w:tcBorders>
              <w:left w:val="single" w:sz="6" w:space="0" w:color="334155"/>
              <w:right w:val="single" w:sz="6" w:space="0" w:color="334155"/>
              <w:top w:val="single" w:sz="6" w:space="0" w:color="334155"/>
              <w:bottom w:val="single" w:sz="6" w:space="0" w:color="334155"/>
            </w:tcBorders>
          </w:tcPr>
          <w:p>
            <w:pPr>
              <w:spacing w:line="276" w:lineRule="auto" w:after="0"/>
            </w:pPr>
            <w:r>
              <w:rPr>
                <w:rFonts w:ascii="Consolas" w:hAnsi="Consolas"/>
                <w:color w:val="F1F5F9"/>
                <w:sz w:val="17"/>
              </w:rPr>
              <w:t>-- SQLite / PostgreSQL Schema DDL Extracts</w:t>
              <w:br/>
              <w:t>CREATE TABLE "accounts_department" (</w:t>
              <w:br/>
              <w:t xml:space="preserve">    "id" integer NOT NULL PRIMARY KEY AUTOINCREMENT,</w:t>
              <w:br/>
              <w:t xml:space="preserve">    "name" varchar(120) NOT NULL UNIQUE,</w:t>
              <w:br/>
              <w:t xml:space="preserve">    "code" varchar(20) NOT NULL UNIQUE,</w:t>
              <w:br/>
              <w:t xml:space="preserve">    "description" text NOT NULL,</w:t>
              <w:br/>
              <w:t xml:space="preserve">    "created_at" datetime NOT NULL</w:t>
              <w:br/>
              <w:t>);</w:t>
              <w:br/>
              <w:br/>
              <w:t>CREATE TABLE "accounts_user" (</w:t>
              <w:br/>
              <w:t xml:space="preserve">    "id" integer NOT NULL PRIMARY KEY AUTOINCREMENT,</w:t>
              <w:br/>
              <w:t xml:space="preserve">    "password" varchar(128) NOT NULL,</w:t>
              <w:br/>
              <w:t xml:space="preserve">    "email" varchar(254) NOT NULL UNIQUE,</w:t>
              <w:br/>
              <w:t xml:space="preserve">    "full_name" varchar(150) NOT NULL,</w:t>
              <w:br/>
              <w:t xml:space="preserve">    "role" varchar(20) NOT NULL,</w:t>
              <w:br/>
              <w:t xml:space="preserve">    "department_id" bigint NULL REFERENCES "accounts_department" ("id"),</w:t>
              <w:br/>
              <w:t xml:space="preserve">    "is_active" bool NOT NULL,</w:t>
              <w:br/>
              <w:t xml:space="preserve">    "created_at" datetime NOT NULL</w:t>
              <w:br/>
              <w:t>);</w:t>
              <w:br/>
              <w:br/>
              <w:t>CREATE TABLE "students_studentprofile" (</w:t>
              <w:br/>
              <w:t xml:space="preserve">    "id" integer NOT NULL PRIMARY KEY AUTOINCREMENT,</w:t>
              <w:br/>
              <w:t xml:space="preserve">    "user_id" bigint NOT NULL UNIQUE REFERENCES "accounts_user" ("id"),</w:t>
              <w:br/>
              <w:t xml:space="preserve">    "student_id" varchar(50) NOT NULL UNIQUE,</w:t>
              <w:br/>
              <w:t xml:space="preserve">    "department_id" bigint NOT NULL REFERENCES "accounts_department" ("id"),</w:t>
              <w:br/>
              <w:t xml:space="preserve">    "class_name" varchar(60) NOT NULL,</w:t>
              <w:br/>
              <w:t xml:space="preserve">    "section" varchar(20) NOT NULL,</w:t>
              <w:br/>
              <w:t xml:space="preserve">    "face_encoding" json NOT NULL,</w:t>
              <w:br/>
              <w:t xml:space="preserve">    "face_registered" bool NOT NULL,</w:t>
              <w:br/>
              <w:t xml:space="preserve">    "profile_photo" varchar(100) NULL,</w:t>
              <w:br/>
              <w:t xml:space="preserve">    "created_at" datetime NOT NULL</w:t>
              <w:br/>
              <w:t>);</w:t>
              <w:br/>
              <w:br/>
              <w:t>CREATE TABLE "attendance_attendance" (</w:t>
              <w:br/>
              <w:t xml:space="preserve">    "id" integer NOT NULL PRIMARY KEY AUTOINCREMENT,</w:t>
              <w:br/>
              <w:t xml:space="preserve">    "student_id" bigint NOT NULL REFERENCES "students_studentprofile" ("id"),</w:t>
              <w:br/>
              <w:t xml:space="preserve">    "date" date NOT NULL,</w:t>
              <w:br/>
              <w:t xml:space="preserve">    "check_in_time" time NOT NULL,</w:t>
              <w:br/>
              <w:t xml:space="preserve">    "check_out_time" time NULL,</w:t>
              <w:br/>
              <w:t xml:space="preserve">    "status" varchar(20) NOT NULL,</w:t>
              <w:br/>
              <w:t xml:space="preserve">    "recognition_confidence" real NOT NULL,</w:t>
              <w:br/>
              <w:t xml:space="preserve">    "camera_id" bigint NULL REFERENCES "cameras_camera" ("id"),</w:t>
              <w:br/>
              <w:t xml:space="preserve">    "marked_manually" bool NOT NULL,</w:t>
              <w:br/>
              <w:t xml:space="preserve">    "notes" text NOT NULL,</w:t>
              <w:br/>
              <w:t xml:space="preserve">    CONSTRAINT "attendance_student_date_uniq" UNIQUE ("student_id", "date")</w:t>
              <w:br/>
              <w:t>);</w:t>
            </w:r>
          </w:p>
        </w:tc>
      </w:tr>
    </w:tbl>
    <w:p>
      <w:pPr>
        <w:spacing w:before="40" w:after="120"/>
      </w:pPr>
    </w:p>
    <w:p>
      <w:pPr>
        <w:keepNext/>
        <w:spacing w:before="280" w:after="120"/>
        <w:jc w:val="left"/>
      </w:pPr>
      <w:r>
        <w:rPr>
          <w:rFonts w:ascii="Times New Roman" w:hAnsi="Times New Roman"/>
          <w:b/>
          <w:color w:val="0F172A"/>
          <w:sz w:val="27"/>
        </w:rPr>
        <w:t>Appendix D Sample API Request &amp; Response JSON Payloads</w:t>
      </w:r>
    </w:p>
    <w:p>
      <w:pPr>
        <w:keepNext/>
        <w:spacing w:before="160" w:after="40"/>
      </w:pPr>
      <w:r>
        <w:rPr>
          <w:rFonts w:ascii="Times New Roman" w:hAnsi="Times New Roman"/>
          <w:b/>
          <w:color w:val="475569"/>
          <w:sz w:val="20"/>
        </w:rPr>
        <w:t>Listing: Sample Production JSON Payloads</w:t>
      </w:r>
    </w:p>
    <w:tbl>
      <w:tblPr>
        <w:tblW w:type="auto" w:w="0"/>
        <w:jc w:val="center"/>
        <w:tblLook w:firstColumn="1" w:firstRow="1" w:lastColumn="0" w:lastRow="0" w:noHBand="0" w:noVBand="1" w:val="04A0"/>
      </w:tblPr>
      <w:tblGrid>
        <w:gridCol w:w="8669"/>
      </w:tblGrid>
      <w:tr>
        <w:tc>
          <w:tcPr>
            <w:tcW w:type="dxa" w:w="8640"/>
            <w:shd w:fill="0F172A"/>
            <w:tcMar>
              <w:top w:w="120" w:type="dxa"/>
              <w:bottom w:w="120" w:type="dxa"/>
              <w:left w:w="160" w:type="dxa"/>
              <w:right w:w="160" w:type="dxa"/>
            </w:tcMar>
            <w:tcBorders>
              <w:left w:val="single" w:sz="6" w:space="0" w:color="334155"/>
              <w:right w:val="single" w:sz="6" w:space="0" w:color="334155"/>
              <w:top w:val="single" w:sz="6" w:space="0" w:color="334155"/>
              <w:bottom w:val="single" w:sz="6" w:space="0" w:color="334155"/>
            </w:tcBorders>
          </w:tcPr>
          <w:p>
            <w:pPr>
              <w:spacing w:line="276" w:lineRule="auto" w:after="0"/>
            </w:pPr>
            <w:r>
              <w:rPr>
                <w:rFonts w:ascii="Consolas" w:hAnsi="Consolas"/>
                <w:color w:val="F1F5F9"/>
                <w:sz w:val="17"/>
              </w:rPr>
              <w:t>// 1. POST /api/auth/login/ Response</w:t>
              <w:br/>
              <w:t>{</w:t>
              <w:br/>
              <w:t xml:space="preserve">  "refresh": "eyJhbGciOiJIUzI1NiIsInR5cCI6IkpXVCJ9...",</w:t>
              <w:br/>
              <w:t xml:space="preserve">  "access": "eyJhbGciOiJIUzI1NiIsInR5cCI6IkpXVCJ9...",</w:t>
              <w:br/>
              <w:t xml:space="preserve">  "user": {</w:t>
              <w:br/>
              <w:t xml:space="preserve">    "id": 1,</w:t>
              <w:br/>
              <w:t xml:space="preserve">    "email": "admin@example.com",</w:t>
              <w:br/>
              <w:t xml:space="preserve">    "full_name": "Chief Administrator",</w:t>
              <w:br/>
              <w:t xml:space="preserve">    "role": "ADMIN",</w:t>
              <w:br/>
              <w:t xml:space="preserve">    "department": "Computer Science &amp; Engineering",</w:t>
              <w:br/>
              <w:t xml:space="preserve">    "department_id": 1,</w:t>
              <w:br/>
              <w:t xml:space="preserve">    "student_profile": null</w:t>
              <w:br/>
              <w:t xml:space="preserve">  }</w:t>
              <w:br/>
              <w:t>}</w:t>
              <w:br/>
              <w:br/>
              <w:t>// 2. WebSocket Recognition Result Message</w:t>
              <w:br/>
              <w:t>{</w:t>
              <w:br/>
              <w:t xml:space="preserve">  "type": "recognition_result",</w:t>
              <w:br/>
              <w:t xml:space="preserve">  "recognized": true,</w:t>
              <w:br/>
              <w:t xml:space="preserve">  "student_id": "STU-2026-001",</w:t>
              <w:br/>
              <w:t xml:space="preserve">  "student_name": "Arun Kumar",</w:t>
              <w:br/>
              <w:t xml:space="preserve">  "department": "Computer Science &amp; Engineering",</w:t>
              <w:br/>
              <w:t xml:space="preserve">  "confidence": 0.95,</w:t>
              <w:br/>
              <w:t xml:space="preserve">  "attendance_marked": true,</w:t>
              <w:br/>
              <w:t xml:space="preserve">  "already_marked": false,</w:t>
              <w:br/>
              <w:t xml:space="preserve">  "status": "PRESENT",</w:t>
              <w:br/>
              <w:t xml:space="preserve">  "check_in_time": "08:42:15",</w:t>
              <w:br/>
              <w:t xml:space="preserve">  "timestamp": "2026-09-28T08:42:15.120Z",</w:t>
              <w:br/>
              <w:t xml:space="preserve">  "message": "Attendance marked as PRESENT",</w:t>
              <w:br/>
              <w:t xml:space="preserve">  "bounding_boxes": [{"top": 80, "right": 320, "bottom": 360, "left": 120}],</w:t>
              <w:br/>
              <w:t xml:space="preserve">  "latency_ms": 142.5</w:t>
              <w:br/>
              <w:t>}</w:t>
            </w:r>
          </w:p>
        </w:tc>
      </w:tr>
    </w:tbl>
    <w:p>
      <w:pPr>
        <w:spacing w:before="40" w:after="120"/>
      </w:pPr>
    </w:p>
    <w:sectPr w:rsidR="00FC693F" w:rsidRPr="0006063C" w:rsidSect="00034616">
      <w:headerReference w:type="default" r:id="rId9"/>
      <w:footerReference w:type="default" r:id="rId10"/>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20"/>
      </w:rPr>
      <w:t xml:space="preserve">Page </w:t>
    </w:r>
    <w:fldSimple w:instr="PAGE"/>
    <w:r>
      <w:rPr>
        <w:rFonts w:ascii="Times New Roman" w:hAnsi="Times New Roman"/>
        <w:color w:val="64748B"/>
        <w:sz w:val="20"/>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94A3B8"/>
        <w:sz w:val="17"/>
      </w:rPr>
      <w:t>Smart Face Recognition Attendance System | Final Year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