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6ff0139df94fe5bbedba3b3ea7d817f2f9a46e"/>
    <w:p>
      <w:pPr>
        <w:pStyle w:val="Heading1"/>
      </w:pPr>
      <w:r>
        <w:t xml:space="preserve">Waypoint — Employee Side MongoDB Atlas Collection Design (v1.0)</w:t>
      </w:r>
    </w:p>
    <w:p>
      <w:pPr>
        <w:pStyle w:val="FirstParagraph"/>
      </w:pPr>
      <w:r>
        <w:t xml:space="preserve">Based on: SDD v0.1 (ERD, scope) + employee frontend prototype (</w:t>
      </w:r>
      <w:r>
        <w:rPr>
          <w:rStyle w:val="VerbatimChar"/>
        </w:rPr>
        <w:t xml:space="preserve">UI_project-employee-home</w:t>
      </w:r>
      <w:r>
        <w:t xml:space="preserve">) + team clarifications.</w:t>
      </w:r>
    </w:p>
    <w:p>
      <w:pPr>
        <w:pStyle w:val="BodyText"/>
      </w:pPr>
      <w:r>
        <w:t xml:space="preserve">Stack:</w:t>
      </w:r>
      <w:r>
        <w:t xml:space="preserve"> </w:t>
      </w:r>
      <w:r>
        <w:rPr>
          <w:bCs/>
          <w:b/>
        </w:rPr>
        <w:t xml:space="preserve">MongoDB Atlas</w:t>
      </w:r>
      <w:r>
        <w:t xml:space="preserve">, Spring Boot (Repository layer), Mongoose-style / Atlas JSON Schema validation.</w:t>
      </w:r>
    </w:p>
    <w:p>
      <w:r>
        <w:pict>
          <v:rect style="width:0;height:1.5pt" o:hralign="center" o:hrstd="t" o:hr="t"/>
        </w:pict>
      </w:r>
    </w:p>
    <w:bookmarkStart w:id="20" w:name="conventions"/>
    <w:p>
      <w:pPr>
        <w:pStyle w:val="Heading2"/>
      </w:pPr>
      <w:r>
        <w:t xml:space="preserve">0. Conventions</w:t>
      </w:r>
    </w:p>
    <w:p>
      <w:pPr>
        <w:numPr>
          <w:ilvl w:val="0"/>
          <w:numId w:val="1001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fields are default MongoDB</w:t>
      </w:r>
      <w:r>
        <w:t xml:space="preserve"> </w:t>
      </w:r>
      <w:r>
        <w:rPr>
          <w:rStyle w:val="VerbatimChar"/>
        </w:rPr>
        <w:t xml:space="preserve">ObjectId</w:t>
      </w:r>
      <w:r>
        <w:t xml:space="preserve"> </w:t>
      </w:r>
      <w:r>
        <w:t xml:space="preserve">unless noted.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REF</w:t>
      </w:r>
      <w:r>
        <w:t xml:space="preserve"> </w:t>
      </w:r>
      <w:r>
        <w:t xml:space="preserve">= stores the referenced document’s</w:t>
      </w:r>
      <w:r>
        <w:t xml:space="preserve"> </w:t>
      </w:r>
      <w:r>
        <w:rPr>
          <w:rStyle w:val="VerbatimChar"/>
        </w:rPr>
        <w:t xml:space="preserve">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All primary collections carry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(audit fields), per SDD §3.2.</w:t>
      </w:r>
    </w:p>
    <w:p>
      <w:pPr>
        <w:numPr>
          <w:ilvl w:val="0"/>
          <w:numId w:val="1001"/>
        </w:numPr>
        <w:pStyle w:val="Compact"/>
      </w:pPr>
      <w:r>
        <w:t xml:space="preserve">Enum values are UPPER_SNAKE_CASE in the DB; frontend maps them to display labels.</w:t>
      </w:r>
    </w:p>
    <w:p>
      <w:pPr>
        <w:numPr>
          <w:ilvl w:val="0"/>
          <w:numId w:val="1001"/>
        </w:numPr>
        <w:pStyle w:val="Compact"/>
      </w:pPr>
      <w:r>
        <w:t xml:space="preserve">Geocoding:</w:t>
      </w:r>
      <w:r>
        <w:t xml:space="preserve"> </w:t>
      </w:r>
      <w:r>
        <w:rPr>
          <w:rStyle w:val="VerbatimChar"/>
        </w:rPr>
        <w:t xml:space="preserve">state → {lat, lng}</w:t>
      </w:r>
      <w:r>
        <w:t xml:space="preserve"> </w:t>
      </w:r>
      <w:r>
        <w:t xml:space="preserve">centroid table is a</w:t>
      </w:r>
      <w:r>
        <w:t xml:space="preserve"> </w:t>
      </w:r>
      <w:r>
        <w:rPr>
          <w:bCs/>
          <w:b/>
        </w:rPr>
        <w:t xml:space="preserve">static backend lookup</w:t>
      </w:r>
      <w:r>
        <w:t xml:space="preserve">, not a collection (no live API call). Job/Event addresses are geocoded once via Nominatim at creation time and cached on the document.</w:t>
      </w:r>
    </w:p>
    <w:p>
      <w:r>
        <w:pict>
          <v:rect style="width:0;height:1.5pt" o:hralign="center" o:hrstd="t" o:hr="t"/>
        </w:pict>
      </w:r>
    </w:p>
    <w:bookmarkEnd w:id="20"/>
    <w:bookmarkStart w:id="21" w:name="X457be9b8abfbf70795ca186642c1f131987e05f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(shared with Employer team — coordinate before finalizing)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unique, lowercase, 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(BCrypt)"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EMPLOYEE | EMPLOYER"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"boolean, default false"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"boolean, default 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Indexes:</w:t>
      </w:r>
      <w:r>
        <w:t xml:space="preserve"> </w:t>
      </w:r>
      <w:r>
        <w:t xml:space="preserve">unique index 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No notification-preferences sub-document — team decided against it.</w:t>
      </w:r>
    </w:p>
    <w:p>
      <w:r>
        <w:pict>
          <v:rect style="width:0;height:1.5pt" o:hralign="center" o:hrstd="t" o:hr="t"/>
        </w:pict>
      </w:r>
    </w:p>
    <w:bookmarkEnd w:id="21"/>
    <w:bookmarkStart w:id="22" w:name="employee_profiles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employee_profiles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users._id, unique, indexed"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"profilePhotoPath"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enum: US_STATES"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enum: US_STATES"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"// 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3 entries, enforced in service layer. lat/lng resolved at query time via static state-centroid lookup — not stored."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"skillId"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skill_taxonomy._id"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(denormalized)"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"interestedRoles"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role_taxonomy._id"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(denormalized)"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"salaryRangeMin"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"salaryRangeMax"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"employmentTypes"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"enum: FULL_TIME | PART_TIME | CONTRACT | REMOTE"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"mimeType"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| null"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"// resume 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 active resume — new upload REPLACES the previous record (per team decision)."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Indexes:</w:t>
      </w:r>
      <w:r>
        <w:t xml:space="preserve"> </w:t>
      </w:r>
      <w:r>
        <w:t xml:space="preserve">unique index on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; index on</w:t>
      </w:r>
      <w:r>
        <w:t xml:space="preserve"> </w:t>
      </w:r>
      <w:r>
        <w:rPr>
          <w:rStyle w:val="VerbatimChar"/>
        </w:rPr>
        <w:t xml:space="preserve">skills.skillId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interestedRoles.roleId</w:t>
      </w:r>
      <w:r>
        <w:t xml:space="preserve"> </w:t>
      </w:r>
      <w:r>
        <w:t xml:space="preserve">(for job-matching queries); compound index on</w:t>
      </w:r>
      <w:r>
        <w:t xml:space="preserve"> </w:t>
      </w:r>
      <w:r>
        <w:rPr>
          <w:rStyle w:val="VerbatimChar"/>
        </w:rPr>
        <w:t xml:space="preserve">address.state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0c8dc609e4e0a661c2a77a4e926cc47a1af91b9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skill_taxonomy</w:t>
      </w:r>
      <w:r>
        <w:t xml:space="preserve"> </w:t>
      </w:r>
      <w:r>
        <w:t xml:space="preserve">(predefined, shared reference data)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unique, 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"boolean, default true"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X54a11c56c48c769c83a0d9ff1144c3be27b5dae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role_taxonomy</w:t>
      </w:r>
      <w:r>
        <w:t xml:space="preserve"> </w:t>
      </w:r>
      <w:r>
        <w:t xml:space="preserve">(predefined, shared reference data)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unique, 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"boolean, default true"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Both taxonomies are seed/reference data — likely managed by whichever team owns the admin/seed scripts. Employee side only reads from these for autocomplete + storing REFs.</w:t>
      </w:r>
    </w:p>
    <w:p>
      <w:r>
        <w:pict>
          <v:rect style="width:0;height:1.5pt" o:hralign="center" o:hrstd="t" o:hr="t"/>
        </w:pict>
      </w:r>
    </w:p>
    <w:bookmarkEnd w:id="24"/>
    <w:bookmarkStart w:id="25" w:name="X92f7c309627ce9aa5a46e2b6e090a1dad5d135c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(owned by Employer side — employee side is read-only against this)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employer_profiles._id, 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indexed (text)"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"// geocode 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"geocoded once via Nominatim when employer creates/edits the posting."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"workSetting"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ON_SITE | HYBRID | REMOTE"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FULL_TIME | PART_TIME | CONTRACT"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"skillId"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skill_taxonomy._id"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"companyAbout"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"founded"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"headquarters"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"benefits"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"applyBy"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OPEN | 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Indexes:</w:t>
      </w:r>
      <w:r>
        <w:t xml:space="preserve"> </w:t>
      </w:r>
      <w:r>
        <w:t xml:space="preserve">text index on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skills.name</w:t>
      </w:r>
      <w:r>
        <w:t xml:space="preserve"> </w:t>
      </w:r>
      <w:r>
        <w:t xml:space="preserve">(search); index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workSetting</w:t>
      </w:r>
      <w:r>
        <w:t xml:space="preserve"> </w:t>
      </w:r>
      <w:r>
        <w:t xml:space="preserve">(filtering); geospatial</w:t>
      </w:r>
      <w:r>
        <w:t xml:space="preserve"> </w:t>
      </w:r>
      <w:r>
        <w:rPr>
          <w:rStyle w:val="VerbatimChar"/>
        </w:rPr>
        <w:t xml:space="preserve">2dsphere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if you want native Mongo distance queries instead of manual haversine.</w:t>
      </w:r>
    </w:p>
    <w:p>
      <w:pPr>
        <w:pStyle w:val="BodyText"/>
      </w:pPr>
      <w:r>
        <w:rPr>
          <w:bCs/>
          <w:b/>
        </w:rPr>
        <w:t xml:space="preserve">Match score (from UI):</w:t>
      </w:r>
      <w:r>
        <w:t xml:space="preserve"> </w:t>
      </w:r>
      <w:r>
        <w:t xml:space="preserve">computed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in the backend service layer by comparing</w:t>
      </w:r>
      <w:r>
        <w:t xml:space="preserve"> </w:t>
      </w:r>
      <w:r>
        <w:rPr>
          <w:rStyle w:val="VerbatimChar"/>
        </w:rPr>
        <w:t xml:space="preserve">employee_profiles.skills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jobs.skills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stored anywhere</w:t>
      </w:r>
      <w:r>
        <w:t xml:space="preserve">. Purely a request-time calculation returned in the API response.</w:t>
      </w:r>
    </w:p>
    <w:p>
      <w:r>
        <w:pict>
          <v:rect style="width:0;height:1.5pt" o:hralign="center" o:hrstd="t" o:hr="t"/>
        </w:pict>
      </w:r>
    </w:p>
    <w:bookmarkEnd w:id="25"/>
    <w:bookmarkStart w:id="26" w:name="job_applications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job_applications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employee_profiles._id, 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jobs._id, indexed"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"resumeSnapshot"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"// snapshot 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of resume info AT TIME OF APPLYING — since resume can later be replaced, this preserves what the employer actually reviewed."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"workAuthConfirmed"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"boolean, required"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APPLIED | UNDER_REVIEW | SHORTLISTED | REJECTED | HIRED"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(0-3, derived from status, kept for UI progress bar)"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Indexes:</w:t>
      </w:r>
      <w:r>
        <w:t xml:space="preserve"> </w:t>
      </w:r>
      <w:r>
        <w:t xml:space="preserve">unique</w:t>
      </w:r>
      <w:r>
        <w:t xml:space="preserve"> </w:t>
      </w:r>
      <w:r>
        <w:rPr>
          <w:bCs/>
          <w:b/>
        </w:rPr>
        <w:t xml:space="preserve">compound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{employeeId, jobId}</w:t>
      </w:r>
      <w:r>
        <w:t xml:space="preserve"> </w:t>
      </w:r>
      <w:r>
        <w:t xml:space="preserve">(prevents duplicate applications — matches</w:t>
      </w:r>
      <w:r>
        <w:t xml:space="preserve"> </w:t>
      </w:r>
      <w:r>
        <w:rPr>
          <w:rStyle w:val="VerbatimChar"/>
        </w:rPr>
        <w:t xml:space="preserve">hasApplied()</w:t>
      </w:r>
      <w:r>
        <w:t xml:space="preserve"> </w:t>
      </w:r>
      <w:r>
        <w:t xml:space="preserve">logic). Index on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 </w:t>
      </w:r>
      <w:r>
        <w:t xml:space="preserve">(for</w:t>
      </w:r>
      <w:r>
        <w:t xml:space="preserve"> </w:t>
      </w:r>
      <w:r>
        <w:t xml:space="preserve">“</w:t>
      </w:r>
      <w:r>
        <w:t xml:space="preserve">My Applications</w:t>
      </w:r>
      <w:r>
        <w:t xml:space="preserve">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(for employer’s applicant list).</w:t>
      </w:r>
      <w:r>
        <w:t xml:space="preserve"> </w:t>
      </w:r>
      <w:r>
        <w:rPr>
          <w:bCs/>
          <w:b/>
        </w:rPr>
        <w:t xml:space="preserve">No withdrawal support</w:t>
      </w:r>
      <w:r>
        <w:t xml:space="preserve"> </w:t>
      </w:r>
      <w:r>
        <w:t xml:space="preserve">— confirmed not needed.</w:t>
      </w:r>
    </w:p>
    <w:p>
      <w:r>
        <w:pict>
          <v:rect style="width:0;height:1.5pt" o:hralign="center" o:hrstd="t" o:hr="t"/>
        </w:pict>
      </w:r>
    </w:p>
    <w:bookmarkEnd w:id="26"/>
    <w:bookmarkStart w:id="27" w:name="Xa74f441ef77d37a7bd69ab1e975e602a99c9205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(owned by Employer side — employee side is read-only against this)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employer_profiles._id, 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IN_PERSON | VIRTUAL"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"registerBy"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"eligibility"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"// requiredDocuments 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 by employer; employee side only DISPLAYS this list, nothing stored on registration."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OPEN | CLOSED | 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Indexes: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event_registrations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event_registrations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employee_profiles._id, 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events._id, indexed"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"eligibilityConfirmed"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"boolean, required"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REGISTERED | 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"registeredAt"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"cancelledAt"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| null"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Indexes:</w:t>
      </w:r>
      <w:r>
        <w:t xml:space="preserve"> </w:t>
      </w:r>
      <w:r>
        <w:t xml:space="preserve">unique compound index on</w:t>
      </w:r>
      <w:r>
        <w:t xml:space="preserve"> </w:t>
      </w:r>
      <w:r>
        <w:rPr>
          <w:rStyle w:val="VerbatimChar"/>
        </w:rPr>
        <w:t xml:space="preserve">{employeeId, eventId}</w:t>
      </w:r>
      <w:r>
        <w:t xml:space="preserve">. Index on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(employer’s registration list).</w:t>
      </w:r>
      <w:r>
        <w:t xml:space="preserve"> </w:t>
      </w:r>
      <w:r>
        <w:rPr>
          <w:bCs/>
          <w:b/>
        </w:rPr>
        <w:t xml:space="preserve">No resume-sharing field</w:t>
      </w:r>
      <w:r>
        <w:t xml:space="preserve"> </w:t>
      </w:r>
      <w:r>
        <w:t xml:space="preserve">— confirmed not needed;</w:t>
      </w:r>
      <w:r>
        <w:t xml:space="preserve"> </w:t>
      </w:r>
      <w:r>
        <w:rPr>
          <w:rStyle w:val="VerbatimChar"/>
        </w:rPr>
        <w:t xml:space="preserve">requiredDocuments</w:t>
      </w:r>
      <w:r>
        <w:t xml:space="preserve"> </w:t>
      </w:r>
      <w:r>
        <w:t xml:space="preserve">is informational only, read from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document.</w:t>
      </w:r>
    </w:p>
    <w:p>
      <w:r>
        <w:pict>
          <v:rect style="width:0;height:1.5pt" o:hralign="center" o:hrstd="t" o:hr="t"/>
        </w:pict>
      </w:r>
    </w:p>
    <w:bookmarkEnd w:id="28"/>
    <w:bookmarkStart w:id="29" w:name="otp_verifications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otp_verifications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"otpCodeHash"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(hash of the 6-digit code — never store plaintext)"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REGISTRATION | PASSWORD_RESET"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"number, default 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"number, default 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"boolean, default false"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Defaults applied:</w:t>
      </w:r>
      <w:r>
        <w:t xml:space="preserve"> </w:t>
      </w:r>
      <w:r>
        <w:t xml:space="preserve">10-minute expiry, max 3 attempts, 60-second resend cooldown (enforced in service layer, not schema).</w:t>
      </w:r>
      <w:r>
        <w:t xml:space="preserve"> </w:t>
      </w:r>
      <w:r>
        <w:rPr>
          <w:bCs/>
          <w:b/>
        </w:rPr>
        <w:t xml:space="preserve">Indexes: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;</w:t>
      </w:r>
      <w:r>
        <w:t xml:space="preserve"> </w:t>
      </w:r>
      <w:r>
        <w:rPr>
          <w:bCs/>
          <w:b/>
        </w:rPr>
        <w:t xml:space="preserve">TTL index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expireAfterSeconds: 0</w:t>
      </w:r>
      <w:r>
        <w:t xml:space="preserve">) so MongoDB auto-purges expired OTPs — no manual cleanup job needed.</w:t>
      </w:r>
      <w:r>
        <w:t xml:space="preserve"> </w:t>
      </w:r>
      <w:r>
        <w:rPr>
          <w:bCs/>
          <w:b/>
        </w:rPr>
        <w:t xml:space="preserve">Security note:</w:t>
      </w:r>
      <w:r>
        <w:t xml:space="preserve"> </w:t>
      </w:r>
      <w:r>
        <w:t xml:space="preserve">generate the 6-digit code with a cryptographically secure random function (as planned) but store only a hash (e.g. BCrypt or SHA-256) of it, comparing hashes on verify — this way a DB read never exposes a usable code.</w:t>
      </w:r>
    </w:p>
    <w:p>
      <w:r>
        <w:pict>
          <v:rect style="width:0;height:1.5pt" o:hralign="center" o:hrstd="t" o:hr="t"/>
        </w:pict>
      </w:r>
    </w:p>
    <w:bookmarkEnd w:id="29"/>
    <w:bookmarkStart w:id="30" w:name="contact_support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contact_support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unique, indexed (e.g. 'WP-2417')"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users._id"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(enum, predefined dropdown list)"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OPEN | IN_PROGRESS | RESOLVED"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Indexes:</w:t>
      </w:r>
      <w:r>
        <w:t xml:space="preserve"> </w:t>
      </w:r>
      <w:r>
        <w:t xml:space="preserve">unique index on</w:t>
      </w:r>
      <w:r>
        <w:t xml:space="preserve"> </w:t>
      </w:r>
      <w:r>
        <w:rPr>
          <w:rStyle w:val="VerbatimChar"/>
        </w:rPr>
        <w:t xml:space="preserve">ticketNumber</w:t>
      </w:r>
      <w:r>
        <w:t xml:space="preserve">; index on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dfe9e2d717a99c850d89457e10ece9988ae68f1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counters</w:t>
      </w:r>
      <w:r>
        <w:t xml:space="preserve"> </w:t>
      </w:r>
      <w:r>
        <w:t xml:space="preserve">(support collection — MongoDB has no native auto-increment)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(e.g. 'supportTicket')"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Ticket generation: atomically</w:t>
      </w:r>
      <w:r>
        <w:t xml:space="preserve"> </w:t>
      </w:r>
      <w:r>
        <w:rPr>
          <w:rStyle w:val="VerbatimChar"/>
        </w:rPr>
        <w:t xml:space="preserve">findAndModify</w:t>
      </w:r>
      <w:r>
        <w:t xml:space="preserve"> </w:t>
      </w:r>
      <w:r>
        <w:t xml:space="preserve">(</w:t>
      </w:r>
      <w:r>
        <w:rPr>
          <w:rStyle w:val="VerbatimChar"/>
        </w:rPr>
        <w:t xml:space="preserve">$inc: {seq: 1}</w:t>
      </w:r>
      <w:r>
        <w:t xml:space="preserve">) on the</w:t>
      </w:r>
      <w:r>
        <w:t xml:space="preserve"> </w:t>
      </w:r>
      <w:r>
        <w:rPr>
          <w:rStyle w:val="VerbatimChar"/>
        </w:rPr>
        <w:t xml:space="preserve">supportTicket</w:t>
      </w:r>
      <w:r>
        <w:t xml:space="preserve"> </w:t>
      </w:r>
      <w:r>
        <w:t xml:space="preserve">counter document, then format as</w:t>
      </w:r>
      <w:r>
        <w:t xml:space="preserve"> </w:t>
      </w:r>
      <w:r>
        <w:rPr>
          <w:rStyle w:val="VerbatimChar"/>
        </w:rPr>
        <w:t xml:space="preserve">WP-&lt;seq&gt;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notifications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notifications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 -&gt; users._id, 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REGISTRATION_SUCCESS | PASSWORD_RESET | PASSWORD_CHANGED | APPLICATION_SUBMITTED | APPLICATION_STATUS_UPDATE | EVENT_REGISTRATION_CONFIRMED | EVENT_UPDATED | EVENT_CANCELLED"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"boolean, default false"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Indexes:</w:t>
      </w:r>
      <w:r>
        <w:t xml:space="preserve"> </w:t>
      </w:r>
      <w:r>
        <w:t xml:space="preserve">compound index on</w:t>
      </w:r>
      <w:r>
        <w:t xml:space="preserve"> </w:t>
      </w:r>
      <w:r>
        <w:rPr>
          <w:rStyle w:val="VerbatimChar"/>
        </w:rPr>
        <w:t xml:space="preserve">{userId, isRead, createdAt}</w:t>
      </w:r>
      <w:r>
        <w:t xml:space="preserve"> </w:t>
      </w:r>
      <w:r>
        <w:t xml:space="preserve">(fast</w:t>
      </w:r>
      <w:r>
        <w:t xml:space="preserve"> </w:t>
      </w:r>
      <w:r>
        <w:t xml:space="preserve">“</w:t>
      </w:r>
      <w:r>
        <w:t xml:space="preserve">unread notifications</w:t>
      </w:r>
      <w:r>
        <w:t xml:space="preserve">”</w:t>
      </w:r>
      <w:r>
        <w:t xml:space="preserve"> </w:t>
      </w:r>
      <w:r>
        <w:t xml:space="preserve">queries, sorted newest-first).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no preference-gating fields — settings/preferences were decided against by the team.</w:t>
      </w:r>
    </w:p>
    <w:p>
      <w:r>
        <w:pict>
          <v:rect style="width:0;height:1.5pt" o:hralign="center" o:hrstd="t" o:hr="t"/>
        </w:pict>
      </w:r>
    </w:p>
    <w:bookmarkEnd w:id="32"/>
    <w:bookmarkStart w:id="33" w:name="geocode_cache"/>
    <w:p>
      <w:pPr>
        <w:pStyle w:val="Heading2"/>
      </w:pPr>
      <w:r>
        <w:t xml:space="preserve">13.</w:t>
      </w:r>
      <w:r>
        <w:t xml:space="preserve"> </w:t>
      </w:r>
      <w:r>
        <w:rPr>
          <w:rStyle w:val="VerbatimChar"/>
        </w:rPr>
        <w:t xml:space="preserve">geocode_cache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"string, unique, indexed (normalized, e.g. 'fort worth, tx')"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"enum: NOMINATIM | STATIC_STATE_TABLE"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caches results of ad-hoc search-filter geocoding (city or state typed/picked while filtering jobs/events). Backend checks this cache before calling Nominatim, since the public instance is rate-limited to 1 request/second — repeat lookups for common cities (</w:t>
      </w:r>
      <w:r>
        <w:t xml:space="preserve">“</w:t>
      </w:r>
      <w:r>
        <w:t xml:space="preserve">Dallas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Fort Worth</w:t>
      </w:r>
      <w:r>
        <w:t xml:space="preserve">”</w:t>
      </w:r>
      <w:r>
        <w:t xml:space="preserve">) should never hit the live API twice.</w:t>
      </w:r>
      <w:r>
        <w:t xml:space="preserve"> </w:t>
      </w:r>
      <w:r>
        <w:rPr>
          <w:bCs/>
          <w:b/>
        </w:rPr>
        <w:t xml:space="preserve">Indexes:</w:t>
      </w:r>
      <w:r>
        <w:t xml:space="preserve"> </w:t>
      </w:r>
      <w:r>
        <w:t xml:space="preserve">unique index on</w:t>
      </w:r>
      <w:r>
        <w:t xml:space="preserve"> </w:t>
      </w:r>
      <w:r>
        <w:rPr>
          <w:rStyle w:val="VerbatimChar"/>
        </w:rPr>
        <w:t xml:space="preserve">queryText</w:t>
      </w:r>
      <w:r>
        <w:t xml:space="preserve">.</w:t>
      </w:r>
      <w:r>
        <w:t xml:space="preserve"> </w:t>
      </w:r>
      <w:r>
        <w:rPr>
          <w:bCs/>
          <w:b/>
        </w:rPr>
        <w:t xml:space="preserve">Not used for:</w:t>
      </w:r>
      <w:r>
        <w:t xml:space="preserve"> </w:t>
      </w:r>
      <w:r>
        <w:t xml:space="preserve">preferred locations (resolved via the static 50-state centroid table, no API call) or current location (ephemeral, never persisted — see note below).</w:t>
      </w:r>
    </w:p>
    <w:p>
      <w:r>
        <w:pict>
          <v:rect style="width:0;height:1.5pt" o:hralign="center" o:hrstd="t" o:hr="t"/>
        </w:pict>
      </w:r>
    </w:p>
    <w:bookmarkEnd w:id="33"/>
    <w:bookmarkStart w:id="34" w:name="X2c1ba1e6de235f08da9019b6da68ba7bd97b639"/>
    <w:p>
      <w:pPr>
        <w:pStyle w:val="Heading2"/>
      </w:pPr>
      <w:r>
        <w:t xml:space="preserve">Location handling summary (recommendations logic)</w:t>
      </w:r>
    </w:p>
    <w:p>
      <w:pPr>
        <w:pStyle w:val="FirstParagraph"/>
      </w:pPr>
      <w:r>
        <w:t xml:space="preserve">Three distinct location concepts feed the Job Recommendations / Event Register pages, each resolved differently: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Geolocation API (</w:t>
            </w:r>
            <w:r>
              <w:rPr>
                <w:rStyle w:val="VerbatimChar"/>
              </w:rPr>
              <w:t xml:space="preserve">navigator.geolocation</w:t>
            </w:r>
            <w:r>
              <w:t xml:space="preserve">), sent as</w:t>
            </w:r>
            <w:r>
              <w:t xml:space="preserve"> </w:t>
            </w:r>
            <w:r>
              <w:rPr>
                <w:rStyle w:val="VerbatimChar"/>
              </w:rPr>
              <w:t xml:space="preserve">{lat,lng}</w:t>
            </w:r>
            <w:r>
              <w:t xml:space="preserve"> </w:t>
            </w:r>
            <w:r>
              <w:t xml:space="preserve">on each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ephemeral, request-scoped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already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Preferred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states chosen at registration (</w:t>
            </w:r>
            <w:r>
              <w:rPr>
                <w:rStyle w:val="VerbatimChar"/>
              </w:rPr>
              <w:t xml:space="preserve">employee_profiles.preferredLocations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state-centroid lookup table (backend), no API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filter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city/state typed or picked while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resolved per-request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geocode_cache</w:t>
            </w:r>
            <w:r>
              <w:t xml:space="preserve"> </w:t>
            </w:r>
            <w:r>
              <w:t xml:space="preserve">lookup → Nominatim on cache miss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priority (default landing view):</w:t>
      </w:r>
      <w:r>
        <w:t xml:space="preserve"> </w:t>
      </w:r>
      <w:r>
        <w:rPr>
          <w:rStyle w:val="VerbatimChar"/>
        </w:rPr>
        <w:t xml:space="preserve">current location</w:t>
      </w:r>
      <w:r>
        <w:t xml:space="preserve"> </w:t>
      </w:r>
      <w:r>
        <w:t xml:space="preserve">takes priority over</w:t>
      </w:r>
      <w:r>
        <w:t xml:space="preserve"> </w:t>
      </w:r>
      <w:r>
        <w:rPr>
          <w:rStyle w:val="VerbatimChar"/>
        </w:rPr>
        <w:t xml:space="preserve">preferred locations</w:t>
      </w:r>
      <w:r>
        <w:t xml:space="preserve">. Backend logic: if geolocation permission is granted, rank/return results near current location first, then fill in additional results near the 3 preferred states (deduplicated by job/event ID). If geolocation is denied or unavailable, fall back to preferred-locations-only, distance-sorted.</w:t>
      </w:r>
    </w:p>
    <w:p>
      <w:r>
        <w:pict>
          <v:rect style="width:0;height:1.5pt" o:hralign="center" o:hrstd="t" o:hr="t"/>
        </w:pict>
      </w:r>
    </w:p>
    <w:bookmarkEnd w:id="34"/>
    <w:bookmarkStart w:id="35" w:name="Xe6fb252de68c32931d8d0ca405195f69ae048a5"/>
    <w:p>
      <w:pPr>
        <w:pStyle w:val="Heading2"/>
      </w:pPr>
      <w:r>
        <w:t xml:space="preserve">Cross-collection relationship summary (employee side)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employee_profiles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resume (embedded)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skill_taxonomy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role_taxonomy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job_applications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job_applications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contact_support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numbers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contact_support.ticketNumber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otp_verifications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keyed by email during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/ password 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cf6726bede7bff00fc1693a344d34b6d4dab0d8"/>
    <w:p>
      <w:pPr>
        <w:pStyle w:val="Heading2"/>
      </w:pPr>
      <w:r>
        <w:t xml:space="preserve">Open items to flag to mentor / employer-team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jobs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are employer-owned collections — the shapes above are what the</w:t>
      </w:r>
      <w:r>
        <w:t xml:space="preserve"> </w:t>
      </w:r>
      <w:r>
        <w:rPr>
          <w:bCs/>
          <w:b/>
        </w:rPr>
        <w:t xml:space="preserve">employee side needs to read/filter on</w:t>
      </w:r>
      <w:r>
        <w:t xml:space="preserve">; confirm exact field names with the employer team before backend integration to avoid a mismatch.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job_applications.status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HIRED</w:t>
      </w:r>
      <w:r>
        <w:t xml:space="preserve">, which wasn’t in the original SDD employer-status list — confirm this is the full status set the employer side will use.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2026-07-17T15:59:05Z</dcterms:created>
  <dcterms:modified xsi:type="dcterms:W3CDTF">2026-07-17T15:59:05Z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