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7vi016ky70o" w:id="0"/>
      <w:bookmarkEnd w:id="0"/>
      <w:r w:rsidDel="00000000" w:rsidR="00000000" w:rsidRPr="00000000">
        <w:rPr>
          <w:rtl w:val="0"/>
        </w:rPr>
        <w:t xml:space="preserve">Copilot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code suggestions felt context-aware.It often understood what I was trying to do and offered the right completions at the right place.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Prototyping was much faster since I could try out ideas and get instant code snippets to build on.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Writing things like sealed interfaces or view models was as simple as describing them in plain English. The AI handled the structure perfectly.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took care of most of the repetitive boilerplate, so I could stay focused on the actual logic and flow of the app.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It also helped me learn new things quickly by suggesting relevant patterns and best practices on the go.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