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57CB9" w14:textId="77777777" w:rsidR="00D271F3" w:rsidRPr="003767A4" w:rsidRDefault="00D271F3" w:rsidP="00D271F3">
      <w:pPr>
        <w:pStyle w:val="Heading1"/>
        <w:jc w:val="center"/>
        <w:rPr>
          <w:sz w:val="32"/>
          <w:szCs w:val="40"/>
        </w:rPr>
      </w:pPr>
      <w:bookmarkStart w:id="0" w:name="_Toc119427553"/>
      <w:r w:rsidRPr="003767A4">
        <w:rPr>
          <w:sz w:val="32"/>
          <w:szCs w:val="40"/>
        </w:rPr>
        <w:t>MSc. Project Progress Evaluation Report – 2022</w:t>
      </w:r>
      <w:bookmarkEnd w:id="0"/>
    </w:p>
    <w:p w14:paraId="61BE8379" w14:textId="77777777" w:rsidR="00D271F3" w:rsidRPr="002102DD" w:rsidRDefault="00D271F3" w:rsidP="00D271F3">
      <w:pPr>
        <w:jc w:val="center"/>
      </w:pPr>
    </w:p>
    <w:p w14:paraId="3729B31C" w14:textId="77777777" w:rsidR="000D5A5D" w:rsidRPr="003767A4" w:rsidRDefault="00D271F3" w:rsidP="00D271F3">
      <w:pPr>
        <w:jc w:val="center"/>
        <w:rPr>
          <w:rFonts w:eastAsiaTheme="majorEastAsia" w:cstheme="majorBidi"/>
          <w:b/>
          <w:sz w:val="30"/>
          <w:szCs w:val="28"/>
        </w:rPr>
      </w:pPr>
      <w:r w:rsidRPr="003767A4">
        <w:rPr>
          <w:rFonts w:eastAsiaTheme="majorEastAsia" w:cstheme="majorBidi"/>
          <w:b/>
          <w:sz w:val="30"/>
          <w:szCs w:val="28"/>
        </w:rPr>
        <w:t xml:space="preserve">Liquid Water Path Adjustments to Aerosol Perturbations over BOB: </w:t>
      </w:r>
    </w:p>
    <w:p w14:paraId="14586C38" w14:textId="662BBE20" w:rsidR="00D271F3" w:rsidRPr="003767A4" w:rsidRDefault="00D271F3" w:rsidP="00D271F3">
      <w:pPr>
        <w:jc w:val="center"/>
        <w:rPr>
          <w:rFonts w:cs="Times New Roman"/>
          <w:b/>
          <w:sz w:val="42"/>
          <w:szCs w:val="36"/>
        </w:rPr>
      </w:pPr>
      <w:r w:rsidRPr="003767A4">
        <w:rPr>
          <w:rFonts w:eastAsiaTheme="majorEastAsia" w:cstheme="majorBidi"/>
          <w:b/>
          <w:sz w:val="30"/>
          <w:szCs w:val="28"/>
        </w:rPr>
        <w:t>A Machine-Learning Based Analysis</w:t>
      </w:r>
    </w:p>
    <w:p w14:paraId="4C4EE207" w14:textId="77777777" w:rsidR="00D271F3" w:rsidRDefault="00D271F3" w:rsidP="00D271F3">
      <w:pPr>
        <w:jc w:val="center"/>
        <w:rPr>
          <w:rFonts w:cs="Times New Roman"/>
          <w:b/>
          <w:bCs/>
          <w:sz w:val="36"/>
          <w:szCs w:val="36"/>
        </w:rPr>
      </w:pPr>
    </w:p>
    <w:p w14:paraId="10093679" w14:textId="6C891A05" w:rsidR="00566F9B" w:rsidRPr="00566F9B" w:rsidRDefault="00D271F3" w:rsidP="00566F9B">
      <w:pPr>
        <w:jc w:val="center"/>
        <w:rPr>
          <w:b/>
        </w:rPr>
      </w:pPr>
      <w:r>
        <w:rPr>
          <w:b/>
        </w:rPr>
        <w:t>Submitted by</w:t>
      </w:r>
    </w:p>
    <w:p w14:paraId="5C121793" w14:textId="77777777" w:rsidR="00D271F3" w:rsidRPr="00762F2C" w:rsidRDefault="00D271F3" w:rsidP="00D271F3">
      <w:pPr>
        <w:jc w:val="center"/>
        <w:rPr>
          <w:b/>
          <w:szCs w:val="24"/>
        </w:rPr>
      </w:pPr>
      <w:r w:rsidRPr="00762F2C">
        <w:rPr>
          <w:b/>
          <w:szCs w:val="24"/>
        </w:rPr>
        <w:t>ARUNKUMAR KL</w:t>
      </w:r>
    </w:p>
    <w:p w14:paraId="3D1F59C3" w14:textId="40BFD956" w:rsidR="00D271F3" w:rsidRDefault="00D271F3" w:rsidP="00D271F3">
      <w:pPr>
        <w:jc w:val="center"/>
        <w:rPr>
          <w:b/>
        </w:rPr>
      </w:pPr>
      <w:r>
        <w:rPr>
          <w:b/>
        </w:rPr>
        <w:t>MSc. Atmospheric Sciences</w:t>
      </w:r>
    </w:p>
    <w:p w14:paraId="76C3753D" w14:textId="77777777" w:rsidR="00D271F3" w:rsidRDefault="00D271F3" w:rsidP="00D271F3">
      <w:pPr>
        <w:jc w:val="center"/>
        <w:rPr>
          <w:b/>
        </w:rPr>
      </w:pPr>
      <w:r>
        <w:rPr>
          <w:b/>
        </w:rPr>
        <w:t>Roll-421AS2154</w:t>
      </w:r>
    </w:p>
    <w:p w14:paraId="4375987A" w14:textId="77777777" w:rsidR="00D271F3" w:rsidRDefault="00D271F3" w:rsidP="00D271F3">
      <w:pPr>
        <w:jc w:val="center"/>
        <w:rPr>
          <w:b/>
        </w:rPr>
      </w:pPr>
    </w:p>
    <w:p w14:paraId="4E2A69BC" w14:textId="77777777" w:rsidR="00566F9B" w:rsidRDefault="00566F9B" w:rsidP="00D271F3">
      <w:pPr>
        <w:jc w:val="center"/>
        <w:rPr>
          <w:b/>
        </w:rPr>
      </w:pPr>
    </w:p>
    <w:p w14:paraId="425FC692" w14:textId="63C3F259" w:rsidR="00D271F3" w:rsidRDefault="00D271F3" w:rsidP="00566F9B">
      <w:pPr>
        <w:jc w:val="center"/>
        <w:rPr>
          <w:b/>
        </w:rPr>
      </w:pPr>
      <w:r>
        <w:rPr>
          <w:b/>
        </w:rPr>
        <w:t>Under the guidance of</w:t>
      </w:r>
    </w:p>
    <w:p w14:paraId="6F51A56E" w14:textId="27ACB186" w:rsidR="00D271F3" w:rsidRPr="00762F2C" w:rsidRDefault="00D271F3" w:rsidP="00D271F3">
      <w:pPr>
        <w:jc w:val="center"/>
        <w:rPr>
          <w:b/>
          <w:sz w:val="32"/>
          <w:szCs w:val="32"/>
        </w:rPr>
      </w:pPr>
      <w:r>
        <w:rPr>
          <w:b/>
          <w:sz w:val="32"/>
          <w:szCs w:val="32"/>
        </w:rPr>
        <w:t>Dr</w:t>
      </w:r>
      <w:r w:rsidRPr="00762F2C">
        <w:rPr>
          <w:b/>
          <w:sz w:val="32"/>
          <w:szCs w:val="32"/>
        </w:rPr>
        <w:t xml:space="preserve">. </w:t>
      </w:r>
      <w:proofErr w:type="spellStart"/>
      <w:r w:rsidRPr="00762F2C">
        <w:rPr>
          <w:b/>
          <w:sz w:val="32"/>
          <w:szCs w:val="32"/>
        </w:rPr>
        <w:t>Jagabandhu</w:t>
      </w:r>
      <w:proofErr w:type="spellEnd"/>
      <w:r w:rsidRPr="00762F2C">
        <w:rPr>
          <w:b/>
          <w:sz w:val="32"/>
          <w:szCs w:val="32"/>
        </w:rPr>
        <w:t xml:space="preserve"> Panda</w:t>
      </w:r>
    </w:p>
    <w:p w14:paraId="2A44575C" w14:textId="77777777" w:rsidR="00D271F3" w:rsidRDefault="00D271F3" w:rsidP="00D271F3">
      <w:pPr>
        <w:jc w:val="center"/>
        <w:rPr>
          <w:rFonts w:cs="Times New Roman"/>
          <w:b/>
          <w:bCs/>
          <w:sz w:val="36"/>
          <w:szCs w:val="36"/>
        </w:rPr>
      </w:pPr>
      <w:r>
        <w:rPr>
          <w:noProof/>
        </w:rPr>
        <w:drawing>
          <wp:anchor distT="0" distB="0" distL="0" distR="0" simplePos="0" relativeHeight="251658240" behindDoc="0" locked="0" layoutInCell="1" allowOverlap="1" wp14:anchorId="1DD07C0B" wp14:editId="3EFBCDED">
            <wp:simplePos x="0" y="0"/>
            <wp:positionH relativeFrom="page">
              <wp:posOffset>3102090</wp:posOffset>
            </wp:positionH>
            <wp:positionV relativeFrom="paragraph">
              <wp:posOffset>412750</wp:posOffset>
            </wp:positionV>
            <wp:extent cx="1634490" cy="1649730"/>
            <wp:effectExtent l="0" t="0" r="3810" b="1270"/>
            <wp:wrapTopAndBottom/>
            <wp:docPr id="5" name="image1.jpeg" descr="C:\Users\Priyanjali\Desktop\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634490" cy="1649730"/>
                    </a:xfrm>
                    <a:prstGeom prst="rect">
                      <a:avLst/>
                    </a:prstGeom>
                  </pic:spPr>
                </pic:pic>
              </a:graphicData>
            </a:graphic>
            <wp14:sizeRelH relativeFrom="margin">
              <wp14:pctWidth>0</wp14:pctWidth>
            </wp14:sizeRelH>
            <wp14:sizeRelV relativeFrom="margin">
              <wp14:pctHeight>0</wp14:pctHeight>
            </wp14:sizeRelV>
          </wp:anchor>
        </w:drawing>
      </w:r>
    </w:p>
    <w:p w14:paraId="7471E6AA" w14:textId="77777777" w:rsidR="00D271F3" w:rsidRDefault="00D271F3" w:rsidP="00D271F3">
      <w:pPr>
        <w:jc w:val="center"/>
        <w:rPr>
          <w:rFonts w:cs="Times New Roman"/>
          <w:b/>
          <w:bCs/>
          <w:sz w:val="36"/>
          <w:szCs w:val="36"/>
        </w:rPr>
      </w:pPr>
    </w:p>
    <w:p w14:paraId="50AB026A" w14:textId="77777777" w:rsidR="00D271F3" w:rsidRDefault="00D271F3" w:rsidP="00D271F3">
      <w:pPr>
        <w:jc w:val="center"/>
        <w:rPr>
          <w:rFonts w:cs="Times New Roman"/>
          <w:b/>
          <w:bCs/>
          <w:sz w:val="36"/>
          <w:szCs w:val="36"/>
        </w:rPr>
      </w:pPr>
    </w:p>
    <w:p w14:paraId="4B8883AF" w14:textId="27233706" w:rsidR="00D271F3" w:rsidRDefault="00D271F3" w:rsidP="00566F9B">
      <w:pPr>
        <w:spacing w:line="276" w:lineRule="auto"/>
        <w:ind w:right="-46"/>
        <w:jc w:val="center"/>
        <w:rPr>
          <w:b/>
          <w:spacing w:val="1"/>
          <w:sz w:val="28"/>
        </w:rPr>
      </w:pPr>
      <w:r>
        <w:rPr>
          <w:b/>
          <w:sz w:val="28"/>
        </w:rPr>
        <w:t>Department of Earth and Atmospheric Sciences</w:t>
      </w:r>
    </w:p>
    <w:p w14:paraId="4F30AEFC" w14:textId="77777777" w:rsidR="00D271F3" w:rsidRDefault="00D271F3" w:rsidP="00566F9B">
      <w:pPr>
        <w:spacing w:line="276" w:lineRule="auto"/>
        <w:ind w:right="-46"/>
        <w:jc w:val="center"/>
        <w:rPr>
          <w:b/>
          <w:sz w:val="28"/>
        </w:rPr>
      </w:pPr>
      <w:r>
        <w:rPr>
          <w:b/>
          <w:sz w:val="28"/>
        </w:rPr>
        <w:t>National</w:t>
      </w:r>
      <w:r>
        <w:rPr>
          <w:b/>
          <w:spacing w:val="-6"/>
          <w:sz w:val="28"/>
        </w:rPr>
        <w:t xml:space="preserve"> </w:t>
      </w:r>
      <w:r>
        <w:rPr>
          <w:b/>
          <w:sz w:val="28"/>
        </w:rPr>
        <w:t>Institute</w:t>
      </w:r>
      <w:r>
        <w:rPr>
          <w:b/>
          <w:spacing w:val="-3"/>
          <w:sz w:val="28"/>
        </w:rPr>
        <w:t xml:space="preserve"> </w:t>
      </w:r>
      <w:r>
        <w:rPr>
          <w:b/>
          <w:sz w:val="28"/>
        </w:rPr>
        <w:t>of</w:t>
      </w:r>
      <w:r>
        <w:rPr>
          <w:b/>
          <w:spacing w:val="-5"/>
          <w:sz w:val="28"/>
        </w:rPr>
        <w:t xml:space="preserve"> </w:t>
      </w:r>
      <w:r>
        <w:rPr>
          <w:b/>
          <w:sz w:val="28"/>
        </w:rPr>
        <w:t>Technology,</w:t>
      </w:r>
      <w:r>
        <w:rPr>
          <w:b/>
          <w:spacing w:val="-4"/>
          <w:sz w:val="28"/>
        </w:rPr>
        <w:t xml:space="preserve"> </w:t>
      </w:r>
      <w:r>
        <w:rPr>
          <w:b/>
          <w:sz w:val="28"/>
        </w:rPr>
        <w:t>Rourkela,</w:t>
      </w:r>
      <w:r>
        <w:rPr>
          <w:b/>
          <w:spacing w:val="-4"/>
          <w:sz w:val="28"/>
        </w:rPr>
        <w:t xml:space="preserve"> </w:t>
      </w:r>
      <w:r>
        <w:rPr>
          <w:b/>
          <w:sz w:val="28"/>
        </w:rPr>
        <w:t>Odisha-769008</w:t>
      </w:r>
    </w:p>
    <w:p w14:paraId="19B5CE4B" w14:textId="77777777" w:rsidR="00D271F3" w:rsidRDefault="00D271F3" w:rsidP="00D271F3">
      <w:pPr>
        <w:pStyle w:val="Heading1"/>
      </w:pPr>
    </w:p>
    <w:p w14:paraId="4F9F05A1" w14:textId="597B3CBE" w:rsidR="003353A0" w:rsidRPr="00485D66" w:rsidRDefault="00D271F3">
      <w:pPr>
        <w:jc w:val="left"/>
        <w:rPr>
          <w:rFonts w:eastAsiaTheme="majorEastAsia" w:cstheme="majorBidi"/>
          <w:b/>
          <w:sz w:val="28"/>
          <w:szCs w:val="32"/>
        </w:rPr>
      </w:pPr>
      <w:r>
        <w:br w:type="page"/>
      </w:r>
    </w:p>
    <w:p w14:paraId="0E882617" w14:textId="0F360281" w:rsidR="004D14C4" w:rsidRDefault="00843E65" w:rsidP="004D14C4">
      <w:pPr>
        <w:pStyle w:val="Heading1"/>
      </w:pPr>
      <w:r w:rsidRPr="00843E65">
        <w:lastRenderedPageBreak/>
        <w:t>Introduction</w:t>
      </w:r>
    </w:p>
    <w:p w14:paraId="69A98665" w14:textId="5F28606C" w:rsidR="004D14C4" w:rsidRDefault="004D14C4" w:rsidP="004D14C4">
      <w:r>
        <w:t xml:space="preserve">Aerosols </w:t>
      </w:r>
      <w:r w:rsidR="005B644C">
        <w:t xml:space="preserve">are responsible components in the atmosphere </w:t>
      </w:r>
      <w:r w:rsidR="00641F78">
        <w:t>that can</w:t>
      </w:r>
      <w:r w:rsidR="005B644C">
        <w:t xml:space="preserve"> act as </w:t>
      </w:r>
      <w:r>
        <w:t>Cloud Condensation Nucleus (CCN)</w:t>
      </w:r>
      <w:r w:rsidR="005B644C">
        <w:t xml:space="preserve"> and t</w:t>
      </w:r>
      <w:r>
        <w:t>he changes in aerosol</w:t>
      </w:r>
      <w:r w:rsidR="006D607D">
        <w:t>s</w:t>
      </w:r>
      <w:r>
        <w:t xml:space="preserve"> loading cause changes in the microphysical and optical properties of clouds, which perturb the radiation balance </w:t>
      </w:r>
      <w:r w:rsidR="00EE1728">
        <w:t xml:space="preserve">which is </w:t>
      </w:r>
      <w:r w:rsidR="00CF0E25">
        <w:t>def</w:t>
      </w:r>
      <w:r w:rsidR="00641F78">
        <w:t>ined</w:t>
      </w:r>
      <w:r w:rsidR="00EE1728">
        <w:t xml:space="preserve"> as the </w:t>
      </w:r>
      <w:r w:rsidR="00BC39CF">
        <w:t>Aerosol Indirect effect</w:t>
      </w:r>
      <w:r w:rsidR="00641F78">
        <w:t>.</w:t>
      </w:r>
      <w:r w:rsidR="003541E8" w:rsidRPr="003541E8">
        <w:t xml:space="preserve"> The major source of uncertainty in </w:t>
      </w:r>
      <w:r w:rsidR="003541E8">
        <w:t>estimation</w:t>
      </w:r>
      <w:r w:rsidR="003541E8" w:rsidRPr="003541E8">
        <w:t xml:space="preserve"> of the overall anthropogenic radiative forcing appears to be aerosol indirect effects</w:t>
      </w:r>
      <w:r w:rsidR="000F4690" w:rsidRPr="000F4690">
        <w:t xml:space="preserve"> </w:t>
      </w:r>
      <w:r w:rsidR="00073181" w:rsidRPr="00CE38CB">
        <w:rPr>
          <w:vertAlign w:val="superscript"/>
        </w:rPr>
        <w:t>[1,2]</w:t>
      </w:r>
      <w:r w:rsidR="00CE38CB">
        <w:t>.</w:t>
      </w:r>
      <w:r w:rsidR="001A1001" w:rsidRPr="001A1001">
        <w:t xml:space="preserve"> By altering the cloud droplet number concentration (Nd), commonly referred to as the Twomey effect, aerosols have an impact on cloud albedo </w:t>
      </w:r>
      <w:r w:rsidR="001A1001" w:rsidRPr="00FD4839">
        <w:rPr>
          <w:vertAlign w:val="superscript"/>
        </w:rPr>
        <w:t>[3</w:t>
      </w:r>
      <w:r w:rsidR="00B90439" w:rsidRPr="00FD4839">
        <w:rPr>
          <w:vertAlign w:val="superscript"/>
        </w:rPr>
        <w:t>]</w:t>
      </w:r>
      <w:r w:rsidR="00B90439" w:rsidRPr="001A1001">
        <w:t>. The</w:t>
      </w:r>
      <w:r w:rsidR="001A1001" w:rsidRPr="001A1001">
        <w:t xml:space="preserve"> liquid water path (LWP) and cloud fraction may change </w:t>
      </w:r>
      <w:r w:rsidR="009F7ECC" w:rsidRPr="001A1001">
        <w:t>because of</w:t>
      </w:r>
      <w:r w:rsidR="001A1001" w:rsidRPr="001A1001">
        <w:t xml:space="preserve"> subsequent cloud modifications to aerosol perturbations, further changing the cloud's radiative characteristics.</w:t>
      </w:r>
      <w:r w:rsidR="006637B5" w:rsidRPr="006637B5">
        <w:t xml:space="preserve"> </w:t>
      </w:r>
      <w:r w:rsidR="006637B5">
        <w:t>Since</w:t>
      </w:r>
      <w:r w:rsidR="006637B5" w:rsidRPr="006637B5">
        <w:t xml:space="preserve"> LWP is </w:t>
      </w:r>
      <w:r w:rsidR="006637B5">
        <w:t xml:space="preserve">considered the </w:t>
      </w:r>
      <w:r w:rsidR="006637B5" w:rsidRPr="006637B5">
        <w:t xml:space="preserve">primary determinant of liquid-cloud albedo </w:t>
      </w:r>
      <w:r w:rsidR="006637B5" w:rsidRPr="006637B5">
        <w:rPr>
          <w:vertAlign w:val="superscript"/>
        </w:rPr>
        <w:t>[4]</w:t>
      </w:r>
      <w:r w:rsidR="006637B5" w:rsidRPr="006637B5">
        <w:t xml:space="preserve">, it is </w:t>
      </w:r>
      <w:r w:rsidR="00B90439">
        <w:t>necessary to</w:t>
      </w:r>
      <w:r w:rsidR="006637B5" w:rsidRPr="006637B5">
        <w:t xml:space="preserve"> understand the effect of aerosols on LWP </w:t>
      </w:r>
      <w:r w:rsidR="00B90439" w:rsidRPr="006637B5">
        <w:t>to</w:t>
      </w:r>
      <w:r w:rsidR="006637B5" w:rsidRPr="006637B5">
        <w:t xml:space="preserve"> improve climate model predictions.</w:t>
      </w:r>
    </w:p>
    <w:p w14:paraId="63598CA5" w14:textId="7A27917F" w:rsidR="008A2D61" w:rsidRDefault="006A63FA" w:rsidP="00F64EEC">
      <w:pPr>
        <w:rPr>
          <w:rFonts w:ascii="NimbusRomNo9L" w:hAnsi="NimbusRomNo9L"/>
          <w:sz w:val="20"/>
          <w:szCs w:val="20"/>
        </w:rPr>
      </w:pPr>
      <w:r>
        <w:t>Th</w:t>
      </w:r>
      <w:r w:rsidR="00E62C62">
        <w:t>is</w:t>
      </w:r>
      <w:r>
        <w:t xml:space="preserve"> study is done o</w:t>
      </w:r>
      <w:r w:rsidR="00E62C62">
        <w:t>ver</w:t>
      </w:r>
      <w:r>
        <w:t xml:space="preserve"> the </w:t>
      </w:r>
      <w:r w:rsidRPr="006A63FA">
        <w:t xml:space="preserve">Marine boundary layer clouds (MBLC) </w:t>
      </w:r>
      <w:r>
        <w:t>since it comprises of</w:t>
      </w:r>
      <w:r w:rsidRPr="006A63FA">
        <w:t xml:space="preserve"> a large part of global cloud cover as they are present</w:t>
      </w:r>
      <w:r>
        <w:t xml:space="preserve"> </w:t>
      </w:r>
      <w:r w:rsidR="00BC613F">
        <w:t>constantly</w:t>
      </w:r>
      <w:r w:rsidRPr="006A63FA">
        <w:t xml:space="preserve"> over more than 20% of the Earth’s oceans </w:t>
      </w:r>
      <w:r w:rsidR="00BC613F">
        <w:t xml:space="preserve">annually </w:t>
      </w:r>
      <w:r w:rsidRPr="003C598E">
        <w:rPr>
          <w:vertAlign w:val="superscript"/>
        </w:rPr>
        <w:t>[</w:t>
      </w:r>
      <w:r w:rsidR="003C598E">
        <w:rPr>
          <w:vertAlign w:val="superscript"/>
        </w:rPr>
        <w:t>5</w:t>
      </w:r>
      <w:r w:rsidRPr="003C598E">
        <w:rPr>
          <w:vertAlign w:val="superscript"/>
        </w:rPr>
        <w:t>]</w:t>
      </w:r>
      <w:r w:rsidR="003C598E">
        <w:t>.</w:t>
      </w:r>
      <w:r w:rsidR="00F11206" w:rsidRPr="00F11206">
        <w:t xml:space="preserve"> The purpose of this research is to gain a better understanding of the Nd-LWP relationship in the </w:t>
      </w:r>
      <w:r w:rsidR="00F11206">
        <w:t xml:space="preserve">Bay of Bengal. </w:t>
      </w:r>
      <w:r w:rsidR="008A2D61" w:rsidRPr="008A2D61">
        <w:t>The structure of the study is as follows:</w:t>
      </w:r>
      <w:r w:rsidR="008A2D61">
        <w:rPr>
          <w:rFonts w:ascii="NimbusRomNo9L" w:hAnsi="NimbusRomNo9L"/>
          <w:sz w:val="20"/>
          <w:szCs w:val="20"/>
        </w:rPr>
        <w:t xml:space="preserve"> </w:t>
      </w:r>
    </w:p>
    <w:p w14:paraId="26421ED8" w14:textId="66CF3191" w:rsidR="005D37D0" w:rsidRPr="005D37D0" w:rsidRDefault="005D37D0" w:rsidP="007D52BF">
      <w:pPr>
        <w:pStyle w:val="NormalWeb"/>
        <w:numPr>
          <w:ilvl w:val="0"/>
          <w:numId w:val="2"/>
        </w:numPr>
      </w:pPr>
      <w:r w:rsidRPr="005D37D0">
        <w:rPr>
          <w:lang w:val="en-US"/>
        </w:rPr>
        <w:t xml:space="preserve">Estimation of </w:t>
      </w:r>
      <w:r w:rsidRPr="005D37D0">
        <w:t xml:space="preserve">cloud droplet number concentrations (Nd) and </w:t>
      </w:r>
      <w:r w:rsidR="0012297E">
        <w:t xml:space="preserve">its </w:t>
      </w:r>
      <w:r w:rsidRPr="005D37D0">
        <w:t>spatial analysis</w:t>
      </w:r>
      <w:r w:rsidR="0012297E">
        <w:t xml:space="preserve"> over different seasons</w:t>
      </w:r>
      <w:r w:rsidR="007D52BF">
        <w:t>.</w:t>
      </w:r>
    </w:p>
    <w:p w14:paraId="743C5967" w14:textId="77777777" w:rsidR="005D37D0" w:rsidRPr="005D37D0" w:rsidRDefault="005D37D0" w:rsidP="005D37D0">
      <w:pPr>
        <w:pStyle w:val="NormalWeb"/>
        <w:numPr>
          <w:ilvl w:val="0"/>
          <w:numId w:val="2"/>
        </w:numPr>
      </w:pPr>
      <w:r w:rsidRPr="005D37D0">
        <w:t>Determining the relationship between Nd and liquid water path (LWP) for different seasons</w:t>
      </w:r>
    </w:p>
    <w:p w14:paraId="40C53DA1" w14:textId="4DE1ED86" w:rsidR="00466515" w:rsidRPr="00466515" w:rsidRDefault="005D37D0" w:rsidP="00466515">
      <w:pPr>
        <w:pStyle w:val="NormalWeb"/>
        <w:numPr>
          <w:ilvl w:val="0"/>
          <w:numId w:val="2"/>
        </w:numPr>
      </w:pPr>
      <w:r w:rsidRPr="005D37D0">
        <w:t>Determining the influential factors on LWP</w:t>
      </w:r>
      <w:r w:rsidRPr="005D37D0">
        <w:rPr>
          <w:lang w:val="en-US"/>
        </w:rPr>
        <w:t xml:space="preserve"> using both statistical and </w:t>
      </w:r>
      <w:r w:rsidRPr="005D37D0">
        <w:t>Machine Learning based approaches</w:t>
      </w:r>
    </w:p>
    <w:p w14:paraId="370E8928" w14:textId="208EF838" w:rsidR="00843E65" w:rsidRDefault="00F601A4" w:rsidP="00F601A4">
      <w:pPr>
        <w:pStyle w:val="Heading1"/>
      </w:pPr>
      <w:r>
        <w:t>Dataset and Methodology</w:t>
      </w:r>
    </w:p>
    <w:p w14:paraId="25186541" w14:textId="4C038D96" w:rsidR="00BA1044" w:rsidRDefault="00BE3320" w:rsidP="00F64EEC">
      <w:r w:rsidRPr="00BE3320">
        <w:t xml:space="preserve">This study is conducted </w:t>
      </w:r>
      <w:r w:rsidR="00E27AC6" w:rsidRPr="00BE3320">
        <w:t>for region</w:t>
      </w:r>
      <w:r w:rsidRPr="00BE3320">
        <w:t xml:space="preserve"> in the </w:t>
      </w:r>
      <w:r w:rsidR="00E27AC6">
        <w:t>Bay of Bengal</w:t>
      </w:r>
      <w:r w:rsidR="005B385E">
        <w:t xml:space="preserve"> </w:t>
      </w:r>
      <w:r w:rsidRPr="00AC68A0">
        <w:t>(</w:t>
      </w:r>
      <w:r w:rsidR="005B385E" w:rsidRPr="00AC68A0">
        <w:t>78</w:t>
      </w:r>
      <w:r w:rsidRPr="00AC68A0">
        <w:t>° E–</w:t>
      </w:r>
      <w:r w:rsidR="005B385E" w:rsidRPr="00AC68A0">
        <w:t>96</w:t>
      </w:r>
      <w:r w:rsidRPr="00AC68A0">
        <w:t xml:space="preserve">° E and </w:t>
      </w:r>
      <w:r w:rsidR="005B385E" w:rsidRPr="00AC68A0">
        <w:t>8</w:t>
      </w:r>
      <w:r w:rsidRPr="00AC68A0">
        <w:t>°</w:t>
      </w:r>
      <w:r w:rsidR="005B385E" w:rsidRPr="00AC68A0">
        <w:t>N</w:t>
      </w:r>
      <w:r w:rsidRPr="00AC68A0">
        <w:t>–</w:t>
      </w:r>
      <w:r w:rsidR="005B385E" w:rsidRPr="00AC68A0">
        <w:t>23</w:t>
      </w:r>
      <w:r w:rsidRPr="00AC68A0">
        <w:t>°</w:t>
      </w:r>
      <w:r w:rsidR="005B385E" w:rsidRPr="00AC68A0">
        <w:t>N</w:t>
      </w:r>
      <w:r w:rsidRPr="00AC68A0">
        <w:t>),</w:t>
      </w:r>
      <w:r w:rsidRPr="00BE3320">
        <w:t xml:space="preserve"> </w:t>
      </w:r>
      <w:r w:rsidR="00E27AC6" w:rsidRPr="00BE3320">
        <w:t>characterized</w:t>
      </w:r>
      <w:r w:rsidRPr="00BE3320">
        <w:t xml:space="preserve"> by</w:t>
      </w:r>
      <w:r w:rsidR="007E0BA4" w:rsidRPr="007E0BA4">
        <w:t xml:space="preserve"> high aerosol loading as well as dominance of stratocumulus and cumulus clouds, thereby providing ideal conditions for understanding ACI</w:t>
      </w:r>
      <w:r w:rsidR="00AC68A0">
        <w:t xml:space="preserve"> </w:t>
      </w:r>
      <w:r w:rsidR="00AC68A0" w:rsidRPr="00AC68A0">
        <w:rPr>
          <w:vertAlign w:val="superscript"/>
        </w:rPr>
        <w:t>[</w:t>
      </w:r>
      <w:r w:rsidR="00F97E7A" w:rsidRPr="00AC68A0">
        <w:rPr>
          <w:vertAlign w:val="superscript"/>
        </w:rPr>
        <w:t>6</w:t>
      </w:r>
      <w:r w:rsidRPr="00AC68A0">
        <w:rPr>
          <w:vertAlign w:val="superscript"/>
        </w:rPr>
        <w:t>]</w:t>
      </w:r>
      <w:r w:rsidRPr="00BE3320">
        <w:t>.</w:t>
      </w:r>
      <w:r w:rsidR="00AC68A0">
        <w:t xml:space="preserve"> The study is</w:t>
      </w:r>
      <w:r w:rsidR="002C6FC5">
        <w:t xml:space="preserve"> done </w:t>
      </w:r>
      <w:r w:rsidR="003443B4">
        <w:t xml:space="preserve">seasonally, concentrating majorly on </w:t>
      </w:r>
      <w:r w:rsidR="002C6FC5" w:rsidRPr="002C6FC5">
        <w:t>Pre-Monsoon</w:t>
      </w:r>
      <w:r w:rsidR="003443B4">
        <w:t xml:space="preserve"> </w:t>
      </w:r>
      <w:r w:rsidR="00572CA2">
        <w:t>(</w:t>
      </w:r>
      <w:r w:rsidR="003443B4">
        <w:t>MAM</w:t>
      </w:r>
      <w:r w:rsidR="00572CA2">
        <w:t>)</w:t>
      </w:r>
      <w:r w:rsidR="002C6FC5" w:rsidRPr="002C6FC5">
        <w:t xml:space="preserve">, </w:t>
      </w:r>
      <w:r w:rsidR="0008255D" w:rsidRPr="002C6FC5">
        <w:t>Winter</w:t>
      </w:r>
      <w:r w:rsidR="0008255D">
        <w:t xml:space="preserve"> </w:t>
      </w:r>
      <w:r w:rsidR="00572CA2">
        <w:t>(</w:t>
      </w:r>
      <w:r w:rsidR="003443B4">
        <w:t>DJF</w:t>
      </w:r>
      <w:r w:rsidR="00572CA2">
        <w:t>)</w:t>
      </w:r>
      <w:r w:rsidR="00501526">
        <w:t xml:space="preserve"> </w:t>
      </w:r>
      <w:r w:rsidR="00501526" w:rsidRPr="00501526">
        <w:t xml:space="preserve">over a period of </w:t>
      </w:r>
      <w:r w:rsidR="00796523">
        <w:t xml:space="preserve">last </w:t>
      </w:r>
      <w:r w:rsidR="00501526">
        <w:t>twenty years from 2005.</w:t>
      </w:r>
      <w:r w:rsidR="0099272F">
        <w:t xml:space="preserve"> </w:t>
      </w:r>
    </w:p>
    <w:p w14:paraId="3053E993" w14:textId="202656F4" w:rsidR="00BA1044" w:rsidRDefault="00BA1044" w:rsidP="00BA1044">
      <w:pPr>
        <w:rPr>
          <w:lang w:val="en-IN"/>
        </w:rPr>
      </w:pPr>
      <w:r w:rsidRPr="00BA1044">
        <w:rPr>
          <w:lang w:val="en-IN"/>
        </w:rPr>
        <w:t>The MYD08_D3 product which is a level-3 MODIS gridded atmosphere daily global joint product and contains daily 1 x 1 degree grid average values of atmospheric parameters related to atmospheric aerosol particle properties, total ozone burden, atmospheric water vapor, cloud optical and physical properties, and atmospheric stability indices is taken for the estimation of Nd</w:t>
      </w:r>
      <w:r w:rsidR="00CF619A">
        <w:rPr>
          <w:lang w:val="en-IN"/>
        </w:rPr>
        <w:t>.</w:t>
      </w:r>
    </w:p>
    <w:p w14:paraId="06A2D127" w14:textId="28C504DF" w:rsidR="00213535" w:rsidRDefault="00392A7C" w:rsidP="00BA1044">
      <w:pPr>
        <w:rPr>
          <w:lang w:val="en-IN"/>
        </w:rPr>
      </w:pPr>
      <w:r w:rsidRPr="00392A7C">
        <w:rPr>
          <w:lang w:val="en-IN"/>
        </w:rPr>
        <w:t>Aerosol data were obtained from the Modern-Era Retr</w:t>
      </w:r>
      <w:r>
        <w:rPr>
          <w:lang w:val="en-IN"/>
        </w:rPr>
        <w:t>o</w:t>
      </w:r>
      <w:r w:rsidRPr="00392A7C">
        <w:rPr>
          <w:lang w:val="en-IN"/>
        </w:rPr>
        <w:t>spective Analysis for Research and Applications-Version 2 (MERRA-2). MERRA-2 is a multidecadal reanalysis where meteorological and aerosol observations are jointly assimilated into the Goddard Earth Observation System version 5 (GEOS-5) data assimilation sys</w:t>
      </w:r>
      <w:r>
        <w:rPr>
          <w:lang w:val="en-IN"/>
        </w:rPr>
        <w:t>tem</w:t>
      </w:r>
      <w:r w:rsidR="00826E5E">
        <w:rPr>
          <w:lang w:val="en-IN"/>
        </w:rPr>
        <w:t xml:space="preserve">. MERRA2 dataset is used for </w:t>
      </w:r>
      <w:r w:rsidR="00213535">
        <w:rPr>
          <w:lang w:val="en-IN"/>
        </w:rPr>
        <w:t>analysis</w:t>
      </w:r>
      <w:r w:rsidR="00826E5E">
        <w:rPr>
          <w:lang w:val="en-IN"/>
        </w:rPr>
        <w:t xml:space="preserve"> of Nd.</w:t>
      </w:r>
    </w:p>
    <w:p w14:paraId="12332271" w14:textId="77777777" w:rsidR="00213535" w:rsidRDefault="00213535">
      <w:pPr>
        <w:jc w:val="left"/>
        <w:rPr>
          <w:lang w:val="en-IN"/>
        </w:rPr>
      </w:pPr>
      <w:r>
        <w:rPr>
          <w:lang w:val="en-IN"/>
        </w:rPr>
        <w:br w:type="page"/>
      </w:r>
    </w:p>
    <w:p w14:paraId="01F5C9E2" w14:textId="578D96EE" w:rsidR="00213535" w:rsidRDefault="00FD6096">
      <w:pPr>
        <w:jc w:val="left"/>
        <w:rPr>
          <w:lang w:val="en-IN"/>
        </w:rPr>
      </w:pPr>
      <w:r w:rsidRPr="00FD6096">
        <w:rPr>
          <w:lang w:val="en-IN"/>
        </w:rPr>
        <w:lastRenderedPageBreak/>
        <w:t xml:space="preserve">Nd is estimated based on an adiabatic cloud model </w:t>
      </w:r>
      <w:r w:rsidR="008762E8" w:rsidRPr="008762E8">
        <w:rPr>
          <w:vertAlign w:val="superscript"/>
          <w:lang w:val="en-IN"/>
        </w:rPr>
        <w:t>[</w:t>
      </w:r>
      <w:r w:rsidR="008762E8">
        <w:rPr>
          <w:vertAlign w:val="superscript"/>
          <w:lang w:val="en-IN"/>
        </w:rPr>
        <w:t>7</w:t>
      </w:r>
      <w:r w:rsidR="008762E8" w:rsidRPr="008762E8">
        <w:rPr>
          <w:vertAlign w:val="superscript"/>
          <w:lang w:val="en-IN"/>
        </w:rPr>
        <w:t>]</w:t>
      </w:r>
      <w:r w:rsidRPr="00FD6096">
        <w:rPr>
          <w:lang w:val="en-IN"/>
        </w:rPr>
        <w:t>:</w:t>
      </w:r>
    </w:p>
    <w:p w14:paraId="437C325D" w14:textId="5B356D3D" w:rsidR="00BA19E8" w:rsidRDefault="00213535" w:rsidP="00892C69">
      <w:pPr>
        <w:jc w:val="center"/>
        <w:rPr>
          <w:lang w:val="en-IN"/>
        </w:rPr>
      </w:pPr>
      <w:r>
        <w:rPr>
          <w:noProof/>
        </w:rPr>
        <w:drawing>
          <wp:inline distT="0" distB="0" distL="0" distR="0" wp14:anchorId="00C382DA" wp14:editId="3000611D">
            <wp:extent cx="5679281" cy="932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r="4447"/>
                    <a:stretch/>
                  </pic:blipFill>
                  <pic:spPr bwMode="auto">
                    <a:xfrm>
                      <a:off x="0" y="0"/>
                      <a:ext cx="5679281" cy="932815"/>
                    </a:xfrm>
                    <a:prstGeom prst="rect">
                      <a:avLst/>
                    </a:prstGeom>
                    <a:ln>
                      <a:noFill/>
                    </a:ln>
                    <a:extLst>
                      <a:ext uri="{53640926-AAD7-44D8-BBD7-CCE9431645EC}">
                        <a14:shadowObscured xmlns:a14="http://schemas.microsoft.com/office/drawing/2010/main"/>
                      </a:ext>
                    </a:extLst>
                  </pic:spPr>
                </pic:pic>
              </a:graphicData>
            </a:graphic>
          </wp:inline>
        </w:drawing>
      </w:r>
    </w:p>
    <w:p w14:paraId="69932DC0" w14:textId="77777777" w:rsidR="00BA19E8" w:rsidRPr="00BA1044" w:rsidRDefault="00BA19E8" w:rsidP="006A454A">
      <w:pPr>
        <w:jc w:val="center"/>
        <w:rPr>
          <w:lang w:val="en-IN"/>
        </w:rPr>
      </w:pPr>
    </w:p>
    <w:tbl>
      <w:tblPr>
        <w:tblStyle w:val="TableGrid"/>
        <w:tblW w:w="7985" w:type="dxa"/>
        <w:jc w:val="center"/>
        <w:tblLook w:val="0420" w:firstRow="1" w:lastRow="0" w:firstColumn="0" w:lastColumn="0" w:noHBand="0" w:noVBand="1"/>
      </w:tblPr>
      <w:tblGrid>
        <w:gridCol w:w="4277"/>
        <w:gridCol w:w="2226"/>
        <w:gridCol w:w="1482"/>
      </w:tblGrid>
      <w:tr w:rsidR="004A7C9A" w:rsidRPr="00BE0486" w14:paraId="03C53191" w14:textId="24E3B4A7" w:rsidTr="00A736C7">
        <w:trPr>
          <w:trHeight w:val="215"/>
          <w:jc w:val="center"/>
        </w:trPr>
        <w:tc>
          <w:tcPr>
            <w:tcW w:w="4277" w:type="dxa"/>
            <w:vAlign w:val="center"/>
            <w:hideMark/>
          </w:tcPr>
          <w:p w14:paraId="5C0C52FA" w14:textId="0060CB75" w:rsidR="004A7C9A" w:rsidRPr="00BE0486" w:rsidRDefault="004A7C9A" w:rsidP="00A736C7">
            <w:pPr>
              <w:spacing w:after="160" w:line="259" w:lineRule="auto"/>
              <w:jc w:val="center"/>
              <w:rPr>
                <w:szCs w:val="24"/>
                <w:lang w:val="en-IN"/>
              </w:rPr>
            </w:pPr>
            <w:r>
              <w:rPr>
                <w:b/>
                <w:bCs/>
                <w:szCs w:val="24"/>
              </w:rPr>
              <w:t>Parameter</w:t>
            </w:r>
          </w:p>
        </w:tc>
        <w:tc>
          <w:tcPr>
            <w:tcW w:w="2226" w:type="dxa"/>
            <w:vAlign w:val="center"/>
            <w:hideMark/>
          </w:tcPr>
          <w:p w14:paraId="5FD83063" w14:textId="27B76D67" w:rsidR="004A7C9A" w:rsidRPr="00BE0486" w:rsidRDefault="004A7C9A" w:rsidP="00D322F4">
            <w:pPr>
              <w:spacing w:after="160" w:line="259" w:lineRule="auto"/>
              <w:jc w:val="center"/>
              <w:rPr>
                <w:szCs w:val="24"/>
                <w:lang w:val="en-IN"/>
              </w:rPr>
            </w:pPr>
            <w:r>
              <w:rPr>
                <w:b/>
                <w:bCs/>
                <w:szCs w:val="24"/>
              </w:rPr>
              <w:t>Data Source</w:t>
            </w:r>
          </w:p>
        </w:tc>
        <w:tc>
          <w:tcPr>
            <w:tcW w:w="1482" w:type="dxa"/>
          </w:tcPr>
          <w:p w14:paraId="5EFA7ED0" w14:textId="77777777" w:rsidR="004A7C9A" w:rsidRPr="005F5705" w:rsidRDefault="004A7C9A" w:rsidP="005F5705">
            <w:pPr>
              <w:jc w:val="center"/>
              <w:rPr>
                <w:b/>
                <w:bCs/>
                <w:szCs w:val="24"/>
              </w:rPr>
            </w:pPr>
            <w:r w:rsidRPr="005F5705">
              <w:rPr>
                <w:b/>
                <w:bCs/>
                <w:szCs w:val="24"/>
              </w:rPr>
              <w:t>Spatial</w:t>
            </w:r>
          </w:p>
          <w:p w14:paraId="4E962363" w14:textId="4ADFDBA9" w:rsidR="004A7C9A" w:rsidRPr="00BE0486" w:rsidRDefault="004A7C9A" w:rsidP="005F5705">
            <w:pPr>
              <w:jc w:val="center"/>
              <w:rPr>
                <w:b/>
                <w:bCs/>
                <w:szCs w:val="24"/>
              </w:rPr>
            </w:pPr>
            <w:r w:rsidRPr="005F5705">
              <w:rPr>
                <w:b/>
                <w:bCs/>
                <w:szCs w:val="24"/>
              </w:rPr>
              <w:t>resolution</w:t>
            </w:r>
          </w:p>
        </w:tc>
      </w:tr>
      <w:tr w:rsidR="004A7C9A" w:rsidRPr="00BE0486" w14:paraId="1E5A3472" w14:textId="4E21919B" w:rsidTr="004A7C9A">
        <w:trPr>
          <w:trHeight w:val="729"/>
          <w:jc w:val="center"/>
        </w:trPr>
        <w:tc>
          <w:tcPr>
            <w:tcW w:w="4277" w:type="dxa"/>
            <w:hideMark/>
          </w:tcPr>
          <w:p w14:paraId="42ECD9F1" w14:textId="13AE9BE7" w:rsidR="00BE0486" w:rsidRPr="00BE0486" w:rsidRDefault="00BE0486" w:rsidP="00101893">
            <w:pPr>
              <w:spacing w:after="160"/>
              <w:jc w:val="left"/>
              <w:rPr>
                <w:szCs w:val="24"/>
                <w:lang w:val="en-IN"/>
              </w:rPr>
            </w:pPr>
            <w:r w:rsidRPr="00BE0486">
              <w:rPr>
                <w:szCs w:val="24"/>
                <w:lang w:val="en-IN"/>
              </w:rPr>
              <w:t>Effective cloud-droplet radius (</w:t>
            </w:r>
            <w:r w:rsidRPr="00BE0486">
              <w:rPr>
                <w:i/>
                <w:iCs/>
                <w:szCs w:val="24"/>
                <w:lang w:val="en-IN"/>
              </w:rPr>
              <w:t>r</w:t>
            </w:r>
            <w:r w:rsidRPr="00913ABC">
              <w:rPr>
                <w:i/>
                <w:iCs/>
                <w:szCs w:val="24"/>
                <w:vertAlign w:val="subscript"/>
                <w:lang w:val="en-IN"/>
              </w:rPr>
              <w:t>e</w:t>
            </w:r>
            <w:r w:rsidRPr="00BE0486">
              <w:rPr>
                <w:szCs w:val="24"/>
                <w:lang w:val="en-IN"/>
              </w:rPr>
              <w:t>)</w:t>
            </w:r>
          </w:p>
          <w:p w14:paraId="1371BE02" w14:textId="75EA2257" w:rsidR="00BE0486" w:rsidRPr="00BE0486" w:rsidRDefault="00913ABC" w:rsidP="00101893">
            <w:pPr>
              <w:spacing w:after="160"/>
              <w:jc w:val="left"/>
              <w:rPr>
                <w:szCs w:val="24"/>
                <w:lang w:val="en-IN"/>
              </w:rPr>
            </w:pPr>
            <w:r>
              <w:rPr>
                <w:szCs w:val="24"/>
                <w:lang w:val="en-IN"/>
              </w:rPr>
              <w:t>C</w:t>
            </w:r>
            <w:r w:rsidR="00BE0486" w:rsidRPr="00BE0486">
              <w:rPr>
                <w:szCs w:val="24"/>
                <w:lang w:val="en-IN"/>
              </w:rPr>
              <w:t>loud optical depth (</w:t>
            </w:r>
            <w:r w:rsidR="00BE0486" w:rsidRPr="00BE0486">
              <w:rPr>
                <w:i/>
                <w:iCs/>
                <w:szCs w:val="24"/>
                <w:lang w:val="el-GR"/>
              </w:rPr>
              <w:t>τ</w:t>
            </w:r>
            <w:r w:rsidR="00BE0486" w:rsidRPr="00913ABC">
              <w:rPr>
                <w:i/>
                <w:iCs/>
                <w:szCs w:val="24"/>
                <w:vertAlign w:val="subscript"/>
                <w:lang w:val="en-IN"/>
              </w:rPr>
              <w:t>c</w:t>
            </w:r>
            <w:r w:rsidR="00BE0486" w:rsidRPr="00BE0486">
              <w:rPr>
                <w:szCs w:val="24"/>
                <w:lang w:val="en-IN"/>
              </w:rPr>
              <w:t>)</w:t>
            </w:r>
          </w:p>
          <w:p w14:paraId="1286DF23" w14:textId="77777777" w:rsidR="00913ABC" w:rsidRDefault="00913ABC" w:rsidP="00101893">
            <w:pPr>
              <w:spacing w:after="160" w:line="259" w:lineRule="auto"/>
              <w:jc w:val="left"/>
              <w:rPr>
                <w:szCs w:val="24"/>
                <w:lang w:val="en-IN"/>
              </w:rPr>
            </w:pPr>
            <w:r>
              <w:rPr>
                <w:szCs w:val="24"/>
                <w:lang w:val="en-IN"/>
              </w:rPr>
              <w:t>C</w:t>
            </w:r>
            <w:r w:rsidR="00BE0486" w:rsidRPr="00BE0486">
              <w:rPr>
                <w:szCs w:val="24"/>
                <w:lang w:val="en-IN"/>
              </w:rPr>
              <w:t>loud-top temperature</w:t>
            </w:r>
          </w:p>
          <w:p w14:paraId="04B35E52" w14:textId="4716AF61" w:rsidR="004A7C9A" w:rsidRPr="00BE0486" w:rsidRDefault="00913ABC" w:rsidP="00101893">
            <w:pPr>
              <w:spacing w:after="160" w:line="259" w:lineRule="auto"/>
              <w:jc w:val="left"/>
              <w:rPr>
                <w:szCs w:val="24"/>
                <w:lang w:val="en-IN"/>
              </w:rPr>
            </w:pPr>
            <w:r>
              <w:rPr>
                <w:szCs w:val="24"/>
                <w:lang w:val="en-IN"/>
              </w:rPr>
              <w:t>C</w:t>
            </w:r>
            <w:r w:rsidR="00BE0486" w:rsidRPr="00BE0486">
              <w:rPr>
                <w:szCs w:val="24"/>
                <w:lang w:val="en-IN"/>
              </w:rPr>
              <w:t>loud-top pressure</w:t>
            </w:r>
          </w:p>
        </w:tc>
        <w:tc>
          <w:tcPr>
            <w:tcW w:w="2226" w:type="dxa"/>
            <w:vAlign w:val="center"/>
            <w:hideMark/>
          </w:tcPr>
          <w:p w14:paraId="23A8D0AD" w14:textId="2BE34FC9" w:rsidR="00BE0486" w:rsidRPr="00BE0486" w:rsidRDefault="004A7C9A" w:rsidP="004A7C9A">
            <w:pPr>
              <w:spacing w:after="160"/>
              <w:jc w:val="center"/>
              <w:rPr>
                <w:szCs w:val="24"/>
                <w:lang w:val="en-IN"/>
              </w:rPr>
            </w:pPr>
            <w:r w:rsidRPr="00BE0486">
              <w:rPr>
                <w:szCs w:val="24"/>
                <w:lang w:val="en-IN"/>
              </w:rPr>
              <w:t xml:space="preserve">MODIS </w:t>
            </w:r>
            <w:r w:rsidR="007B561E">
              <w:rPr>
                <w:szCs w:val="24"/>
                <w:lang w:val="en-IN"/>
              </w:rPr>
              <w:t>-</w:t>
            </w:r>
            <w:r w:rsidRPr="004063E9">
              <w:rPr>
                <w:szCs w:val="24"/>
                <w:lang w:val="en-IN"/>
              </w:rPr>
              <w:t>AQUA</w:t>
            </w:r>
          </w:p>
        </w:tc>
        <w:tc>
          <w:tcPr>
            <w:tcW w:w="1482" w:type="dxa"/>
            <w:vAlign w:val="center"/>
          </w:tcPr>
          <w:p w14:paraId="78DBBE99" w14:textId="4CDA543A" w:rsidR="004A7C9A" w:rsidRPr="00BE0486" w:rsidRDefault="004A7C9A" w:rsidP="004A7C9A">
            <w:pPr>
              <w:jc w:val="center"/>
              <w:rPr>
                <w:szCs w:val="24"/>
                <w:lang w:val="en-IN"/>
              </w:rPr>
            </w:pPr>
            <w:r w:rsidRPr="004A7C9A">
              <w:rPr>
                <w:szCs w:val="24"/>
                <w:lang w:val="en-IN"/>
              </w:rPr>
              <w:t>1</w:t>
            </w:r>
            <w:r w:rsidR="00913ABC">
              <w:rPr>
                <w:rFonts w:cs="Times New Roman"/>
                <w:szCs w:val="24"/>
                <w:lang w:val="en-IN"/>
              </w:rPr>
              <w:t>°</w:t>
            </w:r>
            <w:r w:rsidRPr="004A7C9A">
              <w:rPr>
                <w:szCs w:val="24"/>
                <w:lang w:val="en-IN"/>
              </w:rPr>
              <w:t>×1</w:t>
            </w:r>
            <w:r w:rsidR="00913ABC">
              <w:rPr>
                <w:rFonts w:cs="Times New Roman"/>
                <w:szCs w:val="24"/>
                <w:lang w:val="en-IN"/>
              </w:rPr>
              <w:t>°</w:t>
            </w:r>
          </w:p>
        </w:tc>
      </w:tr>
      <w:tr w:rsidR="004A7C9A" w:rsidRPr="00BE0486" w14:paraId="33598F81" w14:textId="1CD6AE2E" w:rsidTr="004A7C9A">
        <w:trPr>
          <w:trHeight w:val="729"/>
          <w:jc w:val="center"/>
        </w:trPr>
        <w:tc>
          <w:tcPr>
            <w:tcW w:w="4277" w:type="dxa"/>
          </w:tcPr>
          <w:p w14:paraId="6F56E17D" w14:textId="77777777" w:rsidR="004A7C9A" w:rsidRPr="004063E9" w:rsidRDefault="004A7C9A" w:rsidP="00101893">
            <w:pPr>
              <w:spacing w:after="160" w:line="259" w:lineRule="auto"/>
              <w:jc w:val="left"/>
              <w:rPr>
                <w:szCs w:val="24"/>
                <w:lang w:val="en-IN"/>
              </w:rPr>
            </w:pPr>
            <w:r w:rsidRPr="004063E9">
              <w:rPr>
                <w:szCs w:val="24"/>
                <w:lang w:val="en-IN"/>
              </w:rPr>
              <w:t>Total aerosol extinction AOT (550 nm)</w:t>
            </w:r>
          </w:p>
          <w:p w14:paraId="059ACAB7" w14:textId="73156F8B" w:rsidR="004A7C9A" w:rsidRPr="00BE0486" w:rsidRDefault="004A7C9A" w:rsidP="00101893">
            <w:pPr>
              <w:spacing w:after="160" w:line="259" w:lineRule="auto"/>
              <w:jc w:val="left"/>
              <w:rPr>
                <w:szCs w:val="24"/>
                <w:lang w:val="en-IN"/>
              </w:rPr>
            </w:pPr>
            <w:r w:rsidRPr="004063E9">
              <w:rPr>
                <w:szCs w:val="24"/>
                <w:lang w:val="en-IN"/>
              </w:rPr>
              <w:t xml:space="preserve">Total aerosol </w:t>
            </w:r>
            <w:proofErr w:type="spellStart"/>
            <w:r w:rsidRPr="004063E9">
              <w:rPr>
                <w:szCs w:val="24"/>
                <w:lang w:val="en-IN"/>
              </w:rPr>
              <w:t>Ångström</w:t>
            </w:r>
            <w:proofErr w:type="spellEnd"/>
            <w:r w:rsidRPr="004063E9">
              <w:rPr>
                <w:szCs w:val="24"/>
                <w:lang w:val="en-IN"/>
              </w:rPr>
              <w:t xml:space="preserve"> parameter</w:t>
            </w:r>
          </w:p>
        </w:tc>
        <w:tc>
          <w:tcPr>
            <w:tcW w:w="2226" w:type="dxa"/>
            <w:vAlign w:val="center"/>
            <w:hideMark/>
          </w:tcPr>
          <w:p w14:paraId="411DE7FC" w14:textId="7A9CDC30" w:rsidR="00BE0486" w:rsidRPr="00BE0486" w:rsidRDefault="004A7C9A" w:rsidP="004A7C9A">
            <w:pPr>
              <w:keepNext/>
              <w:spacing w:after="160" w:line="259" w:lineRule="auto"/>
              <w:jc w:val="center"/>
              <w:rPr>
                <w:szCs w:val="24"/>
                <w:lang w:val="en-IN"/>
              </w:rPr>
            </w:pPr>
            <w:r w:rsidRPr="004063E9">
              <w:rPr>
                <w:szCs w:val="24"/>
                <w:lang w:val="en-IN"/>
              </w:rPr>
              <w:t>MERRA-2</w:t>
            </w:r>
          </w:p>
        </w:tc>
        <w:tc>
          <w:tcPr>
            <w:tcW w:w="1482" w:type="dxa"/>
            <w:vAlign w:val="center"/>
          </w:tcPr>
          <w:p w14:paraId="72E4CA70" w14:textId="2674B590" w:rsidR="004A7C9A" w:rsidRPr="004063E9" w:rsidRDefault="004A7C9A" w:rsidP="004A7C9A">
            <w:pPr>
              <w:jc w:val="center"/>
              <w:rPr>
                <w:szCs w:val="24"/>
                <w:lang w:val="en-IN"/>
              </w:rPr>
            </w:pPr>
            <w:r w:rsidRPr="004A7C9A">
              <w:rPr>
                <w:szCs w:val="24"/>
                <w:lang w:val="en-IN"/>
              </w:rPr>
              <w:t>1</w:t>
            </w:r>
            <w:r w:rsidR="00913ABC">
              <w:rPr>
                <w:rFonts w:cs="Times New Roman"/>
                <w:szCs w:val="24"/>
                <w:lang w:val="en-IN"/>
              </w:rPr>
              <w:t>°</w:t>
            </w:r>
            <w:r w:rsidRPr="004A7C9A">
              <w:rPr>
                <w:szCs w:val="24"/>
                <w:lang w:val="en-IN"/>
              </w:rPr>
              <w:t>×1</w:t>
            </w:r>
            <w:r w:rsidR="00913ABC">
              <w:rPr>
                <w:rFonts w:cs="Times New Roman"/>
                <w:szCs w:val="24"/>
                <w:lang w:val="en-IN"/>
              </w:rPr>
              <w:t>°</w:t>
            </w:r>
          </w:p>
        </w:tc>
      </w:tr>
    </w:tbl>
    <w:p w14:paraId="00E02B56" w14:textId="2BF0979C" w:rsidR="001720AB" w:rsidRDefault="00DB75E8" w:rsidP="00DB75E8">
      <w:pPr>
        <w:pStyle w:val="Caption"/>
        <w:spacing w:before="240"/>
        <w:jc w:val="center"/>
        <w:rPr>
          <w:color w:val="000000" w:themeColor="text1"/>
        </w:rPr>
      </w:pPr>
      <w:r w:rsidRPr="00DB75E8">
        <w:rPr>
          <w:color w:val="000000" w:themeColor="text1"/>
        </w:rPr>
        <w:t xml:space="preserve">Table </w:t>
      </w:r>
      <w:r w:rsidRPr="00DB75E8">
        <w:rPr>
          <w:color w:val="000000" w:themeColor="text1"/>
        </w:rPr>
        <w:fldChar w:fldCharType="begin"/>
      </w:r>
      <w:r w:rsidRPr="00DB75E8">
        <w:rPr>
          <w:color w:val="000000" w:themeColor="text1"/>
        </w:rPr>
        <w:instrText xml:space="preserve"> SEQ Table \* ARABIC </w:instrText>
      </w:r>
      <w:r w:rsidRPr="00DB75E8">
        <w:rPr>
          <w:color w:val="000000" w:themeColor="text1"/>
        </w:rPr>
        <w:fldChar w:fldCharType="separate"/>
      </w:r>
      <w:r w:rsidR="003B51FE">
        <w:rPr>
          <w:noProof/>
          <w:color w:val="000000" w:themeColor="text1"/>
        </w:rPr>
        <w:t>1</w:t>
      </w:r>
      <w:r w:rsidRPr="00DB75E8">
        <w:rPr>
          <w:color w:val="000000" w:themeColor="text1"/>
        </w:rPr>
        <w:fldChar w:fldCharType="end"/>
      </w:r>
      <w:r w:rsidRPr="00DB75E8">
        <w:rPr>
          <w:color w:val="000000" w:themeColor="text1"/>
        </w:rPr>
        <w:t>:Summary of various data products used in this study.</w:t>
      </w:r>
    </w:p>
    <w:p w14:paraId="1B564D2B" w14:textId="77777777" w:rsidR="00DB75E8" w:rsidRPr="00DB75E8" w:rsidRDefault="00DB75E8" w:rsidP="00DB75E8"/>
    <w:p w14:paraId="3A364A57" w14:textId="7416BEF5" w:rsidR="00F601A4" w:rsidRDefault="00565918" w:rsidP="00565918">
      <w:pPr>
        <w:pStyle w:val="Heading1"/>
      </w:pPr>
      <w:r>
        <w:t>Results and Discussion</w:t>
      </w:r>
    </w:p>
    <w:p w14:paraId="3BA08058" w14:textId="59028DBD" w:rsidR="00C00945" w:rsidRDefault="005C1E2B" w:rsidP="005C1E2B">
      <w:pPr>
        <w:pStyle w:val="Heading2"/>
      </w:pPr>
      <w:r>
        <w:t xml:space="preserve">1. </w:t>
      </w:r>
      <w:r w:rsidR="00C00945" w:rsidRPr="00C00945">
        <w:t xml:space="preserve">Seasonal </w:t>
      </w:r>
      <w:r w:rsidR="007B2B1D">
        <w:t>spatial variation</w:t>
      </w:r>
      <w:r w:rsidR="00C00945" w:rsidRPr="00C00945">
        <w:t xml:space="preserve"> of </w:t>
      </w:r>
      <w:r w:rsidR="007B2B1D" w:rsidRPr="00C00945">
        <w:rPr>
          <w:rFonts w:ascii="MTMIB" w:hAnsi="MTMIB"/>
        </w:rPr>
        <w:t>N</w:t>
      </w:r>
      <w:r w:rsidR="007B2B1D" w:rsidRPr="00C00945">
        <w:rPr>
          <w:position w:val="-4"/>
          <w:sz w:val="16"/>
          <w:szCs w:val="16"/>
        </w:rPr>
        <w:t>d,</w:t>
      </w:r>
      <w:r w:rsidR="00C00945" w:rsidRPr="00C00945">
        <w:t xml:space="preserve"> AOD </w:t>
      </w:r>
      <w:r w:rsidR="007B2B1D">
        <w:t>and AI</w:t>
      </w:r>
    </w:p>
    <w:p w14:paraId="42332C13" w14:textId="34039F27" w:rsidR="00C548A9" w:rsidRDefault="009331C4" w:rsidP="002B34E1">
      <w:r w:rsidRPr="009331C4">
        <w:t xml:space="preserve">Figure </w:t>
      </w:r>
      <w:r>
        <w:t>1</w:t>
      </w:r>
      <w:r w:rsidRPr="009331C4">
        <w:t xml:space="preserve"> illustrates the seasonal differences in MERRA- 2 AOD and MODIS Nd over the </w:t>
      </w:r>
      <w:r>
        <w:t>BOB</w:t>
      </w:r>
      <w:r w:rsidR="00D560D0">
        <w:t>.</w:t>
      </w:r>
      <w:r w:rsidR="002F2EAA">
        <w:t xml:space="preserve"> In contrast to very less </w:t>
      </w:r>
      <w:r w:rsidR="00366A4B">
        <w:t>difference in the</w:t>
      </w:r>
      <w:r w:rsidR="002F2EAA">
        <w:t xml:space="preserve"> </w:t>
      </w:r>
      <w:r w:rsidR="00366A4B">
        <w:t>mean</w:t>
      </w:r>
      <w:r w:rsidR="002F2EAA">
        <w:t xml:space="preserve"> AOD </w:t>
      </w:r>
      <w:r w:rsidR="00366A4B">
        <w:t>over the period of MAM and DJF, the N</w:t>
      </w:r>
      <w:r w:rsidR="00366A4B" w:rsidRPr="00366A4B">
        <w:rPr>
          <w:vertAlign w:val="subscript"/>
        </w:rPr>
        <w:t>d</w:t>
      </w:r>
      <w:r w:rsidR="00366A4B">
        <w:t xml:space="preserve"> is varying too much between the two </w:t>
      </w:r>
      <w:r w:rsidR="009A36BF">
        <w:t>seasons. N</w:t>
      </w:r>
      <w:r w:rsidR="009A36BF" w:rsidRPr="009A36BF">
        <w:rPr>
          <w:vertAlign w:val="subscript"/>
        </w:rPr>
        <w:t>d</w:t>
      </w:r>
      <w:r w:rsidR="009A36BF">
        <w:t xml:space="preserve"> is </w:t>
      </w:r>
      <w:r w:rsidR="00F63C98">
        <w:t>highest in the DJF.</w:t>
      </w:r>
      <w:r w:rsidR="00904E58">
        <w:t xml:space="preserve"> In the DJF there is a huge increase in the N</w:t>
      </w:r>
      <w:r w:rsidR="00904E58" w:rsidRPr="00904E58">
        <w:rPr>
          <w:vertAlign w:val="subscript"/>
        </w:rPr>
        <w:t>d</w:t>
      </w:r>
      <w:r w:rsidR="00F63C98">
        <w:t xml:space="preserve"> </w:t>
      </w:r>
      <w:r w:rsidR="00726330">
        <w:t xml:space="preserve">near the coast and lower in the remote sea areas. </w:t>
      </w:r>
      <w:r w:rsidR="00A251D0">
        <w:t>There is trend of high N</w:t>
      </w:r>
      <w:r w:rsidR="00A251D0" w:rsidRPr="00A251D0">
        <w:rPr>
          <w:vertAlign w:val="subscript"/>
        </w:rPr>
        <w:t>d</w:t>
      </w:r>
      <w:r w:rsidR="00A251D0">
        <w:t xml:space="preserve"> </w:t>
      </w:r>
      <w:r w:rsidR="000D5545">
        <w:t>over Myanmar coast while there is no such hike is found in Indian coasts</w:t>
      </w:r>
      <w:r w:rsidR="00C53129">
        <w:t xml:space="preserve"> in both the seasons. </w:t>
      </w:r>
      <w:r w:rsidR="005F6F09">
        <w:t>The inconsistency of AOD and N</w:t>
      </w:r>
      <w:r w:rsidR="005F6F09" w:rsidRPr="005F6F09">
        <w:rPr>
          <w:vertAlign w:val="subscript"/>
        </w:rPr>
        <w:t>d</w:t>
      </w:r>
      <w:r w:rsidR="005F6F09">
        <w:t xml:space="preserve"> spatial trend</w:t>
      </w:r>
      <w:r w:rsidR="006910E1">
        <w:t xml:space="preserve"> points towards the</w:t>
      </w:r>
      <w:r w:rsidR="00B41CE4">
        <w:t xml:space="preserve"> limitations of AOD as an aerosol proxy. </w:t>
      </w:r>
      <w:r w:rsidR="00C548A9" w:rsidRPr="00C548A9">
        <w:t xml:space="preserve">Previous studies have </w:t>
      </w:r>
      <w:r w:rsidR="00AD57CB">
        <w:t xml:space="preserve">also </w:t>
      </w:r>
      <w:r w:rsidR="00C548A9" w:rsidRPr="00C548A9">
        <w:t>shown this</w:t>
      </w:r>
      <w:r w:rsidR="00AD57CB">
        <w:t xml:space="preserve"> </w:t>
      </w:r>
      <w:r w:rsidR="00AD57CB" w:rsidRPr="00AD57CB">
        <w:rPr>
          <w:vertAlign w:val="superscript"/>
        </w:rPr>
        <w:t>[</w:t>
      </w:r>
      <w:r w:rsidR="00AD57CB">
        <w:rPr>
          <w:vertAlign w:val="superscript"/>
        </w:rPr>
        <w:t>8</w:t>
      </w:r>
      <w:r w:rsidR="00AD57CB" w:rsidRPr="00AD57CB">
        <w:rPr>
          <w:vertAlign w:val="superscript"/>
        </w:rPr>
        <w:t>]</w:t>
      </w:r>
      <w:r w:rsidR="00AD57CB">
        <w:t xml:space="preserve">. </w:t>
      </w:r>
    </w:p>
    <w:p w14:paraId="2EE3F7F1" w14:textId="478263AA" w:rsidR="005D2367" w:rsidRDefault="00BB3451" w:rsidP="00913084">
      <w:pPr>
        <w:rPr>
          <w:rFonts w:ascii="NimbusRomNo9L" w:hAnsi="NimbusRomNo9L"/>
          <w:sz w:val="20"/>
          <w:szCs w:val="20"/>
        </w:rPr>
      </w:pPr>
      <w:r>
        <w:t xml:space="preserve">The spatial variation of </w:t>
      </w:r>
      <w:r w:rsidR="00661ACF">
        <w:t xml:space="preserve">MERRA2 retrieved Aerosol Index is shown in the </w:t>
      </w:r>
      <w:r>
        <w:t>figure</w:t>
      </w:r>
      <w:r w:rsidR="00661ACF">
        <w:t xml:space="preserve"> </w:t>
      </w:r>
      <w:r>
        <w:t>1(</w:t>
      </w:r>
      <w:r w:rsidR="004B7254">
        <w:t>d</w:t>
      </w:r>
      <w:r>
        <w:t>)</w:t>
      </w:r>
      <w:r w:rsidR="00661ACF">
        <w:t xml:space="preserve">. </w:t>
      </w:r>
      <w:r w:rsidR="00286579">
        <w:t xml:space="preserve">It is observed there is increase in the Aerosol index in DJF in comparison with </w:t>
      </w:r>
      <w:r w:rsidR="00271C74">
        <w:t xml:space="preserve">MAM season. The variation is to be important since </w:t>
      </w:r>
      <w:r w:rsidR="008A161F">
        <w:t xml:space="preserve">the MERRA2 AOD spatial </w:t>
      </w:r>
      <w:r w:rsidR="004B7254">
        <w:t xml:space="preserve">variation [figure 1(c)] </w:t>
      </w:r>
      <w:r w:rsidR="008903F3">
        <w:t>is not varying over the seasons while AI is changing which make AI more relatable as N</w:t>
      </w:r>
      <w:r w:rsidR="008903F3" w:rsidRPr="008903F3">
        <w:rPr>
          <w:vertAlign w:val="subscript"/>
        </w:rPr>
        <w:t>d</w:t>
      </w:r>
      <w:r w:rsidR="008903F3">
        <w:rPr>
          <w:vertAlign w:val="subscript"/>
        </w:rPr>
        <w:t xml:space="preserve"> </w:t>
      </w:r>
      <w:r w:rsidR="008903F3">
        <w:t>is concerned.</w:t>
      </w:r>
      <w:r w:rsidR="00FA7301" w:rsidRPr="00FA7301">
        <w:t xml:space="preserve"> Because it does not provide information about composition and size distribution and is sensitive to relative humidity, AOD is an imperfect CCN proxy variable. Aerosol index (AI) is more closely related to CCN because it partially accounts for aerosol size distribution</w:t>
      </w:r>
      <w:r w:rsidR="0030601C">
        <w:t xml:space="preserve"> </w:t>
      </w:r>
      <w:r w:rsidR="0030601C" w:rsidRPr="0030601C">
        <w:rPr>
          <w:vertAlign w:val="superscript"/>
        </w:rPr>
        <w:t>[9,10]</w:t>
      </w:r>
      <w:r w:rsidR="0030601C">
        <w:t>.</w:t>
      </w:r>
      <w:r w:rsidR="002B34E1" w:rsidRPr="002B34E1">
        <w:rPr>
          <w:rFonts w:ascii="NimbusRomNo9L" w:hAnsi="NimbusRomNo9L"/>
          <w:sz w:val="20"/>
          <w:szCs w:val="20"/>
        </w:rPr>
        <w:t xml:space="preserve"> </w:t>
      </w:r>
      <w:r w:rsidR="00D656A1">
        <w:rPr>
          <w:rFonts w:ascii="NimbusRomNo9L" w:hAnsi="NimbusRomNo9L"/>
          <w:sz w:val="20"/>
          <w:szCs w:val="20"/>
        </w:rPr>
        <w:t xml:space="preserve"> </w:t>
      </w:r>
      <w:r w:rsidR="00D656A1" w:rsidRPr="00D656A1">
        <w:t xml:space="preserve">But it can be observed from </w:t>
      </w:r>
      <w:r w:rsidR="009E61BD">
        <w:t>the figure 1 that the spatial variation of N</w:t>
      </w:r>
      <w:r w:rsidR="009E61BD" w:rsidRPr="009E61BD">
        <w:rPr>
          <w:vertAlign w:val="subscript"/>
        </w:rPr>
        <w:t>d</w:t>
      </w:r>
      <w:r w:rsidR="009E61BD">
        <w:t xml:space="preserve"> and AI is </w:t>
      </w:r>
      <w:r w:rsidR="00913084">
        <w:t>not</w:t>
      </w:r>
      <w:r w:rsidR="009E61BD">
        <w:t xml:space="preserve"> very relatable which indicates that the </w:t>
      </w:r>
      <w:r w:rsidR="000732EA">
        <w:t>Aerosol size distribution alone cannot explain the N</w:t>
      </w:r>
      <w:r w:rsidR="000732EA" w:rsidRPr="000732EA">
        <w:rPr>
          <w:vertAlign w:val="subscript"/>
        </w:rPr>
        <w:t>d</w:t>
      </w:r>
      <w:r w:rsidR="000732EA">
        <w:t xml:space="preserve"> variation</w:t>
      </w:r>
      <w:r w:rsidR="00913084">
        <w:t>.</w:t>
      </w:r>
    </w:p>
    <w:p w14:paraId="0BF17B60" w14:textId="77777777" w:rsidR="00913084" w:rsidRDefault="00BB5A6D" w:rsidP="00913084">
      <w:pPr>
        <w:pStyle w:val="NormalWeb"/>
        <w:keepNext/>
        <w:jc w:val="center"/>
      </w:pPr>
      <w:r>
        <w:rPr>
          <w:noProof/>
          <w:lang w:val="en-US" w:eastAsia="en-US"/>
        </w:rPr>
        <w:lastRenderedPageBreak/>
        <w:drawing>
          <wp:inline distT="0" distB="0" distL="0" distR="0" wp14:anchorId="30699AEF" wp14:editId="15045E9A">
            <wp:extent cx="5289630" cy="6912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l="6206" t="5245" r="8422" b="5077"/>
                    <a:stretch/>
                  </pic:blipFill>
                  <pic:spPr bwMode="auto">
                    <a:xfrm>
                      <a:off x="0" y="0"/>
                      <a:ext cx="5328252" cy="6963375"/>
                    </a:xfrm>
                    <a:prstGeom prst="rect">
                      <a:avLst/>
                    </a:prstGeom>
                    <a:ln>
                      <a:noFill/>
                    </a:ln>
                    <a:extLst>
                      <a:ext uri="{53640926-AAD7-44D8-BBD7-CCE9431645EC}">
                        <a14:shadowObscured xmlns:a14="http://schemas.microsoft.com/office/drawing/2010/main"/>
                      </a:ext>
                    </a:extLst>
                  </pic:spPr>
                </pic:pic>
              </a:graphicData>
            </a:graphic>
          </wp:inline>
        </w:drawing>
      </w:r>
    </w:p>
    <w:p w14:paraId="26BD7076" w14:textId="5547F3D3" w:rsidR="00913084" w:rsidRPr="00913084" w:rsidRDefault="00913084" w:rsidP="006554EA">
      <w:pPr>
        <w:pStyle w:val="Caption"/>
        <w:spacing w:after="0"/>
        <w:jc w:val="center"/>
        <w:rPr>
          <w:color w:val="000000" w:themeColor="text1"/>
          <w:sz w:val="24"/>
        </w:rPr>
      </w:pPr>
      <w:r w:rsidRPr="00913084">
        <w:rPr>
          <w:color w:val="000000" w:themeColor="text1"/>
        </w:rPr>
        <w:t xml:space="preserve">Figure </w:t>
      </w:r>
      <w:r w:rsidRPr="00913084">
        <w:rPr>
          <w:color w:val="000000" w:themeColor="text1"/>
        </w:rPr>
        <w:fldChar w:fldCharType="begin"/>
      </w:r>
      <w:r w:rsidRPr="00913084">
        <w:rPr>
          <w:color w:val="000000" w:themeColor="text1"/>
        </w:rPr>
        <w:instrText xml:space="preserve"> SEQ Figure \* ARABIC </w:instrText>
      </w:r>
      <w:r w:rsidRPr="00913084">
        <w:rPr>
          <w:color w:val="000000" w:themeColor="text1"/>
        </w:rPr>
        <w:fldChar w:fldCharType="separate"/>
      </w:r>
      <w:r w:rsidR="003B51FE">
        <w:rPr>
          <w:noProof/>
          <w:color w:val="000000" w:themeColor="text1"/>
        </w:rPr>
        <w:t>1</w:t>
      </w:r>
      <w:r w:rsidRPr="00913084">
        <w:rPr>
          <w:color w:val="000000" w:themeColor="text1"/>
        </w:rPr>
        <w:fldChar w:fldCharType="end"/>
      </w:r>
      <w:r w:rsidRPr="00913084">
        <w:rPr>
          <w:color w:val="000000" w:themeColor="text1"/>
        </w:rPr>
        <w:t>: Seasonal spatial maps for (a) cloud drop number concentration (Nd) over the Bay of Bengal (BOB)</w:t>
      </w:r>
      <w:r w:rsidR="006554EA">
        <w:rPr>
          <w:color w:val="000000" w:themeColor="text1"/>
        </w:rPr>
        <w:t>,</w:t>
      </w:r>
    </w:p>
    <w:p w14:paraId="747AE58E" w14:textId="48FF482E" w:rsidR="00BB5A6D" w:rsidRPr="00913084" w:rsidRDefault="006554EA" w:rsidP="006554EA">
      <w:pPr>
        <w:pStyle w:val="Caption"/>
        <w:spacing w:after="0"/>
        <w:jc w:val="center"/>
        <w:rPr>
          <w:color w:val="000000" w:themeColor="text1"/>
          <w:sz w:val="24"/>
        </w:rPr>
      </w:pPr>
      <w:r>
        <w:rPr>
          <w:color w:val="000000" w:themeColor="text1"/>
        </w:rPr>
        <w:t>(b)MODIS</w:t>
      </w:r>
      <w:r w:rsidR="00913084" w:rsidRPr="00913084">
        <w:rPr>
          <w:color w:val="000000" w:themeColor="text1"/>
        </w:rPr>
        <w:t xml:space="preserve"> aerosol optical depth (AOD),</w:t>
      </w:r>
      <w:r>
        <w:rPr>
          <w:color w:val="000000" w:themeColor="text1"/>
        </w:rPr>
        <w:t xml:space="preserve"> (c) </w:t>
      </w:r>
      <w:r w:rsidRPr="00913084">
        <w:rPr>
          <w:color w:val="000000" w:themeColor="text1"/>
        </w:rPr>
        <w:t>MERRA</w:t>
      </w:r>
      <w:r>
        <w:rPr>
          <w:color w:val="000000" w:themeColor="text1"/>
        </w:rPr>
        <w:t>-2</w:t>
      </w:r>
      <w:r w:rsidRPr="00913084">
        <w:rPr>
          <w:color w:val="000000" w:themeColor="text1"/>
        </w:rPr>
        <w:t xml:space="preserve"> aerosol optical depth (AOD),</w:t>
      </w:r>
      <w:r>
        <w:rPr>
          <w:color w:val="000000" w:themeColor="text1"/>
        </w:rPr>
        <w:t xml:space="preserve"> </w:t>
      </w:r>
      <w:r w:rsidR="00913084" w:rsidRPr="00913084">
        <w:rPr>
          <w:color w:val="000000" w:themeColor="text1"/>
        </w:rPr>
        <w:t>(</w:t>
      </w:r>
      <w:r>
        <w:rPr>
          <w:color w:val="000000" w:themeColor="text1"/>
        </w:rPr>
        <w:t>d</w:t>
      </w:r>
      <w:r w:rsidR="00913084" w:rsidRPr="00913084">
        <w:rPr>
          <w:color w:val="000000" w:themeColor="text1"/>
        </w:rPr>
        <w:t>) MERRA-2 aerosol index (AI)</w:t>
      </w:r>
    </w:p>
    <w:p w14:paraId="0125A442" w14:textId="4E29B1A1" w:rsidR="00774408" w:rsidRDefault="00774408" w:rsidP="00774408">
      <w:pPr>
        <w:pStyle w:val="NormalWeb"/>
      </w:pPr>
    </w:p>
    <w:p w14:paraId="76B6B3A6" w14:textId="77777777" w:rsidR="009D1683" w:rsidRPr="009D1683" w:rsidRDefault="009D1683" w:rsidP="009D1683"/>
    <w:p w14:paraId="2D1D3B12" w14:textId="645D1DEB" w:rsidR="00A429C9" w:rsidRDefault="00A429C9" w:rsidP="009F41A0">
      <w:pPr>
        <w:pStyle w:val="Heading2"/>
      </w:pPr>
      <w:r>
        <w:lastRenderedPageBreak/>
        <w:t>2. Daily climatology for AOD and N</w:t>
      </w:r>
      <w:r w:rsidRPr="00A429C9">
        <w:rPr>
          <w:vertAlign w:val="subscript"/>
        </w:rPr>
        <w:t>d</w:t>
      </w:r>
      <w:r>
        <w:t xml:space="preserve"> on MAM and DJF</w:t>
      </w:r>
    </w:p>
    <w:p w14:paraId="36808CE6" w14:textId="7459CAA8" w:rsidR="00B44D37" w:rsidRPr="00735123" w:rsidRDefault="009F41A0" w:rsidP="00A429C9">
      <w:r>
        <w:t xml:space="preserve">The </w:t>
      </w:r>
      <w:r w:rsidR="00B44D37">
        <w:t>time series of daily averaged N</w:t>
      </w:r>
      <w:r w:rsidR="00B44D37" w:rsidRPr="00B44D37">
        <w:rPr>
          <w:vertAlign w:val="subscript"/>
        </w:rPr>
        <w:t>d</w:t>
      </w:r>
      <w:r w:rsidR="00B44D37">
        <w:t xml:space="preserve"> and AOD over 20 years is given in the figure 2. </w:t>
      </w:r>
      <w:r w:rsidR="00F83C06">
        <w:t xml:space="preserve">For the season </w:t>
      </w:r>
      <w:r w:rsidR="00E52BF0">
        <w:t>of MAM [figure 2(a)] shows no similarity for the trend of AOD and N</w:t>
      </w:r>
      <w:r w:rsidR="00E52BF0" w:rsidRPr="00E52BF0">
        <w:rPr>
          <w:vertAlign w:val="subscript"/>
        </w:rPr>
        <w:t>d</w:t>
      </w:r>
      <w:r w:rsidR="00E52BF0">
        <w:t xml:space="preserve"> while </w:t>
      </w:r>
      <w:r w:rsidR="00F86870">
        <w:t>in the DJF season [figure 2(b)] shows a similar trend</w:t>
      </w:r>
      <w:r w:rsidR="00602833">
        <w:t xml:space="preserve"> which can be </w:t>
      </w:r>
      <w:r w:rsidR="00DA6BB7">
        <w:t xml:space="preserve">because of the more effective conversion </w:t>
      </w:r>
      <w:r w:rsidR="00735123">
        <w:t>of aerosols</w:t>
      </w:r>
      <w:r w:rsidR="00DA6BB7">
        <w:t xml:space="preserve"> into CCN in the DJF season than in the MAM. </w:t>
      </w:r>
      <w:r w:rsidR="00735123">
        <w:t>But the inference cannot be confirmed at this point of study and the correlation of AOD-N</w:t>
      </w:r>
      <w:r w:rsidR="00735123" w:rsidRPr="00735123">
        <w:rPr>
          <w:vertAlign w:val="subscript"/>
        </w:rPr>
        <w:t>d</w:t>
      </w:r>
      <w:r w:rsidR="00735123">
        <w:t xml:space="preserve"> is very low. Further </w:t>
      </w:r>
      <w:r w:rsidR="00E758CF">
        <w:t xml:space="preserve">analysis on the same </w:t>
      </w:r>
      <w:r w:rsidR="007400CB">
        <w:t xml:space="preserve">with </w:t>
      </w:r>
      <w:r w:rsidR="00E758CF">
        <w:t xml:space="preserve">including various parameters </w:t>
      </w:r>
      <w:r w:rsidR="007400CB">
        <w:t xml:space="preserve">like Composition of Aerosols, Humidity </w:t>
      </w:r>
      <w:r w:rsidR="008D6FC6">
        <w:t>etc.</w:t>
      </w:r>
      <w:r w:rsidR="007400CB">
        <w:t xml:space="preserve"> will be done </w:t>
      </w:r>
      <w:r w:rsidR="008D6FC6">
        <w:t>in the further studies for better understanding of the phenomenon.</w:t>
      </w:r>
    </w:p>
    <w:p w14:paraId="6455C60B" w14:textId="77777777" w:rsidR="008D6FC6" w:rsidRDefault="00882A63" w:rsidP="008D6FC6">
      <w:pPr>
        <w:keepNext/>
        <w:jc w:val="center"/>
      </w:pPr>
      <w:r>
        <w:rPr>
          <w:noProof/>
        </w:rPr>
        <w:drawing>
          <wp:inline distT="0" distB="0" distL="0" distR="0" wp14:anchorId="147DE912" wp14:editId="3D630EE9">
            <wp:extent cx="5560821" cy="45192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6427" b="15393"/>
                    <a:stretch/>
                  </pic:blipFill>
                  <pic:spPr bwMode="auto">
                    <a:xfrm>
                      <a:off x="0" y="0"/>
                      <a:ext cx="5561583" cy="4519914"/>
                    </a:xfrm>
                    <a:prstGeom prst="rect">
                      <a:avLst/>
                    </a:prstGeom>
                    <a:ln>
                      <a:noFill/>
                    </a:ln>
                    <a:extLst>
                      <a:ext uri="{53640926-AAD7-44D8-BBD7-CCE9431645EC}">
                        <a14:shadowObscured xmlns:a14="http://schemas.microsoft.com/office/drawing/2010/main"/>
                      </a:ext>
                    </a:extLst>
                  </pic:spPr>
                </pic:pic>
              </a:graphicData>
            </a:graphic>
          </wp:inline>
        </w:drawing>
      </w:r>
    </w:p>
    <w:p w14:paraId="109F4A6F" w14:textId="4E20A109" w:rsidR="00882A63" w:rsidRDefault="008D6FC6" w:rsidP="008D6FC6">
      <w:pPr>
        <w:pStyle w:val="Caption"/>
        <w:jc w:val="center"/>
      </w:pPr>
      <w:r>
        <w:t xml:space="preserve">Figure </w:t>
      </w:r>
      <w:r>
        <w:fldChar w:fldCharType="begin"/>
      </w:r>
      <w:r>
        <w:instrText xml:space="preserve"> SEQ Figure \* ARABIC </w:instrText>
      </w:r>
      <w:r>
        <w:fldChar w:fldCharType="separate"/>
      </w:r>
      <w:r w:rsidR="003B51FE">
        <w:rPr>
          <w:noProof/>
        </w:rPr>
        <w:t>2</w:t>
      </w:r>
      <w:r>
        <w:fldChar w:fldCharType="end"/>
      </w:r>
      <w:r>
        <w:t>: Daily climatology of AOD and Nd over the seasons: (a) Pre monsoon [MAM] and (b) Winter [DJF]</w:t>
      </w:r>
    </w:p>
    <w:p w14:paraId="32CAA827" w14:textId="77777777" w:rsidR="00882A63" w:rsidRDefault="00882A63">
      <w:pPr>
        <w:jc w:val="left"/>
      </w:pPr>
      <w:r>
        <w:br w:type="page"/>
      </w:r>
    </w:p>
    <w:p w14:paraId="5A03A954" w14:textId="77777777" w:rsidR="00A429C9" w:rsidRPr="00A429C9" w:rsidRDefault="00A429C9" w:rsidP="00A429C9"/>
    <w:p w14:paraId="2C2087DB" w14:textId="6316A146" w:rsidR="00565918" w:rsidRDefault="00BC4170" w:rsidP="00BC4170">
      <w:pPr>
        <w:pStyle w:val="Heading1"/>
      </w:pPr>
      <w:r>
        <w:t>References</w:t>
      </w:r>
    </w:p>
    <w:p w14:paraId="79F058F1" w14:textId="3FBE048E" w:rsidR="00DF6F24" w:rsidRPr="004768B6" w:rsidRDefault="00C56BCC" w:rsidP="00C56BCC">
      <w:pPr>
        <w:pStyle w:val="ListParagraph"/>
        <w:numPr>
          <w:ilvl w:val="0"/>
          <w:numId w:val="1"/>
        </w:numPr>
        <w:rPr>
          <w:sz w:val="20"/>
          <w:szCs w:val="20"/>
        </w:rPr>
      </w:pPr>
      <w:r w:rsidRPr="004768B6">
        <w:rPr>
          <w:sz w:val="20"/>
          <w:szCs w:val="20"/>
        </w:rPr>
        <w:t xml:space="preserve">Boucher, O., Randall, D., </w:t>
      </w:r>
      <w:proofErr w:type="spellStart"/>
      <w:r w:rsidRPr="004768B6">
        <w:rPr>
          <w:sz w:val="20"/>
          <w:szCs w:val="20"/>
        </w:rPr>
        <w:t>Artaxo</w:t>
      </w:r>
      <w:proofErr w:type="spellEnd"/>
      <w:r w:rsidRPr="004768B6">
        <w:rPr>
          <w:sz w:val="20"/>
          <w:szCs w:val="20"/>
        </w:rPr>
        <w:t xml:space="preserve">, P., Bretherton, C., Feingold, G., Forster, P., </w:t>
      </w:r>
      <w:proofErr w:type="spellStart"/>
      <w:r w:rsidRPr="004768B6">
        <w:rPr>
          <w:sz w:val="20"/>
          <w:szCs w:val="20"/>
        </w:rPr>
        <w:t>Kerminen</w:t>
      </w:r>
      <w:proofErr w:type="spellEnd"/>
      <w:r w:rsidRPr="004768B6">
        <w:rPr>
          <w:sz w:val="20"/>
          <w:szCs w:val="20"/>
        </w:rPr>
        <w:t xml:space="preserve">, V.-M., Kondo, Y., Liao, H., Lohmann, U., Rasch, P., Satheesh, S. K., Sherwood, S., Stevens, B., and Zhang, X. Y.: Clouds and aerosols, in: Climate Change 2013: The Phys- </w:t>
      </w:r>
      <w:proofErr w:type="spellStart"/>
      <w:r w:rsidRPr="004768B6">
        <w:rPr>
          <w:sz w:val="20"/>
          <w:szCs w:val="20"/>
        </w:rPr>
        <w:t>ical</w:t>
      </w:r>
      <w:proofErr w:type="spellEnd"/>
      <w:r w:rsidRPr="004768B6">
        <w:rPr>
          <w:sz w:val="20"/>
          <w:szCs w:val="20"/>
        </w:rPr>
        <w:t xml:space="preserve"> Science Basis, Contribution of Working Group I to the Fifth Assessment Report of the Intergovernmental Panel on Climate Change, edited by: Stocker, T. F., Qin, D., Plattner, G.-K., Tig- nor, M., Allen, S. K., </w:t>
      </w:r>
      <w:proofErr w:type="spellStart"/>
      <w:r w:rsidRPr="004768B6">
        <w:rPr>
          <w:sz w:val="20"/>
          <w:szCs w:val="20"/>
        </w:rPr>
        <w:t>Doschung</w:t>
      </w:r>
      <w:proofErr w:type="spellEnd"/>
      <w:r w:rsidRPr="004768B6">
        <w:rPr>
          <w:sz w:val="20"/>
          <w:szCs w:val="20"/>
        </w:rPr>
        <w:t xml:space="preserve">, J., </w:t>
      </w:r>
      <w:proofErr w:type="spellStart"/>
      <w:r w:rsidRPr="004768B6">
        <w:rPr>
          <w:sz w:val="20"/>
          <w:szCs w:val="20"/>
        </w:rPr>
        <w:t>Nauels</w:t>
      </w:r>
      <w:proofErr w:type="spellEnd"/>
      <w:r w:rsidRPr="004768B6">
        <w:rPr>
          <w:sz w:val="20"/>
          <w:szCs w:val="20"/>
        </w:rPr>
        <w:t>, A., Xia, Y., Bex, V., and Midgley, P. M., Cambridge University Press, Cambridge, UK, 571–657, 2013.</w:t>
      </w:r>
    </w:p>
    <w:p w14:paraId="2FAC66E5" w14:textId="77777777" w:rsidR="00CE38CB" w:rsidRPr="004768B6" w:rsidRDefault="00CE38CB" w:rsidP="00CE38CB">
      <w:pPr>
        <w:pStyle w:val="ListParagraph"/>
        <w:rPr>
          <w:sz w:val="20"/>
          <w:szCs w:val="20"/>
        </w:rPr>
      </w:pPr>
    </w:p>
    <w:p w14:paraId="14EF8B02" w14:textId="51879D57" w:rsidR="00CE38CB" w:rsidRPr="004768B6" w:rsidRDefault="00CE38CB" w:rsidP="00CE38CB">
      <w:pPr>
        <w:pStyle w:val="ListParagraph"/>
        <w:numPr>
          <w:ilvl w:val="0"/>
          <w:numId w:val="1"/>
        </w:numPr>
        <w:rPr>
          <w:sz w:val="20"/>
          <w:szCs w:val="20"/>
        </w:rPr>
      </w:pPr>
      <w:r w:rsidRPr="004768B6">
        <w:rPr>
          <w:sz w:val="20"/>
          <w:szCs w:val="20"/>
        </w:rPr>
        <w:t xml:space="preserve">Myhre, G., </w:t>
      </w:r>
      <w:proofErr w:type="spellStart"/>
      <w:r w:rsidRPr="004768B6">
        <w:rPr>
          <w:sz w:val="20"/>
          <w:szCs w:val="20"/>
        </w:rPr>
        <w:t>Shindell</w:t>
      </w:r>
      <w:proofErr w:type="spellEnd"/>
      <w:r w:rsidRPr="004768B6">
        <w:rPr>
          <w:sz w:val="20"/>
          <w:szCs w:val="20"/>
        </w:rPr>
        <w:t xml:space="preserve">, D., </w:t>
      </w:r>
      <w:proofErr w:type="spellStart"/>
      <w:r w:rsidRPr="004768B6">
        <w:rPr>
          <w:sz w:val="20"/>
          <w:szCs w:val="20"/>
        </w:rPr>
        <w:t>Bréon</w:t>
      </w:r>
      <w:proofErr w:type="spellEnd"/>
      <w:r w:rsidRPr="004768B6">
        <w:rPr>
          <w:sz w:val="20"/>
          <w:szCs w:val="20"/>
        </w:rPr>
        <w:t xml:space="preserve">, F.-M., Collins, W., </w:t>
      </w:r>
      <w:proofErr w:type="spellStart"/>
      <w:r w:rsidRPr="004768B6">
        <w:rPr>
          <w:sz w:val="20"/>
          <w:szCs w:val="20"/>
        </w:rPr>
        <w:t>Fuglestvedt</w:t>
      </w:r>
      <w:proofErr w:type="spellEnd"/>
      <w:r w:rsidRPr="004768B6">
        <w:rPr>
          <w:sz w:val="20"/>
          <w:szCs w:val="20"/>
        </w:rPr>
        <w:t xml:space="preserve">, J., Huang, J., Koch, D., </w:t>
      </w:r>
      <w:proofErr w:type="spellStart"/>
      <w:r w:rsidRPr="004768B6">
        <w:rPr>
          <w:sz w:val="20"/>
          <w:szCs w:val="20"/>
        </w:rPr>
        <w:t>Lamarque</w:t>
      </w:r>
      <w:proofErr w:type="spellEnd"/>
      <w:r w:rsidRPr="004768B6">
        <w:rPr>
          <w:sz w:val="20"/>
          <w:szCs w:val="20"/>
        </w:rPr>
        <w:t xml:space="preserve">, J.-F., Lee, D., Mendoza, B., Nakajima, T., Robock, A., Stephens, G., </w:t>
      </w:r>
      <w:proofErr w:type="spellStart"/>
      <w:r w:rsidRPr="004768B6">
        <w:rPr>
          <w:sz w:val="20"/>
          <w:szCs w:val="20"/>
        </w:rPr>
        <w:t>Takemura</w:t>
      </w:r>
      <w:proofErr w:type="spellEnd"/>
      <w:r w:rsidRPr="004768B6">
        <w:rPr>
          <w:sz w:val="20"/>
          <w:szCs w:val="20"/>
        </w:rPr>
        <w:t xml:space="preserve">, T., and Zhang, H.: Anthropogenic and natural radiative forcing, in: </w:t>
      </w:r>
      <w:proofErr w:type="spellStart"/>
      <w:r w:rsidRPr="004768B6">
        <w:rPr>
          <w:sz w:val="20"/>
          <w:szCs w:val="20"/>
        </w:rPr>
        <w:t>Cli</w:t>
      </w:r>
      <w:proofErr w:type="spellEnd"/>
      <w:r w:rsidRPr="004768B6">
        <w:rPr>
          <w:sz w:val="20"/>
          <w:szCs w:val="20"/>
        </w:rPr>
        <w:t xml:space="preserve">- mate Change 2013: The Physical Science Basis, Contribution of Working Group I to the Fifth Assessment Report of the Inter- governmental Panel on Climate Change, edited by: Stocker, T. F., Qin, D., Plattner, G.-K., </w:t>
      </w:r>
      <w:proofErr w:type="spellStart"/>
      <w:r w:rsidRPr="004768B6">
        <w:rPr>
          <w:sz w:val="20"/>
          <w:szCs w:val="20"/>
        </w:rPr>
        <w:t>Tignor</w:t>
      </w:r>
      <w:proofErr w:type="spellEnd"/>
      <w:r w:rsidRPr="004768B6">
        <w:rPr>
          <w:sz w:val="20"/>
          <w:szCs w:val="20"/>
        </w:rPr>
        <w:t xml:space="preserve">, M., Allen, S. K., </w:t>
      </w:r>
      <w:proofErr w:type="spellStart"/>
      <w:r w:rsidRPr="004768B6">
        <w:rPr>
          <w:sz w:val="20"/>
          <w:szCs w:val="20"/>
        </w:rPr>
        <w:t>Doschung</w:t>
      </w:r>
      <w:proofErr w:type="spellEnd"/>
      <w:r w:rsidRPr="004768B6">
        <w:rPr>
          <w:sz w:val="20"/>
          <w:szCs w:val="20"/>
        </w:rPr>
        <w:t xml:space="preserve">, J., </w:t>
      </w:r>
      <w:proofErr w:type="spellStart"/>
      <w:r w:rsidRPr="004768B6">
        <w:rPr>
          <w:sz w:val="20"/>
          <w:szCs w:val="20"/>
        </w:rPr>
        <w:t>Nauels</w:t>
      </w:r>
      <w:proofErr w:type="spellEnd"/>
      <w:r w:rsidRPr="004768B6">
        <w:rPr>
          <w:sz w:val="20"/>
          <w:szCs w:val="20"/>
        </w:rPr>
        <w:t xml:space="preserve">, A., Xia, Y., Bex, V., and Midgley, P. M., Cambridge University Press, Cambridge, UK, 659–740, 2013. </w:t>
      </w:r>
    </w:p>
    <w:p w14:paraId="5AABF223" w14:textId="77777777" w:rsidR="008E2814" w:rsidRPr="004768B6" w:rsidRDefault="008E2814" w:rsidP="008E2814">
      <w:pPr>
        <w:pStyle w:val="ListParagraph"/>
        <w:rPr>
          <w:sz w:val="20"/>
          <w:szCs w:val="20"/>
        </w:rPr>
      </w:pPr>
    </w:p>
    <w:p w14:paraId="76869613" w14:textId="35AA231C" w:rsidR="008E2814" w:rsidRPr="004768B6" w:rsidRDefault="008E2814" w:rsidP="008E2814">
      <w:pPr>
        <w:pStyle w:val="ListParagraph"/>
        <w:numPr>
          <w:ilvl w:val="0"/>
          <w:numId w:val="1"/>
        </w:numPr>
        <w:rPr>
          <w:sz w:val="20"/>
          <w:szCs w:val="20"/>
        </w:rPr>
      </w:pPr>
      <w:r w:rsidRPr="004768B6">
        <w:rPr>
          <w:sz w:val="20"/>
          <w:szCs w:val="20"/>
        </w:rPr>
        <w:t xml:space="preserve">Twomey, S. (1977). The Influence of Pollution on the Shortwave Albedo of Clouds, Journal of Atmospheric Sciences, 34(7), 1149-1152. Retrieved Dec 6, 2022, from </w:t>
      </w:r>
      <w:hyperlink r:id="rId10" w:history="1">
        <w:r w:rsidRPr="004768B6">
          <w:rPr>
            <w:rStyle w:val="Hyperlink"/>
            <w:sz w:val="20"/>
            <w:szCs w:val="20"/>
          </w:rPr>
          <w:t>https://journals.ametsoc.org/view/journals/atsc/34/7/1520-0469_1977_034_1149_tiopot_2_0_co_2.xml</w:t>
        </w:r>
      </w:hyperlink>
    </w:p>
    <w:p w14:paraId="5B11B633" w14:textId="35AA231C" w:rsidR="008E2814" w:rsidRPr="004768B6" w:rsidRDefault="008E2814" w:rsidP="008E2814">
      <w:pPr>
        <w:pStyle w:val="ListParagraph"/>
        <w:rPr>
          <w:sz w:val="20"/>
          <w:szCs w:val="20"/>
        </w:rPr>
      </w:pPr>
    </w:p>
    <w:p w14:paraId="01A45D66" w14:textId="6F288A08" w:rsidR="008E2814" w:rsidRPr="004768B6" w:rsidRDefault="008E2814" w:rsidP="008E2814">
      <w:pPr>
        <w:pStyle w:val="ListParagraph"/>
        <w:numPr>
          <w:ilvl w:val="0"/>
          <w:numId w:val="1"/>
        </w:numPr>
        <w:shd w:val="clear" w:color="auto" w:fill="FFFFFF" w:themeFill="background1"/>
        <w:rPr>
          <w:sz w:val="20"/>
          <w:szCs w:val="20"/>
        </w:rPr>
      </w:pPr>
      <w:proofErr w:type="spellStart"/>
      <w:r w:rsidRPr="004768B6">
        <w:rPr>
          <w:sz w:val="20"/>
          <w:szCs w:val="20"/>
        </w:rPr>
        <w:t>Gryspeerdt</w:t>
      </w:r>
      <w:proofErr w:type="spellEnd"/>
      <w:r w:rsidRPr="004768B6">
        <w:rPr>
          <w:sz w:val="20"/>
          <w:szCs w:val="20"/>
        </w:rPr>
        <w:t xml:space="preserve">, E., Goren, T., </w:t>
      </w:r>
      <w:proofErr w:type="spellStart"/>
      <w:r w:rsidRPr="004768B6">
        <w:rPr>
          <w:sz w:val="20"/>
          <w:szCs w:val="20"/>
        </w:rPr>
        <w:t>Sourdeval</w:t>
      </w:r>
      <w:proofErr w:type="spellEnd"/>
      <w:r w:rsidRPr="004768B6">
        <w:rPr>
          <w:sz w:val="20"/>
          <w:szCs w:val="20"/>
        </w:rPr>
        <w:t xml:space="preserve">, O., </w:t>
      </w:r>
      <w:proofErr w:type="spellStart"/>
      <w:r w:rsidRPr="004768B6">
        <w:rPr>
          <w:sz w:val="20"/>
          <w:szCs w:val="20"/>
        </w:rPr>
        <w:t>Quaas</w:t>
      </w:r>
      <w:proofErr w:type="spellEnd"/>
      <w:r w:rsidRPr="004768B6">
        <w:rPr>
          <w:sz w:val="20"/>
          <w:szCs w:val="20"/>
        </w:rPr>
        <w:t xml:space="preserve">, J., </w:t>
      </w:r>
      <w:proofErr w:type="spellStart"/>
      <w:r w:rsidRPr="004768B6">
        <w:rPr>
          <w:sz w:val="20"/>
          <w:szCs w:val="20"/>
        </w:rPr>
        <w:t>Mülmenstädt</w:t>
      </w:r>
      <w:proofErr w:type="spellEnd"/>
      <w:r w:rsidRPr="004768B6">
        <w:rPr>
          <w:sz w:val="20"/>
          <w:szCs w:val="20"/>
        </w:rPr>
        <w:t xml:space="preserve">, J., </w:t>
      </w:r>
      <w:proofErr w:type="spellStart"/>
      <w:r w:rsidRPr="004768B6">
        <w:rPr>
          <w:sz w:val="20"/>
          <w:szCs w:val="20"/>
        </w:rPr>
        <w:t>Dipu</w:t>
      </w:r>
      <w:proofErr w:type="spellEnd"/>
      <w:r w:rsidRPr="004768B6">
        <w:rPr>
          <w:sz w:val="20"/>
          <w:szCs w:val="20"/>
        </w:rPr>
        <w:t xml:space="preserve">, S., </w:t>
      </w:r>
      <w:proofErr w:type="spellStart"/>
      <w:r w:rsidRPr="004768B6">
        <w:rPr>
          <w:sz w:val="20"/>
          <w:szCs w:val="20"/>
        </w:rPr>
        <w:t>Unglaub</w:t>
      </w:r>
      <w:proofErr w:type="spellEnd"/>
      <w:r w:rsidRPr="004768B6">
        <w:rPr>
          <w:sz w:val="20"/>
          <w:szCs w:val="20"/>
        </w:rPr>
        <w:t xml:space="preserve">, C., </w:t>
      </w:r>
      <w:proofErr w:type="spellStart"/>
      <w:r w:rsidRPr="004768B6">
        <w:rPr>
          <w:sz w:val="20"/>
          <w:szCs w:val="20"/>
        </w:rPr>
        <w:t>Gettelman</w:t>
      </w:r>
      <w:proofErr w:type="spellEnd"/>
      <w:r w:rsidRPr="004768B6">
        <w:rPr>
          <w:sz w:val="20"/>
          <w:szCs w:val="20"/>
        </w:rPr>
        <w:t xml:space="preserve">, A., &amp; Christensen, M. (2019). Constraining the aerosol influence on cloud liquid water path. In Atmospheric Chemistry and Physics (Vol. 19, Issue 8, pp. 5331–5347). Copernicus GmbH. </w:t>
      </w:r>
      <w:hyperlink r:id="rId11" w:history="1">
        <w:r w:rsidRPr="004768B6">
          <w:rPr>
            <w:sz w:val="20"/>
            <w:szCs w:val="20"/>
          </w:rPr>
          <w:t>https://doi.org/10.5194/acp-19-5331-2019</w:t>
        </w:r>
      </w:hyperlink>
    </w:p>
    <w:p w14:paraId="01445629" w14:textId="77777777" w:rsidR="008E2814" w:rsidRPr="004768B6" w:rsidRDefault="008E2814" w:rsidP="008E2814">
      <w:pPr>
        <w:pStyle w:val="ListParagraph"/>
        <w:rPr>
          <w:sz w:val="20"/>
          <w:szCs w:val="20"/>
        </w:rPr>
      </w:pPr>
    </w:p>
    <w:p w14:paraId="5456CC12" w14:textId="66A71C08" w:rsidR="008E2814" w:rsidRPr="004768B6" w:rsidRDefault="008E2814" w:rsidP="008E2814">
      <w:pPr>
        <w:pStyle w:val="ListParagraph"/>
        <w:numPr>
          <w:ilvl w:val="0"/>
          <w:numId w:val="1"/>
        </w:numPr>
        <w:rPr>
          <w:sz w:val="20"/>
          <w:szCs w:val="20"/>
        </w:rPr>
      </w:pPr>
      <w:r w:rsidRPr="004768B6">
        <w:rPr>
          <w:sz w:val="20"/>
          <w:szCs w:val="20"/>
        </w:rPr>
        <w:t xml:space="preserve">Wood, R. (2012). Stratocumulus Clouds. In Monthly Weather Review (Vol. 140, Issue 8, pp. 2373–2423). American Meteorological Society. </w:t>
      </w:r>
      <w:hyperlink r:id="rId12" w:history="1">
        <w:r w:rsidR="004768B6" w:rsidRPr="004768B6">
          <w:rPr>
            <w:sz w:val="20"/>
            <w:szCs w:val="20"/>
          </w:rPr>
          <w:t>https://doi.org/10.1175/mwr-d-11-00121.1</w:t>
        </w:r>
      </w:hyperlink>
    </w:p>
    <w:p w14:paraId="5B55B624" w14:textId="77777777" w:rsidR="004768B6" w:rsidRPr="004768B6" w:rsidRDefault="004768B6" w:rsidP="004768B6">
      <w:pPr>
        <w:pStyle w:val="ListParagraph"/>
        <w:rPr>
          <w:rFonts w:cs="Times New Roman"/>
          <w:sz w:val="20"/>
          <w:szCs w:val="20"/>
          <w:lang w:val="en-IN" w:eastAsia="en-GB"/>
        </w:rPr>
      </w:pPr>
    </w:p>
    <w:p w14:paraId="7E191AE6" w14:textId="576CCAE4" w:rsidR="00CE38CB" w:rsidRPr="004768B6" w:rsidRDefault="003F2350" w:rsidP="00CE38CB">
      <w:pPr>
        <w:pStyle w:val="ListParagraph"/>
        <w:numPr>
          <w:ilvl w:val="0"/>
          <w:numId w:val="1"/>
        </w:numPr>
        <w:rPr>
          <w:sz w:val="20"/>
          <w:szCs w:val="20"/>
        </w:rPr>
      </w:pPr>
      <w:hyperlink r:id="rId13" w:history="1">
        <w:r w:rsidR="00F97E7A" w:rsidRPr="004768B6">
          <w:rPr>
            <w:rStyle w:val="Hyperlink"/>
            <w:sz w:val="20"/>
            <w:szCs w:val="20"/>
          </w:rPr>
          <w:t>https://ui.adsabs.harvard.edu/abs/2018EGUGA..20..477S/abstract</w:t>
        </w:r>
      </w:hyperlink>
      <w:r w:rsidR="00F97E7A" w:rsidRPr="004768B6">
        <w:rPr>
          <w:sz w:val="20"/>
          <w:szCs w:val="20"/>
        </w:rPr>
        <w:t xml:space="preserve"> </w:t>
      </w:r>
    </w:p>
    <w:p w14:paraId="03B06745" w14:textId="77777777" w:rsidR="004768B6" w:rsidRPr="004768B6" w:rsidRDefault="004768B6" w:rsidP="004768B6">
      <w:pPr>
        <w:pStyle w:val="ListParagraph"/>
        <w:rPr>
          <w:sz w:val="20"/>
          <w:szCs w:val="20"/>
        </w:rPr>
      </w:pPr>
    </w:p>
    <w:p w14:paraId="6A620CC2" w14:textId="77777777" w:rsidR="008E2814" w:rsidRPr="004768B6" w:rsidRDefault="008E2814" w:rsidP="004768B6">
      <w:pPr>
        <w:pStyle w:val="ListParagraph"/>
        <w:numPr>
          <w:ilvl w:val="0"/>
          <w:numId w:val="1"/>
        </w:numPr>
        <w:rPr>
          <w:sz w:val="20"/>
          <w:szCs w:val="20"/>
        </w:rPr>
      </w:pPr>
      <w:r w:rsidRPr="004768B6">
        <w:rPr>
          <w:rFonts w:cs="Times New Roman"/>
          <w:sz w:val="20"/>
          <w:szCs w:val="20"/>
          <w:lang w:val="en-IN" w:eastAsia="en-GB"/>
        </w:rPr>
        <w:t xml:space="preserve">Grosvenor, D. P., </w:t>
      </w:r>
      <w:proofErr w:type="spellStart"/>
      <w:r w:rsidRPr="004768B6">
        <w:rPr>
          <w:rFonts w:cs="Times New Roman"/>
          <w:sz w:val="20"/>
          <w:szCs w:val="20"/>
          <w:lang w:val="en-IN" w:eastAsia="en-GB"/>
        </w:rPr>
        <w:t>Sourdeval</w:t>
      </w:r>
      <w:proofErr w:type="spellEnd"/>
      <w:r w:rsidRPr="004768B6">
        <w:rPr>
          <w:rFonts w:cs="Times New Roman"/>
          <w:sz w:val="20"/>
          <w:szCs w:val="20"/>
          <w:lang w:val="en-IN" w:eastAsia="en-GB"/>
        </w:rPr>
        <w:t xml:space="preserve">, O., </w:t>
      </w:r>
      <w:proofErr w:type="spellStart"/>
      <w:r w:rsidRPr="004768B6">
        <w:rPr>
          <w:rFonts w:cs="Times New Roman"/>
          <w:sz w:val="20"/>
          <w:szCs w:val="20"/>
          <w:lang w:val="en-IN" w:eastAsia="en-GB"/>
        </w:rPr>
        <w:t>Zuidema</w:t>
      </w:r>
      <w:proofErr w:type="spellEnd"/>
      <w:r w:rsidRPr="004768B6">
        <w:rPr>
          <w:rFonts w:cs="Times New Roman"/>
          <w:sz w:val="20"/>
          <w:szCs w:val="20"/>
          <w:lang w:val="en-IN" w:eastAsia="en-GB"/>
        </w:rPr>
        <w:t xml:space="preserve">, P., Ackerman, A., Alexandrov, M. D., </w:t>
      </w:r>
      <w:proofErr w:type="spellStart"/>
      <w:r w:rsidRPr="004768B6">
        <w:rPr>
          <w:rFonts w:cs="Times New Roman"/>
          <w:sz w:val="20"/>
          <w:szCs w:val="20"/>
          <w:lang w:val="en-IN" w:eastAsia="en-GB"/>
        </w:rPr>
        <w:t>Bennartz</w:t>
      </w:r>
      <w:proofErr w:type="spellEnd"/>
      <w:r w:rsidRPr="004768B6">
        <w:rPr>
          <w:rFonts w:cs="Times New Roman"/>
          <w:sz w:val="20"/>
          <w:szCs w:val="20"/>
          <w:lang w:val="en-IN" w:eastAsia="en-GB"/>
        </w:rPr>
        <w:t xml:space="preserve">, R., Boers, R., Cairns, B., Chiu, J. C., Christensen, M., </w:t>
      </w:r>
      <w:proofErr w:type="spellStart"/>
      <w:r w:rsidRPr="004768B6">
        <w:rPr>
          <w:rFonts w:cs="Times New Roman"/>
          <w:sz w:val="20"/>
          <w:szCs w:val="20"/>
          <w:lang w:val="en-IN" w:eastAsia="en-GB"/>
        </w:rPr>
        <w:t>Deneke</w:t>
      </w:r>
      <w:proofErr w:type="spellEnd"/>
      <w:r w:rsidRPr="004768B6">
        <w:rPr>
          <w:rFonts w:cs="Times New Roman"/>
          <w:sz w:val="20"/>
          <w:szCs w:val="20"/>
          <w:lang w:val="en-IN" w:eastAsia="en-GB"/>
        </w:rPr>
        <w:t xml:space="preserve">, H., Diamond, M., Feingold, G., </w:t>
      </w:r>
      <w:proofErr w:type="spellStart"/>
      <w:r w:rsidRPr="004768B6">
        <w:rPr>
          <w:rFonts w:cs="Times New Roman"/>
          <w:sz w:val="20"/>
          <w:szCs w:val="20"/>
          <w:lang w:val="en-IN" w:eastAsia="en-GB"/>
        </w:rPr>
        <w:t>Fridlind</w:t>
      </w:r>
      <w:proofErr w:type="spellEnd"/>
      <w:r w:rsidRPr="004768B6">
        <w:rPr>
          <w:rFonts w:cs="Times New Roman"/>
          <w:sz w:val="20"/>
          <w:szCs w:val="20"/>
          <w:lang w:val="en-IN" w:eastAsia="en-GB"/>
        </w:rPr>
        <w:t xml:space="preserve">, A., </w:t>
      </w:r>
      <w:proofErr w:type="spellStart"/>
      <w:r w:rsidRPr="004768B6">
        <w:rPr>
          <w:rFonts w:cs="Times New Roman"/>
          <w:sz w:val="20"/>
          <w:szCs w:val="20"/>
          <w:lang w:val="en-IN" w:eastAsia="en-GB"/>
        </w:rPr>
        <w:t>Hünerbein</w:t>
      </w:r>
      <w:proofErr w:type="spellEnd"/>
      <w:r w:rsidRPr="004768B6">
        <w:rPr>
          <w:rFonts w:cs="Times New Roman"/>
          <w:sz w:val="20"/>
          <w:szCs w:val="20"/>
          <w:lang w:val="en-IN" w:eastAsia="en-GB"/>
        </w:rPr>
        <w:t xml:space="preserve">, A., </w:t>
      </w:r>
      <w:proofErr w:type="spellStart"/>
      <w:r w:rsidRPr="004768B6">
        <w:rPr>
          <w:rFonts w:cs="Times New Roman"/>
          <w:sz w:val="20"/>
          <w:szCs w:val="20"/>
          <w:lang w:val="en-IN" w:eastAsia="en-GB"/>
        </w:rPr>
        <w:t>Knist</w:t>
      </w:r>
      <w:proofErr w:type="spellEnd"/>
      <w:r w:rsidRPr="004768B6">
        <w:rPr>
          <w:rFonts w:cs="Times New Roman"/>
          <w:sz w:val="20"/>
          <w:szCs w:val="20"/>
          <w:lang w:val="en-IN" w:eastAsia="en-GB"/>
        </w:rPr>
        <w:t xml:space="preserve">, C., </w:t>
      </w:r>
      <w:proofErr w:type="spellStart"/>
      <w:r w:rsidRPr="004768B6">
        <w:rPr>
          <w:rFonts w:cs="Times New Roman"/>
          <w:sz w:val="20"/>
          <w:szCs w:val="20"/>
          <w:lang w:val="en-IN" w:eastAsia="en-GB"/>
        </w:rPr>
        <w:t>Kollias</w:t>
      </w:r>
      <w:proofErr w:type="spellEnd"/>
      <w:r w:rsidRPr="004768B6">
        <w:rPr>
          <w:rFonts w:cs="Times New Roman"/>
          <w:sz w:val="20"/>
          <w:szCs w:val="20"/>
          <w:lang w:val="en-IN" w:eastAsia="en-GB"/>
        </w:rPr>
        <w:t xml:space="preserve">, P., </w:t>
      </w:r>
      <w:proofErr w:type="spellStart"/>
      <w:r w:rsidRPr="004768B6">
        <w:rPr>
          <w:rFonts w:cs="Times New Roman"/>
          <w:sz w:val="20"/>
          <w:szCs w:val="20"/>
          <w:lang w:val="en-IN" w:eastAsia="en-GB"/>
        </w:rPr>
        <w:t>Marshak</w:t>
      </w:r>
      <w:proofErr w:type="spellEnd"/>
      <w:r w:rsidRPr="004768B6">
        <w:rPr>
          <w:rFonts w:cs="Times New Roman"/>
          <w:sz w:val="20"/>
          <w:szCs w:val="20"/>
          <w:lang w:val="en-IN" w:eastAsia="en-GB"/>
        </w:rPr>
        <w:t xml:space="preserve">, A., McCoy, D., … </w:t>
      </w:r>
      <w:proofErr w:type="spellStart"/>
      <w:r w:rsidRPr="004768B6">
        <w:rPr>
          <w:rFonts w:cs="Times New Roman"/>
          <w:sz w:val="20"/>
          <w:szCs w:val="20"/>
          <w:lang w:val="en-IN" w:eastAsia="en-GB"/>
        </w:rPr>
        <w:t>Quaas</w:t>
      </w:r>
      <w:proofErr w:type="spellEnd"/>
      <w:r w:rsidRPr="004768B6">
        <w:rPr>
          <w:rFonts w:cs="Times New Roman"/>
          <w:sz w:val="20"/>
          <w:szCs w:val="20"/>
          <w:lang w:val="en-IN" w:eastAsia="en-GB"/>
        </w:rPr>
        <w:t>, J. (2018). Remote Sensing of Droplet Number Concentration in Warm Clouds: A Review of the Current State of Knowledge and Perspectives. In Reviews of Geophysics (Vol. 56, Issue 2, pp. 409–453). American Geophysical Union (AGU). https://doi.org/10.1029/2017rg000593</w:t>
      </w:r>
    </w:p>
    <w:p w14:paraId="270E60C5" w14:textId="77777777" w:rsidR="008E2814" w:rsidRPr="004768B6" w:rsidRDefault="008E2814" w:rsidP="008E2814">
      <w:pPr>
        <w:pStyle w:val="ListParagraph"/>
        <w:rPr>
          <w:rFonts w:cs="Times New Roman"/>
          <w:sz w:val="20"/>
          <w:szCs w:val="20"/>
          <w:lang w:val="en-IN" w:eastAsia="en-GB"/>
        </w:rPr>
      </w:pPr>
    </w:p>
    <w:p w14:paraId="0101755A" w14:textId="77777777" w:rsidR="00AD57CB" w:rsidRPr="004768B6" w:rsidRDefault="00AD57CB" w:rsidP="00AD57CB">
      <w:pPr>
        <w:pStyle w:val="ListParagraph"/>
        <w:numPr>
          <w:ilvl w:val="0"/>
          <w:numId w:val="1"/>
        </w:numPr>
        <w:rPr>
          <w:sz w:val="20"/>
          <w:szCs w:val="20"/>
        </w:rPr>
      </w:pPr>
      <w:r w:rsidRPr="004768B6">
        <w:rPr>
          <w:sz w:val="20"/>
          <w:szCs w:val="20"/>
        </w:rPr>
        <w:t xml:space="preserve">Stier, P.: Limitations of passive remote sensing to constrain global cloud condensation nuclei, Atmos. Chem. Phys., 16, 6595–6607, https://doi.org/10.5194/acp-16-6595-2016, 2016. </w:t>
      </w:r>
    </w:p>
    <w:p w14:paraId="29598F18" w14:textId="3A9CB136" w:rsidR="002A5AAF" w:rsidRPr="004768B6" w:rsidRDefault="002A5AAF" w:rsidP="002A5AAF">
      <w:pPr>
        <w:pStyle w:val="ListParagraph"/>
        <w:numPr>
          <w:ilvl w:val="0"/>
          <w:numId w:val="1"/>
        </w:numPr>
        <w:rPr>
          <w:sz w:val="20"/>
          <w:szCs w:val="20"/>
        </w:rPr>
      </w:pPr>
      <w:proofErr w:type="spellStart"/>
      <w:r w:rsidRPr="004768B6">
        <w:rPr>
          <w:sz w:val="20"/>
          <w:szCs w:val="20"/>
        </w:rPr>
        <w:t>Deuze</w:t>
      </w:r>
      <w:proofErr w:type="spellEnd"/>
      <w:r w:rsidRPr="004768B6">
        <w:rPr>
          <w:sz w:val="20"/>
          <w:szCs w:val="20"/>
        </w:rPr>
        <w:t xml:space="preserve">, J. L., </w:t>
      </w:r>
      <w:proofErr w:type="spellStart"/>
      <w:r w:rsidRPr="004768B6">
        <w:rPr>
          <w:sz w:val="20"/>
          <w:szCs w:val="20"/>
        </w:rPr>
        <w:t>Breon</w:t>
      </w:r>
      <w:proofErr w:type="spellEnd"/>
      <w:r w:rsidRPr="004768B6">
        <w:rPr>
          <w:sz w:val="20"/>
          <w:szCs w:val="20"/>
        </w:rPr>
        <w:t xml:space="preserve">, F. M., </w:t>
      </w:r>
      <w:proofErr w:type="spellStart"/>
      <w:r w:rsidRPr="004768B6">
        <w:rPr>
          <w:sz w:val="20"/>
          <w:szCs w:val="20"/>
        </w:rPr>
        <w:t>Devaux</w:t>
      </w:r>
      <w:proofErr w:type="spellEnd"/>
      <w:r w:rsidRPr="004768B6">
        <w:rPr>
          <w:sz w:val="20"/>
          <w:szCs w:val="20"/>
        </w:rPr>
        <w:t xml:space="preserve">, C., </w:t>
      </w:r>
      <w:proofErr w:type="spellStart"/>
      <w:r w:rsidRPr="004768B6">
        <w:rPr>
          <w:sz w:val="20"/>
          <w:szCs w:val="20"/>
        </w:rPr>
        <w:t>Goloub</w:t>
      </w:r>
      <w:proofErr w:type="spellEnd"/>
      <w:r w:rsidRPr="004768B6">
        <w:rPr>
          <w:sz w:val="20"/>
          <w:szCs w:val="20"/>
        </w:rPr>
        <w:t xml:space="preserve">, P., Her- man, M., Lafrance, B., </w:t>
      </w:r>
      <w:proofErr w:type="spellStart"/>
      <w:r w:rsidRPr="004768B6">
        <w:rPr>
          <w:sz w:val="20"/>
          <w:szCs w:val="20"/>
        </w:rPr>
        <w:t>Maignan</w:t>
      </w:r>
      <w:proofErr w:type="spellEnd"/>
      <w:r w:rsidRPr="004768B6">
        <w:rPr>
          <w:sz w:val="20"/>
          <w:szCs w:val="20"/>
        </w:rPr>
        <w:t xml:space="preserve">, F., Marchand, A., Nadal, F., Perry, G., and </w:t>
      </w:r>
      <w:proofErr w:type="spellStart"/>
      <w:r w:rsidRPr="004768B6">
        <w:rPr>
          <w:sz w:val="20"/>
          <w:szCs w:val="20"/>
        </w:rPr>
        <w:t>Tanre</w:t>
      </w:r>
      <w:proofErr w:type="spellEnd"/>
      <w:r w:rsidRPr="004768B6">
        <w:rPr>
          <w:sz w:val="20"/>
          <w:szCs w:val="20"/>
        </w:rPr>
        <w:t xml:space="preserve">, D.: Remote sensing of aerosols over land surfaces from POLDER-ADEOS-1 polarized measurements, J. </w:t>
      </w:r>
      <w:proofErr w:type="spellStart"/>
      <w:r w:rsidRPr="004768B6">
        <w:rPr>
          <w:sz w:val="20"/>
          <w:szCs w:val="20"/>
        </w:rPr>
        <w:t>Geophys</w:t>
      </w:r>
      <w:proofErr w:type="spellEnd"/>
      <w:r w:rsidRPr="004768B6">
        <w:rPr>
          <w:sz w:val="20"/>
          <w:szCs w:val="20"/>
        </w:rPr>
        <w:t xml:space="preserve">. Res.-Atmos., 106, 4913–4926, https://doi.org/10.1029/2000jd900364, 2001. </w:t>
      </w:r>
    </w:p>
    <w:p w14:paraId="28472AFA" w14:textId="77777777" w:rsidR="008E2814" w:rsidRPr="004768B6" w:rsidRDefault="008E2814" w:rsidP="008E2814">
      <w:pPr>
        <w:pStyle w:val="ListParagraph"/>
        <w:rPr>
          <w:sz w:val="20"/>
          <w:szCs w:val="20"/>
        </w:rPr>
      </w:pPr>
    </w:p>
    <w:p w14:paraId="0E5B7636" w14:textId="2E1A0B0B" w:rsidR="009C5F54" w:rsidRPr="004768B6" w:rsidRDefault="009C5F54" w:rsidP="009C5F54">
      <w:pPr>
        <w:pStyle w:val="ListParagraph"/>
        <w:numPr>
          <w:ilvl w:val="0"/>
          <w:numId w:val="1"/>
        </w:numPr>
        <w:rPr>
          <w:sz w:val="20"/>
          <w:szCs w:val="20"/>
        </w:rPr>
      </w:pPr>
      <w:r w:rsidRPr="004768B6">
        <w:rPr>
          <w:sz w:val="20"/>
          <w:szCs w:val="20"/>
        </w:rPr>
        <w:t xml:space="preserve">Nakajima, T., </w:t>
      </w:r>
      <w:proofErr w:type="spellStart"/>
      <w:r w:rsidRPr="004768B6">
        <w:rPr>
          <w:sz w:val="20"/>
          <w:szCs w:val="20"/>
        </w:rPr>
        <w:t>Higurashi</w:t>
      </w:r>
      <w:proofErr w:type="spellEnd"/>
      <w:r w:rsidRPr="004768B6">
        <w:rPr>
          <w:sz w:val="20"/>
          <w:szCs w:val="20"/>
        </w:rPr>
        <w:t xml:space="preserve">, A., Kawamoto, K., and Penner, J. E.: A possible correlation between satellite-derived cloud and aerosol microphysical parameters, </w:t>
      </w:r>
      <w:proofErr w:type="spellStart"/>
      <w:r w:rsidRPr="004768B6">
        <w:rPr>
          <w:sz w:val="20"/>
          <w:szCs w:val="20"/>
        </w:rPr>
        <w:t>Geophys</w:t>
      </w:r>
      <w:proofErr w:type="spellEnd"/>
      <w:r w:rsidRPr="004768B6">
        <w:rPr>
          <w:sz w:val="20"/>
          <w:szCs w:val="20"/>
        </w:rPr>
        <w:t xml:space="preserve">. Res. Lett., 28, 1171–1174, https://doi.org/10.1029/2000gl012186, 2001. </w:t>
      </w:r>
    </w:p>
    <w:p w14:paraId="382666EF" w14:textId="77777777" w:rsidR="004768B6" w:rsidRPr="004768B6" w:rsidRDefault="004768B6" w:rsidP="004768B6">
      <w:pPr>
        <w:pStyle w:val="ListParagraph"/>
        <w:rPr>
          <w:sz w:val="20"/>
          <w:szCs w:val="20"/>
        </w:rPr>
      </w:pPr>
    </w:p>
    <w:p w14:paraId="773DE66E" w14:textId="298D483A" w:rsidR="008E2814" w:rsidRPr="004768B6" w:rsidRDefault="008E2814" w:rsidP="004768B6">
      <w:pPr>
        <w:pStyle w:val="ListParagraph"/>
        <w:numPr>
          <w:ilvl w:val="0"/>
          <w:numId w:val="1"/>
        </w:numPr>
        <w:rPr>
          <w:sz w:val="20"/>
          <w:szCs w:val="20"/>
        </w:rPr>
      </w:pPr>
      <w:proofErr w:type="spellStart"/>
      <w:r w:rsidRPr="004768B6">
        <w:rPr>
          <w:sz w:val="20"/>
          <w:szCs w:val="20"/>
        </w:rPr>
        <w:t>Dadashazar</w:t>
      </w:r>
      <w:proofErr w:type="spellEnd"/>
      <w:r w:rsidRPr="004768B6">
        <w:rPr>
          <w:sz w:val="20"/>
          <w:szCs w:val="20"/>
        </w:rPr>
        <w:t xml:space="preserve">, H., </w:t>
      </w:r>
      <w:proofErr w:type="spellStart"/>
      <w:r w:rsidRPr="004768B6">
        <w:rPr>
          <w:sz w:val="20"/>
          <w:szCs w:val="20"/>
        </w:rPr>
        <w:t>Painemal</w:t>
      </w:r>
      <w:proofErr w:type="spellEnd"/>
      <w:r w:rsidRPr="004768B6">
        <w:rPr>
          <w:sz w:val="20"/>
          <w:szCs w:val="20"/>
        </w:rPr>
        <w:t xml:space="preserve">, D., </w:t>
      </w:r>
      <w:proofErr w:type="spellStart"/>
      <w:r w:rsidRPr="004768B6">
        <w:rPr>
          <w:sz w:val="20"/>
          <w:szCs w:val="20"/>
        </w:rPr>
        <w:t>Alipanah</w:t>
      </w:r>
      <w:proofErr w:type="spellEnd"/>
      <w:r w:rsidRPr="004768B6">
        <w:rPr>
          <w:sz w:val="20"/>
          <w:szCs w:val="20"/>
        </w:rPr>
        <w:t xml:space="preserve">, M., </w:t>
      </w:r>
      <w:proofErr w:type="spellStart"/>
      <w:r w:rsidRPr="004768B6">
        <w:rPr>
          <w:sz w:val="20"/>
          <w:szCs w:val="20"/>
        </w:rPr>
        <w:t>Brunke</w:t>
      </w:r>
      <w:proofErr w:type="spellEnd"/>
      <w:r w:rsidRPr="004768B6">
        <w:rPr>
          <w:sz w:val="20"/>
          <w:szCs w:val="20"/>
        </w:rPr>
        <w:t xml:space="preserve">, M., </w:t>
      </w:r>
      <w:proofErr w:type="spellStart"/>
      <w:r w:rsidRPr="004768B6">
        <w:rPr>
          <w:sz w:val="20"/>
          <w:szCs w:val="20"/>
        </w:rPr>
        <w:t>Chellappan</w:t>
      </w:r>
      <w:proofErr w:type="spellEnd"/>
      <w:r w:rsidRPr="004768B6">
        <w:rPr>
          <w:sz w:val="20"/>
          <w:szCs w:val="20"/>
        </w:rPr>
        <w:t xml:space="preserve">, S., Corral, A. F., Crosbie, E., </w:t>
      </w:r>
      <w:proofErr w:type="spellStart"/>
      <w:r w:rsidRPr="004768B6">
        <w:rPr>
          <w:sz w:val="20"/>
          <w:szCs w:val="20"/>
        </w:rPr>
        <w:t>Kirschler</w:t>
      </w:r>
      <w:proofErr w:type="spellEnd"/>
      <w:r w:rsidRPr="004768B6">
        <w:rPr>
          <w:sz w:val="20"/>
          <w:szCs w:val="20"/>
        </w:rPr>
        <w:t xml:space="preserve">, S., Liu, H., Moore, R. H., Robinson, C., </w:t>
      </w:r>
      <w:proofErr w:type="spellStart"/>
      <w:r w:rsidRPr="004768B6">
        <w:rPr>
          <w:sz w:val="20"/>
          <w:szCs w:val="20"/>
        </w:rPr>
        <w:t>Scarino</w:t>
      </w:r>
      <w:proofErr w:type="spellEnd"/>
      <w:r w:rsidRPr="004768B6">
        <w:rPr>
          <w:sz w:val="20"/>
          <w:szCs w:val="20"/>
        </w:rPr>
        <w:t xml:space="preserve">, A. J., Shook, M., Sinclair, K., Thornhill, K. L., Voigt, C., </w:t>
      </w:r>
      <w:r w:rsidRPr="004768B6">
        <w:rPr>
          <w:sz w:val="20"/>
          <w:szCs w:val="20"/>
        </w:rPr>
        <w:lastRenderedPageBreak/>
        <w:t xml:space="preserve">Wang, H., Winstead, E., Zeng, X., … </w:t>
      </w:r>
      <w:proofErr w:type="spellStart"/>
      <w:r w:rsidRPr="004768B6">
        <w:rPr>
          <w:sz w:val="20"/>
          <w:szCs w:val="20"/>
        </w:rPr>
        <w:t>Sorooshian</w:t>
      </w:r>
      <w:proofErr w:type="spellEnd"/>
      <w:r w:rsidRPr="004768B6">
        <w:rPr>
          <w:sz w:val="20"/>
          <w:szCs w:val="20"/>
        </w:rPr>
        <w:t xml:space="preserve">, A. (2021). Cloud </w:t>
      </w:r>
      <w:proofErr w:type="gramStart"/>
      <w:r w:rsidRPr="004768B6">
        <w:rPr>
          <w:sz w:val="20"/>
          <w:szCs w:val="20"/>
        </w:rPr>
        <w:t>drop</w:t>
      </w:r>
      <w:proofErr w:type="gramEnd"/>
      <w:r w:rsidRPr="004768B6">
        <w:rPr>
          <w:sz w:val="20"/>
          <w:szCs w:val="20"/>
        </w:rPr>
        <w:t xml:space="preserve"> number concentrations over the western North Atlantic Ocean: seasonal cycle, aerosol interrelationships, and other influential factors. In Atmospheric Chemistry and Physics (Vol. 21, Issue 13, pp. 10499–10526). Copernicus GmbH. </w:t>
      </w:r>
      <w:hyperlink r:id="rId14" w:history="1">
        <w:r w:rsidRPr="004768B6">
          <w:rPr>
            <w:sz w:val="20"/>
            <w:szCs w:val="20"/>
          </w:rPr>
          <w:t>https://doi.org/10.5194/acp-21-10499-2021</w:t>
        </w:r>
      </w:hyperlink>
    </w:p>
    <w:p w14:paraId="2C18995D" w14:textId="77777777" w:rsidR="003A4AB7" w:rsidRPr="004768B6" w:rsidRDefault="003A4AB7" w:rsidP="003A4AB7">
      <w:pPr>
        <w:pStyle w:val="ListParagraph"/>
        <w:spacing w:after="0" w:line="240" w:lineRule="auto"/>
        <w:rPr>
          <w:rStyle w:val="Hyperlink"/>
          <w:rFonts w:eastAsia="Times New Roman" w:cs="Times New Roman"/>
          <w:color w:val="000000" w:themeColor="text1"/>
          <w:sz w:val="20"/>
          <w:szCs w:val="20"/>
          <w:u w:val="none"/>
          <w:lang w:val="en-IN" w:eastAsia="en-GB"/>
        </w:rPr>
      </w:pPr>
    </w:p>
    <w:p w14:paraId="7661D379" w14:textId="77777777" w:rsidR="008E2814" w:rsidRPr="004768B6" w:rsidRDefault="008E2814" w:rsidP="003A4AB7">
      <w:pPr>
        <w:pStyle w:val="ListParagraph"/>
        <w:numPr>
          <w:ilvl w:val="0"/>
          <w:numId w:val="1"/>
        </w:numPr>
        <w:spacing w:after="0" w:line="240" w:lineRule="auto"/>
        <w:rPr>
          <w:rFonts w:eastAsia="Times New Roman" w:cs="Times New Roman"/>
          <w:sz w:val="20"/>
          <w:szCs w:val="20"/>
          <w:lang w:val="en-IN" w:eastAsia="en-GB"/>
        </w:rPr>
      </w:pPr>
      <w:r w:rsidRPr="004768B6">
        <w:rPr>
          <w:sz w:val="20"/>
          <w:szCs w:val="20"/>
          <w:lang w:val="en-IN" w:eastAsia="en-GB"/>
        </w:rPr>
        <w:t>Zipfel, L., Andersen, H., &amp; Cermak, J. (2022). Machine-Learning Based Analysis of Liquid Water Path Adjustments to Aerosol Perturbations in Marine Boundary Layer Clouds Using Satellite Observations. In Atmosphere (Vol. 13, Issue 4, p. 586). MDPI AG. https://doi.org/10.3390/atmos13040586</w:t>
      </w:r>
    </w:p>
    <w:p w14:paraId="21FAC078" w14:textId="77777777" w:rsidR="008E2814" w:rsidRPr="008E2814" w:rsidRDefault="008E2814" w:rsidP="008E2814">
      <w:pPr>
        <w:pStyle w:val="ListParagraph"/>
        <w:spacing w:after="0" w:line="240" w:lineRule="auto"/>
        <w:jc w:val="left"/>
        <w:rPr>
          <w:rFonts w:eastAsia="Times New Roman" w:cs="Times New Roman"/>
          <w:szCs w:val="24"/>
          <w:lang w:val="en-IN" w:eastAsia="en-GB"/>
        </w:rPr>
      </w:pPr>
    </w:p>
    <w:p w14:paraId="5521409A" w14:textId="77777777" w:rsidR="008E2814" w:rsidRDefault="008E2814" w:rsidP="003A4AB7">
      <w:pPr>
        <w:pStyle w:val="ListParagraph"/>
      </w:pPr>
    </w:p>
    <w:p w14:paraId="71A86C29" w14:textId="77777777" w:rsidR="008E2814" w:rsidRDefault="008E2814" w:rsidP="008E2814"/>
    <w:p w14:paraId="19FA3928" w14:textId="77777777" w:rsidR="000D5A5D" w:rsidRPr="009C5F54" w:rsidRDefault="000D5A5D" w:rsidP="000D5A5D">
      <w:pPr>
        <w:ind w:left="360"/>
      </w:pPr>
    </w:p>
    <w:p w14:paraId="3CA51D43" w14:textId="77777777" w:rsidR="00CE38CB" w:rsidRPr="00DF6F24" w:rsidRDefault="00CE38CB" w:rsidP="008D6FC6">
      <w:pPr>
        <w:ind w:left="360"/>
      </w:pPr>
    </w:p>
    <w:sectPr w:rsidR="00CE38CB" w:rsidRPr="00DF6F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NimbusRomNo9L">
    <w:altName w:val="Cambria"/>
    <w:panose1 w:val="020B0604020202020204"/>
    <w:charset w:val="00"/>
    <w:family w:val="roman"/>
    <w:notTrueType/>
    <w:pitch w:val="default"/>
  </w:font>
  <w:font w:name="MTMIB">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C08"/>
    <w:multiLevelType w:val="hybridMultilevel"/>
    <w:tmpl w:val="A2448172"/>
    <w:lvl w:ilvl="0" w:tplc="76BC8AA8">
      <w:start w:val="1"/>
      <w:numFmt w:val="bullet"/>
      <w:lvlText w:val="•"/>
      <w:lvlJc w:val="left"/>
      <w:pPr>
        <w:tabs>
          <w:tab w:val="num" w:pos="720"/>
        </w:tabs>
        <w:ind w:left="720" w:hanging="360"/>
      </w:pPr>
      <w:rPr>
        <w:rFonts w:ascii="Arial" w:hAnsi="Arial" w:hint="default"/>
      </w:rPr>
    </w:lvl>
    <w:lvl w:ilvl="1" w:tplc="CA5825B2" w:tentative="1">
      <w:start w:val="1"/>
      <w:numFmt w:val="bullet"/>
      <w:lvlText w:val="•"/>
      <w:lvlJc w:val="left"/>
      <w:pPr>
        <w:tabs>
          <w:tab w:val="num" w:pos="1440"/>
        </w:tabs>
        <w:ind w:left="1440" w:hanging="360"/>
      </w:pPr>
      <w:rPr>
        <w:rFonts w:ascii="Arial" w:hAnsi="Arial" w:hint="default"/>
      </w:rPr>
    </w:lvl>
    <w:lvl w:ilvl="2" w:tplc="69F201AC" w:tentative="1">
      <w:start w:val="1"/>
      <w:numFmt w:val="bullet"/>
      <w:lvlText w:val="•"/>
      <w:lvlJc w:val="left"/>
      <w:pPr>
        <w:tabs>
          <w:tab w:val="num" w:pos="2160"/>
        </w:tabs>
        <w:ind w:left="2160" w:hanging="360"/>
      </w:pPr>
      <w:rPr>
        <w:rFonts w:ascii="Arial" w:hAnsi="Arial" w:hint="default"/>
      </w:rPr>
    </w:lvl>
    <w:lvl w:ilvl="3" w:tplc="79A2D39C" w:tentative="1">
      <w:start w:val="1"/>
      <w:numFmt w:val="bullet"/>
      <w:lvlText w:val="•"/>
      <w:lvlJc w:val="left"/>
      <w:pPr>
        <w:tabs>
          <w:tab w:val="num" w:pos="2880"/>
        </w:tabs>
        <w:ind w:left="2880" w:hanging="360"/>
      </w:pPr>
      <w:rPr>
        <w:rFonts w:ascii="Arial" w:hAnsi="Arial" w:hint="default"/>
      </w:rPr>
    </w:lvl>
    <w:lvl w:ilvl="4" w:tplc="9E4A2982" w:tentative="1">
      <w:start w:val="1"/>
      <w:numFmt w:val="bullet"/>
      <w:lvlText w:val="•"/>
      <w:lvlJc w:val="left"/>
      <w:pPr>
        <w:tabs>
          <w:tab w:val="num" w:pos="3600"/>
        </w:tabs>
        <w:ind w:left="3600" w:hanging="360"/>
      </w:pPr>
      <w:rPr>
        <w:rFonts w:ascii="Arial" w:hAnsi="Arial" w:hint="default"/>
      </w:rPr>
    </w:lvl>
    <w:lvl w:ilvl="5" w:tplc="BCB85242" w:tentative="1">
      <w:start w:val="1"/>
      <w:numFmt w:val="bullet"/>
      <w:lvlText w:val="•"/>
      <w:lvlJc w:val="left"/>
      <w:pPr>
        <w:tabs>
          <w:tab w:val="num" w:pos="4320"/>
        </w:tabs>
        <w:ind w:left="4320" w:hanging="360"/>
      </w:pPr>
      <w:rPr>
        <w:rFonts w:ascii="Arial" w:hAnsi="Arial" w:hint="default"/>
      </w:rPr>
    </w:lvl>
    <w:lvl w:ilvl="6" w:tplc="2C64419A" w:tentative="1">
      <w:start w:val="1"/>
      <w:numFmt w:val="bullet"/>
      <w:lvlText w:val="•"/>
      <w:lvlJc w:val="left"/>
      <w:pPr>
        <w:tabs>
          <w:tab w:val="num" w:pos="5040"/>
        </w:tabs>
        <w:ind w:left="5040" w:hanging="360"/>
      </w:pPr>
      <w:rPr>
        <w:rFonts w:ascii="Arial" w:hAnsi="Arial" w:hint="default"/>
      </w:rPr>
    </w:lvl>
    <w:lvl w:ilvl="7" w:tplc="0358CA74" w:tentative="1">
      <w:start w:val="1"/>
      <w:numFmt w:val="bullet"/>
      <w:lvlText w:val="•"/>
      <w:lvlJc w:val="left"/>
      <w:pPr>
        <w:tabs>
          <w:tab w:val="num" w:pos="5760"/>
        </w:tabs>
        <w:ind w:left="5760" w:hanging="360"/>
      </w:pPr>
      <w:rPr>
        <w:rFonts w:ascii="Arial" w:hAnsi="Arial" w:hint="default"/>
      </w:rPr>
    </w:lvl>
    <w:lvl w:ilvl="8" w:tplc="4C18C40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965A60"/>
    <w:multiLevelType w:val="hybridMultilevel"/>
    <w:tmpl w:val="BA40CA4E"/>
    <w:lvl w:ilvl="0" w:tplc="B6209DE0">
      <w:start w:val="1"/>
      <w:numFmt w:val="bullet"/>
      <w:lvlText w:val=""/>
      <w:lvlJc w:val="left"/>
      <w:pPr>
        <w:tabs>
          <w:tab w:val="num" w:pos="720"/>
        </w:tabs>
        <w:ind w:left="720" w:hanging="360"/>
      </w:pPr>
      <w:rPr>
        <w:rFonts w:ascii="Wingdings 2" w:hAnsi="Wingdings 2" w:hint="default"/>
      </w:rPr>
    </w:lvl>
    <w:lvl w:ilvl="1" w:tplc="34448BC0" w:tentative="1">
      <w:start w:val="1"/>
      <w:numFmt w:val="bullet"/>
      <w:lvlText w:val=""/>
      <w:lvlJc w:val="left"/>
      <w:pPr>
        <w:tabs>
          <w:tab w:val="num" w:pos="1440"/>
        </w:tabs>
        <w:ind w:left="1440" w:hanging="360"/>
      </w:pPr>
      <w:rPr>
        <w:rFonts w:ascii="Wingdings 2" w:hAnsi="Wingdings 2" w:hint="default"/>
      </w:rPr>
    </w:lvl>
    <w:lvl w:ilvl="2" w:tplc="DBCA5F7E" w:tentative="1">
      <w:start w:val="1"/>
      <w:numFmt w:val="bullet"/>
      <w:lvlText w:val=""/>
      <w:lvlJc w:val="left"/>
      <w:pPr>
        <w:tabs>
          <w:tab w:val="num" w:pos="2160"/>
        </w:tabs>
        <w:ind w:left="2160" w:hanging="360"/>
      </w:pPr>
      <w:rPr>
        <w:rFonts w:ascii="Wingdings 2" w:hAnsi="Wingdings 2" w:hint="default"/>
      </w:rPr>
    </w:lvl>
    <w:lvl w:ilvl="3" w:tplc="C51C7E3C" w:tentative="1">
      <w:start w:val="1"/>
      <w:numFmt w:val="bullet"/>
      <w:lvlText w:val=""/>
      <w:lvlJc w:val="left"/>
      <w:pPr>
        <w:tabs>
          <w:tab w:val="num" w:pos="2880"/>
        </w:tabs>
        <w:ind w:left="2880" w:hanging="360"/>
      </w:pPr>
      <w:rPr>
        <w:rFonts w:ascii="Wingdings 2" w:hAnsi="Wingdings 2" w:hint="default"/>
      </w:rPr>
    </w:lvl>
    <w:lvl w:ilvl="4" w:tplc="649E6748" w:tentative="1">
      <w:start w:val="1"/>
      <w:numFmt w:val="bullet"/>
      <w:lvlText w:val=""/>
      <w:lvlJc w:val="left"/>
      <w:pPr>
        <w:tabs>
          <w:tab w:val="num" w:pos="3600"/>
        </w:tabs>
        <w:ind w:left="3600" w:hanging="360"/>
      </w:pPr>
      <w:rPr>
        <w:rFonts w:ascii="Wingdings 2" w:hAnsi="Wingdings 2" w:hint="default"/>
      </w:rPr>
    </w:lvl>
    <w:lvl w:ilvl="5" w:tplc="A0568E38" w:tentative="1">
      <w:start w:val="1"/>
      <w:numFmt w:val="bullet"/>
      <w:lvlText w:val=""/>
      <w:lvlJc w:val="left"/>
      <w:pPr>
        <w:tabs>
          <w:tab w:val="num" w:pos="4320"/>
        </w:tabs>
        <w:ind w:left="4320" w:hanging="360"/>
      </w:pPr>
      <w:rPr>
        <w:rFonts w:ascii="Wingdings 2" w:hAnsi="Wingdings 2" w:hint="default"/>
      </w:rPr>
    </w:lvl>
    <w:lvl w:ilvl="6" w:tplc="9382556A" w:tentative="1">
      <w:start w:val="1"/>
      <w:numFmt w:val="bullet"/>
      <w:lvlText w:val=""/>
      <w:lvlJc w:val="left"/>
      <w:pPr>
        <w:tabs>
          <w:tab w:val="num" w:pos="5040"/>
        </w:tabs>
        <w:ind w:left="5040" w:hanging="360"/>
      </w:pPr>
      <w:rPr>
        <w:rFonts w:ascii="Wingdings 2" w:hAnsi="Wingdings 2" w:hint="default"/>
      </w:rPr>
    </w:lvl>
    <w:lvl w:ilvl="7" w:tplc="15D87294" w:tentative="1">
      <w:start w:val="1"/>
      <w:numFmt w:val="bullet"/>
      <w:lvlText w:val=""/>
      <w:lvlJc w:val="left"/>
      <w:pPr>
        <w:tabs>
          <w:tab w:val="num" w:pos="5760"/>
        </w:tabs>
        <w:ind w:left="5760" w:hanging="360"/>
      </w:pPr>
      <w:rPr>
        <w:rFonts w:ascii="Wingdings 2" w:hAnsi="Wingdings 2" w:hint="default"/>
      </w:rPr>
    </w:lvl>
    <w:lvl w:ilvl="8" w:tplc="1A12925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95E16A3"/>
    <w:multiLevelType w:val="hybridMultilevel"/>
    <w:tmpl w:val="323EC56C"/>
    <w:lvl w:ilvl="0" w:tplc="69D6AE18">
      <w:start w:val="1"/>
      <w:numFmt w:val="bullet"/>
      <w:lvlText w:val=""/>
      <w:lvlJc w:val="left"/>
      <w:pPr>
        <w:tabs>
          <w:tab w:val="num" w:pos="360"/>
        </w:tabs>
        <w:ind w:left="360" w:hanging="360"/>
      </w:pPr>
      <w:rPr>
        <w:rFonts w:ascii="Wingdings 2" w:hAnsi="Wingdings 2" w:hint="default"/>
      </w:rPr>
    </w:lvl>
    <w:lvl w:ilvl="1" w:tplc="83CCAB6E" w:tentative="1">
      <w:start w:val="1"/>
      <w:numFmt w:val="bullet"/>
      <w:lvlText w:val=""/>
      <w:lvlJc w:val="left"/>
      <w:pPr>
        <w:tabs>
          <w:tab w:val="num" w:pos="1080"/>
        </w:tabs>
        <w:ind w:left="1080" w:hanging="360"/>
      </w:pPr>
      <w:rPr>
        <w:rFonts w:ascii="Wingdings 2" w:hAnsi="Wingdings 2" w:hint="default"/>
      </w:rPr>
    </w:lvl>
    <w:lvl w:ilvl="2" w:tplc="0492962C" w:tentative="1">
      <w:start w:val="1"/>
      <w:numFmt w:val="bullet"/>
      <w:lvlText w:val=""/>
      <w:lvlJc w:val="left"/>
      <w:pPr>
        <w:tabs>
          <w:tab w:val="num" w:pos="1800"/>
        </w:tabs>
        <w:ind w:left="1800" w:hanging="360"/>
      </w:pPr>
      <w:rPr>
        <w:rFonts w:ascii="Wingdings 2" w:hAnsi="Wingdings 2" w:hint="default"/>
      </w:rPr>
    </w:lvl>
    <w:lvl w:ilvl="3" w:tplc="98FECD30" w:tentative="1">
      <w:start w:val="1"/>
      <w:numFmt w:val="bullet"/>
      <w:lvlText w:val=""/>
      <w:lvlJc w:val="left"/>
      <w:pPr>
        <w:tabs>
          <w:tab w:val="num" w:pos="2520"/>
        </w:tabs>
        <w:ind w:left="2520" w:hanging="360"/>
      </w:pPr>
      <w:rPr>
        <w:rFonts w:ascii="Wingdings 2" w:hAnsi="Wingdings 2" w:hint="default"/>
      </w:rPr>
    </w:lvl>
    <w:lvl w:ilvl="4" w:tplc="3574FE96" w:tentative="1">
      <w:start w:val="1"/>
      <w:numFmt w:val="bullet"/>
      <w:lvlText w:val=""/>
      <w:lvlJc w:val="left"/>
      <w:pPr>
        <w:tabs>
          <w:tab w:val="num" w:pos="3240"/>
        </w:tabs>
        <w:ind w:left="3240" w:hanging="360"/>
      </w:pPr>
      <w:rPr>
        <w:rFonts w:ascii="Wingdings 2" w:hAnsi="Wingdings 2" w:hint="default"/>
      </w:rPr>
    </w:lvl>
    <w:lvl w:ilvl="5" w:tplc="7772C650" w:tentative="1">
      <w:start w:val="1"/>
      <w:numFmt w:val="bullet"/>
      <w:lvlText w:val=""/>
      <w:lvlJc w:val="left"/>
      <w:pPr>
        <w:tabs>
          <w:tab w:val="num" w:pos="3960"/>
        </w:tabs>
        <w:ind w:left="3960" w:hanging="360"/>
      </w:pPr>
      <w:rPr>
        <w:rFonts w:ascii="Wingdings 2" w:hAnsi="Wingdings 2" w:hint="default"/>
      </w:rPr>
    </w:lvl>
    <w:lvl w:ilvl="6" w:tplc="6164A460" w:tentative="1">
      <w:start w:val="1"/>
      <w:numFmt w:val="bullet"/>
      <w:lvlText w:val=""/>
      <w:lvlJc w:val="left"/>
      <w:pPr>
        <w:tabs>
          <w:tab w:val="num" w:pos="4680"/>
        </w:tabs>
        <w:ind w:left="4680" w:hanging="360"/>
      </w:pPr>
      <w:rPr>
        <w:rFonts w:ascii="Wingdings 2" w:hAnsi="Wingdings 2" w:hint="default"/>
      </w:rPr>
    </w:lvl>
    <w:lvl w:ilvl="7" w:tplc="AABA47F6" w:tentative="1">
      <w:start w:val="1"/>
      <w:numFmt w:val="bullet"/>
      <w:lvlText w:val=""/>
      <w:lvlJc w:val="left"/>
      <w:pPr>
        <w:tabs>
          <w:tab w:val="num" w:pos="5400"/>
        </w:tabs>
        <w:ind w:left="5400" w:hanging="360"/>
      </w:pPr>
      <w:rPr>
        <w:rFonts w:ascii="Wingdings 2" w:hAnsi="Wingdings 2" w:hint="default"/>
      </w:rPr>
    </w:lvl>
    <w:lvl w:ilvl="8" w:tplc="1F00C07A" w:tentative="1">
      <w:start w:val="1"/>
      <w:numFmt w:val="bullet"/>
      <w:lvlText w:val=""/>
      <w:lvlJc w:val="left"/>
      <w:pPr>
        <w:tabs>
          <w:tab w:val="num" w:pos="6120"/>
        </w:tabs>
        <w:ind w:left="6120" w:hanging="360"/>
      </w:pPr>
      <w:rPr>
        <w:rFonts w:ascii="Wingdings 2" w:hAnsi="Wingdings 2" w:hint="default"/>
      </w:rPr>
    </w:lvl>
  </w:abstractNum>
  <w:abstractNum w:abstractNumId="3" w15:restartNumberingAfterBreak="0">
    <w:nsid w:val="24FA4285"/>
    <w:multiLevelType w:val="hybridMultilevel"/>
    <w:tmpl w:val="774C21E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452915"/>
    <w:multiLevelType w:val="hybridMultilevel"/>
    <w:tmpl w:val="914EE3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326D04"/>
    <w:multiLevelType w:val="hybridMultilevel"/>
    <w:tmpl w:val="0E485BCA"/>
    <w:lvl w:ilvl="0" w:tplc="D6480EC4">
      <w:start w:val="1"/>
      <w:numFmt w:val="bullet"/>
      <w:lvlText w:val="•"/>
      <w:lvlJc w:val="left"/>
      <w:pPr>
        <w:tabs>
          <w:tab w:val="num" w:pos="720"/>
        </w:tabs>
        <w:ind w:left="720" w:hanging="360"/>
      </w:pPr>
      <w:rPr>
        <w:rFonts w:ascii="Arial" w:hAnsi="Arial" w:hint="default"/>
      </w:rPr>
    </w:lvl>
    <w:lvl w:ilvl="1" w:tplc="C3DE9900" w:tentative="1">
      <w:start w:val="1"/>
      <w:numFmt w:val="bullet"/>
      <w:lvlText w:val="•"/>
      <w:lvlJc w:val="left"/>
      <w:pPr>
        <w:tabs>
          <w:tab w:val="num" w:pos="1440"/>
        </w:tabs>
        <w:ind w:left="1440" w:hanging="360"/>
      </w:pPr>
      <w:rPr>
        <w:rFonts w:ascii="Arial" w:hAnsi="Arial" w:hint="default"/>
      </w:rPr>
    </w:lvl>
    <w:lvl w:ilvl="2" w:tplc="29841F66" w:tentative="1">
      <w:start w:val="1"/>
      <w:numFmt w:val="bullet"/>
      <w:lvlText w:val="•"/>
      <w:lvlJc w:val="left"/>
      <w:pPr>
        <w:tabs>
          <w:tab w:val="num" w:pos="2160"/>
        </w:tabs>
        <w:ind w:left="2160" w:hanging="360"/>
      </w:pPr>
      <w:rPr>
        <w:rFonts w:ascii="Arial" w:hAnsi="Arial" w:hint="default"/>
      </w:rPr>
    </w:lvl>
    <w:lvl w:ilvl="3" w:tplc="16B2F3CE" w:tentative="1">
      <w:start w:val="1"/>
      <w:numFmt w:val="bullet"/>
      <w:lvlText w:val="•"/>
      <w:lvlJc w:val="left"/>
      <w:pPr>
        <w:tabs>
          <w:tab w:val="num" w:pos="2880"/>
        </w:tabs>
        <w:ind w:left="2880" w:hanging="360"/>
      </w:pPr>
      <w:rPr>
        <w:rFonts w:ascii="Arial" w:hAnsi="Arial" w:hint="default"/>
      </w:rPr>
    </w:lvl>
    <w:lvl w:ilvl="4" w:tplc="CA5601E2" w:tentative="1">
      <w:start w:val="1"/>
      <w:numFmt w:val="bullet"/>
      <w:lvlText w:val="•"/>
      <w:lvlJc w:val="left"/>
      <w:pPr>
        <w:tabs>
          <w:tab w:val="num" w:pos="3600"/>
        </w:tabs>
        <w:ind w:left="3600" w:hanging="360"/>
      </w:pPr>
      <w:rPr>
        <w:rFonts w:ascii="Arial" w:hAnsi="Arial" w:hint="default"/>
      </w:rPr>
    </w:lvl>
    <w:lvl w:ilvl="5" w:tplc="9B267494" w:tentative="1">
      <w:start w:val="1"/>
      <w:numFmt w:val="bullet"/>
      <w:lvlText w:val="•"/>
      <w:lvlJc w:val="left"/>
      <w:pPr>
        <w:tabs>
          <w:tab w:val="num" w:pos="4320"/>
        </w:tabs>
        <w:ind w:left="4320" w:hanging="360"/>
      </w:pPr>
      <w:rPr>
        <w:rFonts w:ascii="Arial" w:hAnsi="Arial" w:hint="default"/>
      </w:rPr>
    </w:lvl>
    <w:lvl w:ilvl="6" w:tplc="ACD02FB6" w:tentative="1">
      <w:start w:val="1"/>
      <w:numFmt w:val="bullet"/>
      <w:lvlText w:val="•"/>
      <w:lvlJc w:val="left"/>
      <w:pPr>
        <w:tabs>
          <w:tab w:val="num" w:pos="5040"/>
        </w:tabs>
        <w:ind w:left="5040" w:hanging="360"/>
      </w:pPr>
      <w:rPr>
        <w:rFonts w:ascii="Arial" w:hAnsi="Arial" w:hint="default"/>
      </w:rPr>
    </w:lvl>
    <w:lvl w:ilvl="7" w:tplc="A51A6060" w:tentative="1">
      <w:start w:val="1"/>
      <w:numFmt w:val="bullet"/>
      <w:lvlText w:val="•"/>
      <w:lvlJc w:val="left"/>
      <w:pPr>
        <w:tabs>
          <w:tab w:val="num" w:pos="5760"/>
        </w:tabs>
        <w:ind w:left="5760" w:hanging="360"/>
      </w:pPr>
      <w:rPr>
        <w:rFonts w:ascii="Arial" w:hAnsi="Arial" w:hint="default"/>
      </w:rPr>
    </w:lvl>
    <w:lvl w:ilvl="8" w:tplc="AFC2547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DE76477"/>
    <w:multiLevelType w:val="hybridMultilevel"/>
    <w:tmpl w:val="E73A5BA2"/>
    <w:lvl w:ilvl="0" w:tplc="B31A635C">
      <w:start w:val="1"/>
      <w:numFmt w:val="bullet"/>
      <w:lvlText w:val="•"/>
      <w:lvlJc w:val="left"/>
      <w:pPr>
        <w:tabs>
          <w:tab w:val="num" w:pos="720"/>
        </w:tabs>
        <w:ind w:left="720" w:hanging="360"/>
      </w:pPr>
      <w:rPr>
        <w:rFonts w:ascii="Arial" w:hAnsi="Arial" w:hint="default"/>
      </w:rPr>
    </w:lvl>
    <w:lvl w:ilvl="1" w:tplc="2BA25094" w:tentative="1">
      <w:start w:val="1"/>
      <w:numFmt w:val="bullet"/>
      <w:lvlText w:val="•"/>
      <w:lvlJc w:val="left"/>
      <w:pPr>
        <w:tabs>
          <w:tab w:val="num" w:pos="1440"/>
        </w:tabs>
        <w:ind w:left="1440" w:hanging="360"/>
      </w:pPr>
      <w:rPr>
        <w:rFonts w:ascii="Arial" w:hAnsi="Arial" w:hint="default"/>
      </w:rPr>
    </w:lvl>
    <w:lvl w:ilvl="2" w:tplc="8FB24D3C" w:tentative="1">
      <w:start w:val="1"/>
      <w:numFmt w:val="bullet"/>
      <w:lvlText w:val="•"/>
      <w:lvlJc w:val="left"/>
      <w:pPr>
        <w:tabs>
          <w:tab w:val="num" w:pos="2160"/>
        </w:tabs>
        <w:ind w:left="2160" w:hanging="360"/>
      </w:pPr>
      <w:rPr>
        <w:rFonts w:ascii="Arial" w:hAnsi="Arial" w:hint="default"/>
      </w:rPr>
    </w:lvl>
    <w:lvl w:ilvl="3" w:tplc="743EDB48" w:tentative="1">
      <w:start w:val="1"/>
      <w:numFmt w:val="bullet"/>
      <w:lvlText w:val="•"/>
      <w:lvlJc w:val="left"/>
      <w:pPr>
        <w:tabs>
          <w:tab w:val="num" w:pos="2880"/>
        </w:tabs>
        <w:ind w:left="2880" w:hanging="360"/>
      </w:pPr>
      <w:rPr>
        <w:rFonts w:ascii="Arial" w:hAnsi="Arial" w:hint="default"/>
      </w:rPr>
    </w:lvl>
    <w:lvl w:ilvl="4" w:tplc="F65CD8AA" w:tentative="1">
      <w:start w:val="1"/>
      <w:numFmt w:val="bullet"/>
      <w:lvlText w:val="•"/>
      <w:lvlJc w:val="left"/>
      <w:pPr>
        <w:tabs>
          <w:tab w:val="num" w:pos="3600"/>
        </w:tabs>
        <w:ind w:left="3600" w:hanging="360"/>
      </w:pPr>
      <w:rPr>
        <w:rFonts w:ascii="Arial" w:hAnsi="Arial" w:hint="default"/>
      </w:rPr>
    </w:lvl>
    <w:lvl w:ilvl="5" w:tplc="91F02DCE" w:tentative="1">
      <w:start w:val="1"/>
      <w:numFmt w:val="bullet"/>
      <w:lvlText w:val="•"/>
      <w:lvlJc w:val="left"/>
      <w:pPr>
        <w:tabs>
          <w:tab w:val="num" w:pos="4320"/>
        </w:tabs>
        <w:ind w:left="4320" w:hanging="360"/>
      </w:pPr>
      <w:rPr>
        <w:rFonts w:ascii="Arial" w:hAnsi="Arial" w:hint="default"/>
      </w:rPr>
    </w:lvl>
    <w:lvl w:ilvl="6" w:tplc="A154C1D0" w:tentative="1">
      <w:start w:val="1"/>
      <w:numFmt w:val="bullet"/>
      <w:lvlText w:val="•"/>
      <w:lvlJc w:val="left"/>
      <w:pPr>
        <w:tabs>
          <w:tab w:val="num" w:pos="5040"/>
        </w:tabs>
        <w:ind w:left="5040" w:hanging="360"/>
      </w:pPr>
      <w:rPr>
        <w:rFonts w:ascii="Arial" w:hAnsi="Arial" w:hint="default"/>
      </w:rPr>
    </w:lvl>
    <w:lvl w:ilvl="7" w:tplc="C6869D26" w:tentative="1">
      <w:start w:val="1"/>
      <w:numFmt w:val="bullet"/>
      <w:lvlText w:val="•"/>
      <w:lvlJc w:val="left"/>
      <w:pPr>
        <w:tabs>
          <w:tab w:val="num" w:pos="5760"/>
        </w:tabs>
        <w:ind w:left="5760" w:hanging="360"/>
      </w:pPr>
      <w:rPr>
        <w:rFonts w:ascii="Arial" w:hAnsi="Arial" w:hint="default"/>
      </w:rPr>
    </w:lvl>
    <w:lvl w:ilvl="8" w:tplc="3F8C38E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66F22C2"/>
    <w:multiLevelType w:val="hybridMultilevel"/>
    <w:tmpl w:val="3C7A95B2"/>
    <w:lvl w:ilvl="0" w:tplc="4F2813E6">
      <w:start w:val="1"/>
      <w:numFmt w:val="bullet"/>
      <w:lvlText w:val="•"/>
      <w:lvlJc w:val="left"/>
      <w:pPr>
        <w:tabs>
          <w:tab w:val="num" w:pos="720"/>
        </w:tabs>
        <w:ind w:left="720" w:hanging="360"/>
      </w:pPr>
      <w:rPr>
        <w:rFonts w:ascii="Arial" w:hAnsi="Arial" w:hint="default"/>
      </w:rPr>
    </w:lvl>
    <w:lvl w:ilvl="1" w:tplc="BBF2E4DE" w:tentative="1">
      <w:start w:val="1"/>
      <w:numFmt w:val="bullet"/>
      <w:lvlText w:val="•"/>
      <w:lvlJc w:val="left"/>
      <w:pPr>
        <w:tabs>
          <w:tab w:val="num" w:pos="1440"/>
        </w:tabs>
        <w:ind w:left="1440" w:hanging="360"/>
      </w:pPr>
      <w:rPr>
        <w:rFonts w:ascii="Arial" w:hAnsi="Arial" w:hint="default"/>
      </w:rPr>
    </w:lvl>
    <w:lvl w:ilvl="2" w:tplc="B230750C" w:tentative="1">
      <w:start w:val="1"/>
      <w:numFmt w:val="bullet"/>
      <w:lvlText w:val="•"/>
      <w:lvlJc w:val="left"/>
      <w:pPr>
        <w:tabs>
          <w:tab w:val="num" w:pos="2160"/>
        </w:tabs>
        <w:ind w:left="2160" w:hanging="360"/>
      </w:pPr>
      <w:rPr>
        <w:rFonts w:ascii="Arial" w:hAnsi="Arial" w:hint="default"/>
      </w:rPr>
    </w:lvl>
    <w:lvl w:ilvl="3" w:tplc="DC28895C" w:tentative="1">
      <w:start w:val="1"/>
      <w:numFmt w:val="bullet"/>
      <w:lvlText w:val="•"/>
      <w:lvlJc w:val="left"/>
      <w:pPr>
        <w:tabs>
          <w:tab w:val="num" w:pos="2880"/>
        </w:tabs>
        <w:ind w:left="2880" w:hanging="360"/>
      </w:pPr>
      <w:rPr>
        <w:rFonts w:ascii="Arial" w:hAnsi="Arial" w:hint="default"/>
      </w:rPr>
    </w:lvl>
    <w:lvl w:ilvl="4" w:tplc="3078D8BE" w:tentative="1">
      <w:start w:val="1"/>
      <w:numFmt w:val="bullet"/>
      <w:lvlText w:val="•"/>
      <w:lvlJc w:val="left"/>
      <w:pPr>
        <w:tabs>
          <w:tab w:val="num" w:pos="3600"/>
        </w:tabs>
        <w:ind w:left="3600" w:hanging="360"/>
      </w:pPr>
      <w:rPr>
        <w:rFonts w:ascii="Arial" w:hAnsi="Arial" w:hint="default"/>
      </w:rPr>
    </w:lvl>
    <w:lvl w:ilvl="5" w:tplc="8AA41C7C" w:tentative="1">
      <w:start w:val="1"/>
      <w:numFmt w:val="bullet"/>
      <w:lvlText w:val="•"/>
      <w:lvlJc w:val="left"/>
      <w:pPr>
        <w:tabs>
          <w:tab w:val="num" w:pos="4320"/>
        </w:tabs>
        <w:ind w:left="4320" w:hanging="360"/>
      </w:pPr>
      <w:rPr>
        <w:rFonts w:ascii="Arial" w:hAnsi="Arial" w:hint="default"/>
      </w:rPr>
    </w:lvl>
    <w:lvl w:ilvl="6" w:tplc="2056EAB6" w:tentative="1">
      <w:start w:val="1"/>
      <w:numFmt w:val="bullet"/>
      <w:lvlText w:val="•"/>
      <w:lvlJc w:val="left"/>
      <w:pPr>
        <w:tabs>
          <w:tab w:val="num" w:pos="5040"/>
        </w:tabs>
        <w:ind w:left="5040" w:hanging="360"/>
      </w:pPr>
      <w:rPr>
        <w:rFonts w:ascii="Arial" w:hAnsi="Arial" w:hint="default"/>
      </w:rPr>
    </w:lvl>
    <w:lvl w:ilvl="7" w:tplc="C58E7D70" w:tentative="1">
      <w:start w:val="1"/>
      <w:numFmt w:val="bullet"/>
      <w:lvlText w:val="•"/>
      <w:lvlJc w:val="left"/>
      <w:pPr>
        <w:tabs>
          <w:tab w:val="num" w:pos="5760"/>
        </w:tabs>
        <w:ind w:left="5760" w:hanging="360"/>
      </w:pPr>
      <w:rPr>
        <w:rFonts w:ascii="Arial" w:hAnsi="Arial" w:hint="default"/>
      </w:rPr>
    </w:lvl>
    <w:lvl w:ilvl="8" w:tplc="9C3E8A7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0D4A16"/>
    <w:multiLevelType w:val="hybridMultilevel"/>
    <w:tmpl w:val="09241CC4"/>
    <w:lvl w:ilvl="0" w:tplc="D8E094EE">
      <w:start w:val="1"/>
      <w:numFmt w:val="bullet"/>
      <w:lvlText w:val="•"/>
      <w:lvlJc w:val="left"/>
      <w:pPr>
        <w:tabs>
          <w:tab w:val="num" w:pos="720"/>
        </w:tabs>
        <w:ind w:left="720" w:hanging="360"/>
      </w:pPr>
      <w:rPr>
        <w:rFonts w:ascii="Arial" w:hAnsi="Arial" w:hint="default"/>
      </w:rPr>
    </w:lvl>
    <w:lvl w:ilvl="1" w:tplc="D38E974A" w:tentative="1">
      <w:start w:val="1"/>
      <w:numFmt w:val="bullet"/>
      <w:lvlText w:val="•"/>
      <w:lvlJc w:val="left"/>
      <w:pPr>
        <w:tabs>
          <w:tab w:val="num" w:pos="1440"/>
        </w:tabs>
        <w:ind w:left="1440" w:hanging="360"/>
      </w:pPr>
      <w:rPr>
        <w:rFonts w:ascii="Arial" w:hAnsi="Arial" w:hint="default"/>
      </w:rPr>
    </w:lvl>
    <w:lvl w:ilvl="2" w:tplc="81F86A52" w:tentative="1">
      <w:start w:val="1"/>
      <w:numFmt w:val="bullet"/>
      <w:lvlText w:val="•"/>
      <w:lvlJc w:val="left"/>
      <w:pPr>
        <w:tabs>
          <w:tab w:val="num" w:pos="2160"/>
        </w:tabs>
        <w:ind w:left="2160" w:hanging="360"/>
      </w:pPr>
      <w:rPr>
        <w:rFonts w:ascii="Arial" w:hAnsi="Arial" w:hint="default"/>
      </w:rPr>
    </w:lvl>
    <w:lvl w:ilvl="3" w:tplc="6832E2DE" w:tentative="1">
      <w:start w:val="1"/>
      <w:numFmt w:val="bullet"/>
      <w:lvlText w:val="•"/>
      <w:lvlJc w:val="left"/>
      <w:pPr>
        <w:tabs>
          <w:tab w:val="num" w:pos="2880"/>
        </w:tabs>
        <w:ind w:left="2880" w:hanging="360"/>
      </w:pPr>
      <w:rPr>
        <w:rFonts w:ascii="Arial" w:hAnsi="Arial" w:hint="default"/>
      </w:rPr>
    </w:lvl>
    <w:lvl w:ilvl="4" w:tplc="D97C2230" w:tentative="1">
      <w:start w:val="1"/>
      <w:numFmt w:val="bullet"/>
      <w:lvlText w:val="•"/>
      <w:lvlJc w:val="left"/>
      <w:pPr>
        <w:tabs>
          <w:tab w:val="num" w:pos="3600"/>
        </w:tabs>
        <w:ind w:left="3600" w:hanging="360"/>
      </w:pPr>
      <w:rPr>
        <w:rFonts w:ascii="Arial" w:hAnsi="Arial" w:hint="default"/>
      </w:rPr>
    </w:lvl>
    <w:lvl w:ilvl="5" w:tplc="F1F25A08" w:tentative="1">
      <w:start w:val="1"/>
      <w:numFmt w:val="bullet"/>
      <w:lvlText w:val="•"/>
      <w:lvlJc w:val="left"/>
      <w:pPr>
        <w:tabs>
          <w:tab w:val="num" w:pos="4320"/>
        </w:tabs>
        <w:ind w:left="4320" w:hanging="360"/>
      </w:pPr>
      <w:rPr>
        <w:rFonts w:ascii="Arial" w:hAnsi="Arial" w:hint="default"/>
      </w:rPr>
    </w:lvl>
    <w:lvl w:ilvl="6" w:tplc="52E21BEE" w:tentative="1">
      <w:start w:val="1"/>
      <w:numFmt w:val="bullet"/>
      <w:lvlText w:val="•"/>
      <w:lvlJc w:val="left"/>
      <w:pPr>
        <w:tabs>
          <w:tab w:val="num" w:pos="5040"/>
        </w:tabs>
        <w:ind w:left="5040" w:hanging="360"/>
      </w:pPr>
      <w:rPr>
        <w:rFonts w:ascii="Arial" w:hAnsi="Arial" w:hint="default"/>
      </w:rPr>
    </w:lvl>
    <w:lvl w:ilvl="7" w:tplc="F50A3066" w:tentative="1">
      <w:start w:val="1"/>
      <w:numFmt w:val="bullet"/>
      <w:lvlText w:val="•"/>
      <w:lvlJc w:val="left"/>
      <w:pPr>
        <w:tabs>
          <w:tab w:val="num" w:pos="5760"/>
        </w:tabs>
        <w:ind w:left="5760" w:hanging="360"/>
      </w:pPr>
      <w:rPr>
        <w:rFonts w:ascii="Arial" w:hAnsi="Arial" w:hint="default"/>
      </w:rPr>
    </w:lvl>
    <w:lvl w:ilvl="8" w:tplc="09FA152A" w:tentative="1">
      <w:start w:val="1"/>
      <w:numFmt w:val="bullet"/>
      <w:lvlText w:val="•"/>
      <w:lvlJc w:val="left"/>
      <w:pPr>
        <w:tabs>
          <w:tab w:val="num" w:pos="6480"/>
        </w:tabs>
        <w:ind w:left="6480" w:hanging="360"/>
      </w:pPr>
      <w:rPr>
        <w:rFonts w:ascii="Arial" w:hAnsi="Arial" w:hint="default"/>
      </w:rPr>
    </w:lvl>
  </w:abstractNum>
  <w:num w:numId="1" w16cid:durableId="130903241">
    <w:abstractNumId w:val="4"/>
  </w:num>
  <w:num w:numId="2" w16cid:durableId="148449760">
    <w:abstractNumId w:val="3"/>
  </w:num>
  <w:num w:numId="3" w16cid:durableId="1651976662">
    <w:abstractNumId w:val="1"/>
  </w:num>
  <w:num w:numId="4" w16cid:durableId="542331041">
    <w:abstractNumId w:val="2"/>
  </w:num>
  <w:num w:numId="5" w16cid:durableId="862285994">
    <w:abstractNumId w:val="8"/>
  </w:num>
  <w:num w:numId="6" w16cid:durableId="2036996622">
    <w:abstractNumId w:val="0"/>
  </w:num>
  <w:num w:numId="7" w16cid:durableId="1191455107">
    <w:abstractNumId w:val="6"/>
  </w:num>
  <w:num w:numId="8" w16cid:durableId="1220942356">
    <w:abstractNumId w:val="5"/>
  </w:num>
  <w:num w:numId="9" w16cid:durableId="4658524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41B"/>
    <w:rsid w:val="00047C09"/>
    <w:rsid w:val="00073181"/>
    <w:rsid w:val="000732EA"/>
    <w:rsid w:val="0008255D"/>
    <w:rsid w:val="000B2D4A"/>
    <w:rsid w:val="000D5545"/>
    <w:rsid w:val="000D5A5D"/>
    <w:rsid w:val="000F4690"/>
    <w:rsid w:val="00101893"/>
    <w:rsid w:val="0012297E"/>
    <w:rsid w:val="001720AB"/>
    <w:rsid w:val="001A1001"/>
    <w:rsid w:val="00213535"/>
    <w:rsid w:val="002173C2"/>
    <w:rsid w:val="00226C6A"/>
    <w:rsid w:val="00234EFF"/>
    <w:rsid w:val="00263201"/>
    <w:rsid w:val="00271C74"/>
    <w:rsid w:val="002811FF"/>
    <w:rsid w:val="00286579"/>
    <w:rsid w:val="002A5AAF"/>
    <w:rsid w:val="002B34E1"/>
    <w:rsid w:val="002C6FC5"/>
    <w:rsid w:val="002F2EAA"/>
    <w:rsid w:val="0030601C"/>
    <w:rsid w:val="00333966"/>
    <w:rsid w:val="003353A0"/>
    <w:rsid w:val="003443B4"/>
    <w:rsid w:val="0035200E"/>
    <w:rsid w:val="003541E8"/>
    <w:rsid w:val="00366A4B"/>
    <w:rsid w:val="003767A4"/>
    <w:rsid w:val="00392A7C"/>
    <w:rsid w:val="003A4AB7"/>
    <w:rsid w:val="003B51FE"/>
    <w:rsid w:val="003B534A"/>
    <w:rsid w:val="003C598E"/>
    <w:rsid w:val="003C7CD3"/>
    <w:rsid w:val="003D52CB"/>
    <w:rsid w:val="004063E9"/>
    <w:rsid w:val="00466515"/>
    <w:rsid w:val="004723E0"/>
    <w:rsid w:val="004768B6"/>
    <w:rsid w:val="004779B3"/>
    <w:rsid w:val="00485D66"/>
    <w:rsid w:val="004A7C9A"/>
    <w:rsid w:val="004A7E83"/>
    <w:rsid w:val="004B7254"/>
    <w:rsid w:val="004D14C4"/>
    <w:rsid w:val="00500F7E"/>
    <w:rsid w:val="00501526"/>
    <w:rsid w:val="0050726D"/>
    <w:rsid w:val="00516F51"/>
    <w:rsid w:val="00565918"/>
    <w:rsid w:val="00566F9B"/>
    <w:rsid w:val="00572CA2"/>
    <w:rsid w:val="005B385E"/>
    <w:rsid w:val="005B644C"/>
    <w:rsid w:val="005C1E2B"/>
    <w:rsid w:val="005D2367"/>
    <w:rsid w:val="005D37D0"/>
    <w:rsid w:val="005F5705"/>
    <w:rsid w:val="005F6F09"/>
    <w:rsid w:val="00602833"/>
    <w:rsid w:val="00631478"/>
    <w:rsid w:val="00641F78"/>
    <w:rsid w:val="006554EA"/>
    <w:rsid w:val="00661ACF"/>
    <w:rsid w:val="00663065"/>
    <w:rsid w:val="006637B5"/>
    <w:rsid w:val="006910E1"/>
    <w:rsid w:val="006A454A"/>
    <w:rsid w:val="006A63FA"/>
    <w:rsid w:val="006D607D"/>
    <w:rsid w:val="00713A0B"/>
    <w:rsid w:val="00726330"/>
    <w:rsid w:val="007343FA"/>
    <w:rsid w:val="00735123"/>
    <w:rsid w:val="00737D28"/>
    <w:rsid w:val="007400CB"/>
    <w:rsid w:val="00774408"/>
    <w:rsid w:val="00796523"/>
    <w:rsid w:val="007B2B1D"/>
    <w:rsid w:val="007B561E"/>
    <w:rsid w:val="007D52BF"/>
    <w:rsid w:val="007E0BA4"/>
    <w:rsid w:val="007F5DF7"/>
    <w:rsid w:val="00826E5E"/>
    <w:rsid w:val="00843E65"/>
    <w:rsid w:val="008762E8"/>
    <w:rsid w:val="00882A63"/>
    <w:rsid w:val="008903F3"/>
    <w:rsid w:val="00892C69"/>
    <w:rsid w:val="008A03B5"/>
    <w:rsid w:val="008A161F"/>
    <w:rsid w:val="008A2D61"/>
    <w:rsid w:val="008D6FC6"/>
    <w:rsid w:val="008E2814"/>
    <w:rsid w:val="008F1145"/>
    <w:rsid w:val="00904E58"/>
    <w:rsid w:val="00913084"/>
    <w:rsid w:val="00913ABC"/>
    <w:rsid w:val="009331C4"/>
    <w:rsid w:val="00942A0C"/>
    <w:rsid w:val="0099272F"/>
    <w:rsid w:val="009A36BF"/>
    <w:rsid w:val="009A3DA6"/>
    <w:rsid w:val="009B695C"/>
    <w:rsid w:val="009C5F54"/>
    <w:rsid w:val="009D1683"/>
    <w:rsid w:val="009E61BD"/>
    <w:rsid w:val="009F41A0"/>
    <w:rsid w:val="009F7ECC"/>
    <w:rsid w:val="00A173F5"/>
    <w:rsid w:val="00A251D0"/>
    <w:rsid w:val="00A279B7"/>
    <w:rsid w:val="00A429C9"/>
    <w:rsid w:val="00A736C7"/>
    <w:rsid w:val="00AB4758"/>
    <w:rsid w:val="00AB5300"/>
    <w:rsid w:val="00AC68A0"/>
    <w:rsid w:val="00AD57CB"/>
    <w:rsid w:val="00B41CE4"/>
    <w:rsid w:val="00B44D37"/>
    <w:rsid w:val="00B505EE"/>
    <w:rsid w:val="00B90439"/>
    <w:rsid w:val="00BA1044"/>
    <w:rsid w:val="00BA19E8"/>
    <w:rsid w:val="00BB3451"/>
    <w:rsid w:val="00BB5A6D"/>
    <w:rsid w:val="00BC39CF"/>
    <w:rsid w:val="00BC4170"/>
    <w:rsid w:val="00BC613F"/>
    <w:rsid w:val="00BE0486"/>
    <w:rsid w:val="00BE3320"/>
    <w:rsid w:val="00C00945"/>
    <w:rsid w:val="00C53129"/>
    <w:rsid w:val="00C548A9"/>
    <w:rsid w:val="00C56BCC"/>
    <w:rsid w:val="00CC1043"/>
    <w:rsid w:val="00CE38CB"/>
    <w:rsid w:val="00CE71CA"/>
    <w:rsid w:val="00CF0E25"/>
    <w:rsid w:val="00CF619A"/>
    <w:rsid w:val="00CF741B"/>
    <w:rsid w:val="00D271F3"/>
    <w:rsid w:val="00D322F4"/>
    <w:rsid w:val="00D560D0"/>
    <w:rsid w:val="00D656A1"/>
    <w:rsid w:val="00DA6BB7"/>
    <w:rsid w:val="00DB75E8"/>
    <w:rsid w:val="00DE5B6B"/>
    <w:rsid w:val="00DF6F24"/>
    <w:rsid w:val="00E27AC6"/>
    <w:rsid w:val="00E52BF0"/>
    <w:rsid w:val="00E62C62"/>
    <w:rsid w:val="00E758CF"/>
    <w:rsid w:val="00ED068F"/>
    <w:rsid w:val="00EE1728"/>
    <w:rsid w:val="00F11206"/>
    <w:rsid w:val="00F340DA"/>
    <w:rsid w:val="00F601A4"/>
    <w:rsid w:val="00F63C98"/>
    <w:rsid w:val="00F64EEC"/>
    <w:rsid w:val="00F657C0"/>
    <w:rsid w:val="00F83C06"/>
    <w:rsid w:val="00F86870"/>
    <w:rsid w:val="00F97BA5"/>
    <w:rsid w:val="00F97E7A"/>
    <w:rsid w:val="00FA041D"/>
    <w:rsid w:val="00FA7301"/>
    <w:rsid w:val="00FD4839"/>
    <w:rsid w:val="00FD6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14B0F"/>
  <w15:chartTrackingRefBased/>
  <w15:docId w15:val="{C70DE4EC-B809-446A-ACCA-8C44F8143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AB7"/>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43E65"/>
    <w:pPr>
      <w:keepNext/>
      <w:keepLines/>
      <w:spacing w:before="120" w:after="0" w:line="36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43E65"/>
    <w:pPr>
      <w:keepNext/>
      <w:keepLines/>
      <w:spacing w:before="40" w:after="0" w:line="360" w:lineRule="auto"/>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E6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43E65"/>
    <w:rPr>
      <w:rFonts w:ascii="Times New Roman" w:eastAsiaTheme="majorEastAsia" w:hAnsi="Times New Roman" w:cstheme="majorBidi"/>
      <w:b/>
      <w:color w:val="000000" w:themeColor="text1"/>
      <w:sz w:val="24"/>
      <w:szCs w:val="26"/>
    </w:rPr>
  </w:style>
  <w:style w:type="paragraph" w:styleId="NormalWeb">
    <w:name w:val="Normal (Web)"/>
    <w:basedOn w:val="Normal"/>
    <w:uiPriority w:val="99"/>
    <w:unhideWhenUsed/>
    <w:rsid w:val="004D14C4"/>
    <w:pPr>
      <w:spacing w:before="100" w:beforeAutospacing="1" w:after="100" w:afterAutospacing="1" w:line="240" w:lineRule="auto"/>
      <w:jc w:val="left"/>
    </w:pPr>
    <w:rPr>
      <w:rFonts w:eastAsia="Times New Roman" w:cs="Times New Roman"/>
      <w:szCs w:val="24"/>
      <w:lang w:val="en-IN" w:eastAsia="en-GB"/>
    </w:rPr>
  </w:style>
  <w:style w:type="paragraph" w:styleId="ListParagraph">
    <w:name w:val="List Paragraph"/>
    <w:basedOn w:val="Normal"/>
    <w:uiPriority w:val="34"/>
    <w:qFormat/>
    <w:rsid w:val="00C56BCC"/>
    <w:pPr>
      <w:ind w:left="720"/>
      <w:contextualSpacing/>
    </w:pPr>
  </w:style>
  <w:style w:type="character" w:styleId="Hyperlink">
    <w:name w:val="Hyperlink"/>
    <w:basedOn w:val="DefaultParagraphFont"/>
    <w:uiPriority w:val="99"/>
    <w:unhideWhenUsed/>
    <w:rsid w:val="00CE71CA"/>
    <w:rPr>
      <w:color w:val="0563C1" w:themeColor="hyperlink"/>
      <w:u w:val="single"/>
    </w:rPr>
  </w:style>
  <w:style w:type="character" w:styleId="FollowedHyperlink">
    <w:name w:val="FollowedHyperlink"/>
    <w:basedOn w:val="DefaultParagraphFont"/>
    <w:uiPriority w:val="99"/>
    <w:semiHidden/>
    <w:unhideWhenUsed/>
    <w:rsid w:val="008E2814"/>
    <w:rPr>
      <w:color w:val="954F72" w:themeColor="followedHyperlink"/>
      <w:u w:val="single"/>
    </w:rPr>
  </w:style>
  <w:style w:type="character" w:customStyle="1" w:styleId="apple-converted-space">
    <w:name w:val="apple-converted-space"/>
    <w:basedOn w:val="DefaultParagraphFont"/>
    <w:rsid w:val="000B2D4A"/>
  </w:style>
  <w:style w:type="table" w:styleId="TableGrid">
    <w:name w:val="Table Grid"/>
    <w:basedOn w:val="TableNormal"/>
    <w:uiPriority w:val="39"/>
    <w:rsid w:val="00BE0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B75E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F340DA"/>
    <w:rPr>
      <w:color w:val="605E5C"/>
      <w:shd w:val="clear" w:color="auto" w:fill="E1DFDD"/>
    </w:rPr>
  </w:style>
  <w:style w:type="character" w:styleId="UnresolvedMention">
    <w:name w:val="Unresolved Mention"/>
    <w:basedOn w:val="DefaultParagraphFont"/>
    <w:uiPriority w:val="99"/>
    <w:semiHidden/>
    <w:unhideWhenUsed/>
    <w:rsid w:val="008E28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1543">
      <w:bodyDiv w:val="1"/>
      <w:marLeft w:val="0"/>
      <w:marRight w:val="0"/>
      <w:marTop w:val="0"/>
      <w:marBottom w:val="0"/>
      <w:divBdr>
        <w:top w:val="none" w:sz="0" w:space="0" w:color="auto"/>
        <w:left w:val="none" w:sz="0" w:space="0" w:color="auto"/>
        <w:bottom w:val="none" w:sz="0" w:space="0" w:color="auto"/>
        <w:right w:val="none" w:sz="0" w:space="0" w:color="auto"/>
      </w:divBdr>
      <w:divsChild>
        <w:div w:id="236667782">
          <w:marLeft w:val="0"/>
          <w:marRight w:val="0"/>
          <w:marTop w:val="0"/>
          <w:marBottom w:val="0"/>
          <w:divBdr>
            <w:top w:val="none" w:sz="0" w:space="0" w:color="auto"/>
            <w:left w:val="none" w:sz="0" w:space="0" w:color="auto"/>
            <w:bottom w:val="none" w:sz="0" w:space="0" w:color="auto"/>
            <w:right w:val="none" w:sz="0" w:space="0" w:color="auto"/>
          </w:divBdr>
          <w:divsChild>
            <w:div w:id="464011489">
              <w:marLeft w:val="0"/>
              <w:marRight w:val="0"/>
              <w:marTop w:val="0"/>
              <w:marBottom w:val="0"/>
              <w:divBdr>
                <w:top w:val="none" w:sz="0" w:space="0" w:color="auto"/>
                <w:left w:val="none" w:sz="0" w:space="0" w:color="auto"/>
                <w:bottom w:val="none" w:sz="0" w:space="0" w:color="auto"/>
                <w:right w:val="none" w:sz="0" w:space="0" w:color="auto"/>
              </w:divBdr>
              <w:divsChild>
                <w:div w:id="90606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1620">
      <w:bodyDiv w:val="1"/>
      <w:marLeft w:val="0"/>
      <w:marRight w:val="0"/>
      <w:marTop w:val="0"/>
      <w:marBottom w:val="0"/>
      <w:divBdr>
        <w:top w:val="none" w:sz="0" w:space="0" w:color="auto"/>
        <w:left w:val="none" w:sz="0" w:space="0" w:color="auto"/>
        <w:bottom w:val="none" w:sz="0" w:space="0" w:color="auto"/>
        <w:right w:val="none" w:sz="0" w:space="0" w:color="auto"/>
      </w:divBdr>
      <w:divsChild>
        <w:div w:id="1872062438">
          <w:marLeft w:val="0"/>
          <w:marRight w:val="0"/>
          <w:marTop w:val="0"/>
          <w:marBottom w:val="0"/>
          <w:divBdr>
            <w:top w:val="none" w:sz="0" w:space="0" w:color="auto"/>
            <w:left w:val="none" w:sz="0" w:space="0" w:color="auto"/>
            <w:bottom w:val="none" w:sz="0" w:space="0" w:color="auto"/>
            <w:right w:val="none" w:sz="0" w:space="0" w:color="auto"/>
          </w:divBdr>
          <w:divsChild>
            <w:div w:id="329068543">
              <w:marLeft w:val="0"/>
              <w:marRight w:val="0"/>
              <w:marTop w:val="0"/>
              <w:marBottom w:val="0"/>
              <w:divBdr>
                <w:top w:val="none" w:sz="0" w:space="0" w:color="auto"/>
                <w:left w:val="none" w:sz="0" w:space="0" w:color="auto"/>
                <w:bottom w:val="none" w:sz="0" w:space="0" w:color="auto"/>
                <w:right w:val="none" w:sz="0" w:space="0" w:color="auto"/>
              </w:divBdr>
              <w:divsChild>
                <w:div w:id="1337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441">
      <w:bodyDiv w:val="1"/>
      <w:marLeft w:val="0"/>
      <w:marRight w:val="0"/>
      <w:marTop w:val="0"/>
      <w:marBottom w:val="0"/>
      <w:divBdr>
        <w:top w:val="none" w:sz="0" w:space="0" w:color="auto"/>
        <w:left w:val="none" w:sz="0" w:space="0" w:color="auto"/>
        <w:bottom w:val="none" w:sz="0" w:space="0" w:color="auto"/>
        <w:right w:val="none" w:sz="0" w:space="0" w:color="auto"/>
      </w:divBdr>
      <w:divsChild>
        <w:div w:id="1303538022">
          <w:marLeft w:val="446"/>
          <w:marRight w:val="0"/>
          <w:marTop w:val="0"/>
          <w:marBottom w:val="0"/>
          <w:divBdr>
            <w:top w:val="none" w:sz="0" w:space="0" w:color="auto"/>
            <w:left w:val="none" w:sz="0" w:space="0" w:color="auto"/>
            <w:bottom w:val="none" w:sz="0" w:space="0" w:color="auto"/>
            <w:right w:val="none" w:sz="0" w:space="0" w:color="auto"/>
          </w:divBdr>
        </w:div>
      </w:divsChild>
    </w:div>
    <w:div w:id="210918722">
      <w:bodyDiv w:val="1"/>
      <w:marLeft w:val="0"/>
      <w:marRight w:val="0"/>
      <w:marTop w:val="0"/>
      <w:marBottom w:val="0"/>
      <w:divBdr>
        <w:top w:val="none" w:sz="0" w:space="0" w:color="auto"/>
        <w:left w:val="none" w:sz="0" w:space="0" w:color="auto"/>
        <w:bottom w:val="none" w:sz="0" w:space="0" w:color="auto"/>
        <w:right w:val="none" w:sz="0" w:space="0" w:color="auto"/>
      </w:divBdr>
      <w:divsChild>
        <w:div w:id="1775008260">
          <w:marLeft w:val="0"/>
          <w:marRight w:val="0"/>
          <w:marTop w:val="0"/>
          <w:marBottom w:val="0"/>
          <w:divBdr>
            <w:top w:val="none" w:sz="0" w:space="0" w:color="auto"/>
            <w:left w:val="none" w:sz="0" w:space="0" w:color="auto"/>
            <w:bottom w:val="none" w:sz="0" w:space="0" w:color="auto"/>
            <w:right w:val="none" w:sz="0" w:space="0" w:color="auto"/>
          </w:divBdr>
          <w:divsChild>
            <w:div w:id="1679312487">
              <w:marLeft w:val="0"/>
              <w:marRight w:val="0"/>
              <w:marTop w:val="0"/>
              <w:marBottom w:val="0"/>
              <w:divBdr>
                <w:top w:val="none" w:sz="0" w:space="0" w:color="auto"/>
                <w:left w:val="none" w:sz="0" w:space="0" w:color="auto"/>
                <w:bottom w:val="none" w:sz="0" w:space="0" w:color="auto"/>
                <w:right w:val="none" w:sz="0" w:space="0" w:color="auto"/>
              </w:divBdr>
              <w:divsChild>
                <w:div w:id="4978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5294">
      <w:bodyDiv w:val="1"/>
      <w:marLeft w:val="0"/>
      <w:marRight w:val="0"/>
      <w:marTop w:val="0"/>
      <w:marBottom w:val="0"/>
      <w:divBdr>
        <w:top w:val="none" w:sz="0" w:space="0" w:color="auto"/>
        <w:left w:val="none" w:sz="0" w:space="0" w:color="auto"/>
        <w:bottom w:val="none" w:sz="0" w:space="0" w:color="auto"/>
        <w:right w:val="none" w:sz="0" w:space="0" w:color="auto"/>
      </w:divBdr>
      <w:divsChild>
        <w:div w:id="927806912">
          <w:marLeft w:val="0"/>
          <w:marRight w:val="0"/>
          <w:marTop w:val="0"/>
          <w:marBottom w:val="0"/>
          <w:divBdr>
            <w:top w:val="none" w:sz="0" w:space="0" w:color="auto"/>
            <w:left w:val="none" w:sz="0" w:space="0" w:color="auto"/>
            <w:bottom w:val="none" w:sz="0" w:space="0" w:color="auto"/>
            <w:right w:val="none" w:sz="0" w:space="0" w:color="auto"/>
          </w:divBdr>
          <w:divsChild>
            <w:div w:id="1180193606">
              <w:marLeft w:val="0"/>
              <w:marRight w:val="0"/>
              <w:marTop w:val="0"/>
              <w:marBottom w:val="0"/>
              <w:divBdr>
                <w:top w:val="none" w:sz="0" w:space="0" w:color="auto"/>
                <w:left w:val="none" w:sz="0" w:space="0" w:color="auto"/>
                <w:bottom w:val="none" w:sz="0" w:space="0" w:color="auto"/>
                <w:right w:val="none" w:sz="0" w:space="0" w:color="auto"/>
              </w:divBdr>
              <w:divsChild>
                <w:div w:id="13166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80434">
      <w:bodyDiv w:val="1"/>
      <w:marLeft w:val="0"/>
      <w:marRight w:val="0"/>
      <w:marTop w:val="0"/>
      <w:marBottom w:val="0"/>
      <w:divBdr>
        <w:top w:val="none" w:sz="0" w:space="0" w:color="auto"/>
        <w:left w:val="none" w:sz="0" w:space="0" w:color="auto"/>
        <w:bottom w:val="none" w:sz="0" w:space="0" w:color="auto"/>
        <w:right w:val="none" w:sz="0" w:space="0" w:color="auto"/>
      </w:divBdr>
    </w:div>
    <w:div w:id="305279507">
      <w:bodyDiv w:val="1"/>
      <w:marLeft w:val="0"/>
      <w:marRight w:val="0"/>
      <w:marTop w:val="0"/>
      <w:marBottom w:val="0"/>
      <w:divBdr>
        <w:top w:val="none" w:sz="0" w:space="0" w:color="auto"/>
        <w:left w:val="none" w:sz="0" w:space="0" w:color="auto"/>
        <w:bottom w:val="none" w:sz="0" w:space="0" w:color="auto"/>
        <w:right w:val="none" w:sz="0" w:space="0" w:color="auto"/>
      </w:divBdr>
      <w:divsChild>
        <w:div w:id="802236172">
          <w:marLeft w:val="0"/>
          <w:marRight w:val="0"/>
          <w:marTop w:val="0"/>
          <w:marBottom w:val="0"/>
          <w:divBdr>
            <w:top w:val="none" w:sz="0" w:space="0" w:color="auto"/>
            <w:left w:val="none" w:sz="0" w:space="0" w:color="auto"/>
            <w:bottom w:val="none" w:sz="0" w:space="0" w:color="auto"/>
            <w:right w:val="none" w:sz="0" w:space="0" w:color="auto"/>
          </w:divBdr>
          <w:divsChild>
            <w:div w:id="245891250">
              <w:marLeft w:val="0"/>
              <w:marRight w:val="0"/>
              <w:marTop w:val="0"/>
              <w:marBottom w:val="0"/>
              <w:divBdr>
                <w:top w:val="none" w:sz="0" w:space="0" w:color="auto"/>
                <w:left w:val="none" w:sz="0" w:space="0" w:color="auto"/>
                <w:bottom w:val="none" w:sz="0" w:space="0" w:color="auto"/>
                <w:right w:val="none" w:sz="0" w:space="0" w:color="auto"/>
              </w:divBdr>
              <w:divsChild>
                <w:div w:id="17760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044412">
      <w:bodyDiv w:val="1"/>
      <w:marLeft w:val="0"/>
      <w:marRight w:val="0"/>
      <w:marTop w:val="0"/>
      <w:marBottom w:val="0"/>
      <w:divBdr>
        <w:top w:val="none" w:sz="0" w:space="0" w:color="auto"/>
        <w:left w:val="none" w:sz="0" w:space="0" w:color="auto"/>
        <w:bottom w:val="none" w:sz="0" w:space="0" w:color="auto"/>
        <w:right w:val="none" w:sz="0" w:space="0" w:color="auto"/>
      </w:divBdr>
      <w:divsChild>
        <w:div w:id="1220551102">
          <w:marLeft w:val="288"/>
          <w:marRight w:val="0"/>
          <w:marTop w:val="240"/>
          <w:marBottom w:val="0"/>
          <w:divBdr>
            <w:top w:val="none" w:sz="0" w:space="0" w:color="auto"/>
            <w:left w:val="none" w:sz="0" w:space="0" w:color="auto"/>
            <w:bottom w:val="none" w:sz="0" w:space="0" w:color="auto"/>
            <w:right w:val="none" w:sz="0" w:space="0" w:color="auto"/>
          </w:divBdr>
        </w:div>
      </w:divsChild>
    </w:div>
    <w:div w:id="435253627">
      <w:bodyDiv w:val="1"/>
      <w:marLeft w:val="0"/>
      <w:marRight w:val="0"/>
      <w:marTop w:val="0"/>
      <w:marBottom w:val="0"/>
      <w:divBdr>
        <w:top w:val="none" w:sz="0" w:space="0" w:color="auto"/>
        <w:left w:val="none" w:sz="0" w:space="0" w:color="auto"/>
        <w:bottom w:val="none" w:sz="0" w:space="0" w:color="auto"/>
        <w:right w:val="none" w:sz="0" w:space="0" w:color="auto"/>
      </w:divBdr>
      <w:divsChild>
        <w:div w:id="896209858">
          <w:marLeft w:val="0"/>
          <w:marRight w:val="0"/>
          <w:marTop w:val="0"/>
          <w:marBottom w:val="0"/>
          <w:divBdr>
            <w:top w:val="none" w:sz="0" w:space="0" w:color="auto"/>
            <w:left w:val="none" w:sz="0" w:space="0" w:color="auto"/>
            <w:bottom w:val="none" w:sz="0" w:space="0" w:color="auto"/>
            <w:right w:val="none" w:sz="0" w:space="0" w:color="auto"/>
          </w:divBdr>
          <w:divsChild>
            <w:div w:id="207375947">
              <w:marLeft w:val="0"/>
              <w:marRight w:val="0"/>
              <w:marTop w:val="0"/>
              <w:marBottom w:val="0"/>
              <w:divBdr>
                <w:top w:val="none" w:sz="0" w:space="0" w:color="auto"/>
                <w:left w:val="none" w:sz="0" w:space="0" w:color="auto"/>
                <w:bottom w:val="none" w:sz="0" w:space="0" w:color="auto"/>
                <w:right w:val="none" w:sz="0" w:space="0" w:color="auto"/>
              </w:divBdr>
              <w:divsChild>
                <w:div w:id="12204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761827">
      <w:bodyDiv w:val="1"/>
      <w:marLeft w:val="0"/>
      <w:marRight w:val="0"/>
      <w:marTop w:val="0"/>
      <w:marBottom w:val="0"/>
      <w:divBdr>
        <w:top w:val="none" w:sz="0" w:space="0" w:color="auto"/>
        <w:left w:val="none" w:sz="0" w:space="0" w:color="auto"/>
        <w:bottom w:val="none" w:sz="0" w:space="0" w:color="auto"/>
        <w:right w:val="none" w:sz="0" w:space="0" w:color="auto"/>
      </w:divBdr>
      <w:divsChild>
        <w:div w:id="543560612">
          <w:marLeft w:val="0"/>
          <w:marRight w:val="0"/>
          <w:marTop w:val="0"/>
          <w:marBottom w:val="0"/>
          <w:divBdr>
            <w:top w:val="none" w:sz="0" w:space="0" w:color="auto"/>
            <w:left w:val="none" w:sz="0" w:space="0" w:color="auto"/>
            <w:bottom w:val="none" w:sz="0" w:space="0" w:color="auto"/>
            <w:right w:val="none" w:sz="0" w:space="0" w:color="auto"/>
          </w:divBdr>
          <w:divsChild>
            <w:div w:id="1624918749">
              <w:marLeft w:val="0"/>
              <w:marRight w:val="0"/>
              <w:marTop w:val="0"/>
              <w:marBottom w:val="0"/>
              <w:divBdr>
                <w:top w:val="none" w:sz="0" w:space="0" w:color="auto"/>
                <w:left w:val="none" w:sz="0" w:space="0" w:color="auto"/>
                <w:bottom w:val="none" w:sz="0" w:space="0" w:color="auto"/>
                <w:right w:val="none" w:sz="0" w:space="0" w:color="auto"/>
              </w:divBdr>
              <w:divsChild>
                <w:div w:id="63513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404229">
      <w:bodyDiv w:val="1"/>
      <w:marLeft w:val="0"/>
      <w:marRight w:val="0"/>
      <w:marTop w:val="0"/>
      <w:marBottom w:val="0"/>
      <w:divBdr>
        <w:top w:val="none" w:sz="0" w:space="0" w:color="auto"/>
        <w:left w:val="none" w:sz="0" w:space="0" w:color="auto"/>
        <w:bottom w:val="none" w:sz="0" w:space="0" w:color="auto"/>
        <w:right w:val="none" w:sz="0" w:space="0" w:color="auto"/>
      </w:divBdr>
      <w:divsChild>
        <w:div w:id="215820790">
          <w:marLeft w:val="446"/>
          <w:marRight w:val="0"/>
          <w:marTop w:val="0"/>
          <w:marBottom w:val="0"/>
          <w:divBdr>
            <w:top w:val="none" w:sz="0" w:space="0" w:color="auto"/>
            <w:left w:val="none" w:sz="0" w:space="0" w:color="auto"/>
            <w:bottom w:val="none" w:sz="0" w:space="0" w:color="auto"/>
            <w:right w:val="none" w:sz="0" w:space="0" w:color="auto"/>
          </w:divBdr>
        </w:div>
        <w:div w:id="898514721">
          <w:marLeft w:val="446"/>
          <w:marRight w:val="0"/>
          <w:marTop w:val="0"/>
          <w:marBottom w:val="0"/>
          <w:divBdr>
            <w:top w:val="none" w:sz="0" w:space="0" w:color="auto"/>
            <w:left w:val="none" w:sz="0" w:space="0" w:color="auto"/>
            <w:bottom w:val="none" w:sz="0" w:space="0" w:color="auto"/>
            <w:right w:val="none" w:sz="0" w:space="0" w:color="auto"/>
          </w:divBdr>
        </w:div>
        <w:div w:id="551817953">
          <w:marLeft w:val="446"/>
          <w:marRight w:val="0"/>
          <w:marTop w:val="0"/>
          <w:marBottom w:val="0"/>
          <w:divBdr>
            <w:top w:val="none" w:sz="0" w:space="0" w:color="auto"/>
            <w:left w:val="none" w:sz="0" w:space="0" w:color="auto"/>
            <w:bottom w:val="none" w:sz="0" w:space="0" w:color="auto"/>
            <w:right w:val="none" w:sz="0" w:space="0" w:color="auto"/>
          </w:divBdr>
        </w:div>
        <w:div w:id="123932259">
          <w:marLeft w:val="446"/>
          <w:marRight w:val="0"/>
          <w:marTop w:val="0"/>
          <w:marBottom w:val="0"/>
          <w:divBdr>
            <w:top w:val="none" w:sz="0" w:space="0" w:color="auto"/>
            <w:left w:val="none" w:sz="0" w:space="0" w:color="auto"/>
            <w:bottom w:val="none" w:sz="0" w:space="0" w:color="auto"/>
            <w:right w:val="none" w:sz="0" w:space="0" w:color="auto"/>
          </w:divBdr>
        </w:div>
        <w:div w:id="877162557">
          <w:marLeft w:val="446"/>
          <w:marRight w:val="0"/>
          <w:marTop w:val="0"/>
          <w:marBottom w:val="0"/>
          <w:divBdr>
            <w:top w:val="none" w:sz="0" w:space="0" w:color="auto"/>
            <w:left w:val="none" w:sz="0" w:space="0" w:color="auto"/>
            <w:bottom w:val="none" w:sz="0" w:space="0" w:color="auto"/>
            <w:right w:val="none" w:sz="0" w:space="0" w:color="auto"/>
          </w:divBdr>
        </w:div>
        <w:div w:id="1817255179">
          <w:marLeft w:val="446"/>
          <w:marRight w:val="0"/>
          <w:marTop w:val="0"/>
          <w:marBottom w:val="0"/>
          <w:divBdr>
            <w:top w:val="none" w:sz="0" w:space="0" w:color="auto"/>
            <w:left w:val="none" w:sz="0" w:space="0" w:color="auto"/>
            <w:bottom w:val="none" w:sz="0" w:space="0" w:color="auto"/>
            <w:right w:val="none" w:sz="0" w:space="0" w:color="auto"/>
          </w:divBdr>
        </w:div>
        <w:div w:id="111901282">
          <w:marLeft w:val="446"/>
          <w:marRight w:val="0"/>
          <w:marTop w:val="0"/>
          <w:marBottom w:val="0"/>
          <w:divBdr>
            <w:top w:val="none" w:sz="0" w:space="0" w:color="auto"/>
            <w:left w:val="none" w:sz="0" w:space="0" w:color="auto"/>
            <w:bottom w:val="none" w:sz="0" w:space="0" w:color="auto"/>
            <w:right w:val="none" w:sz="0" w:space="0" w:color="auto"/>
          </w:divBdr>
        </w:div>
        <w:div w:id="1371691221">
          <w:marLeft w:val="446"/>
          <w:marRight w:val="0"/>
          <w:marTop w:val="0"/>
          <w:marBottom w:val="0"/>
          <w:divBdr>
            <w:top w:val="none" w:sz="0" w:space="0" w:color="auto"/>
            <w:left w:val="none" w:sz="0" w:space="0" w:color="auto"/>
            <w:bottom w:val="none" w:sz="0" w:space="0" w:color="auto"/>
            <w:right w:val="none" w:sz="0" w:space="0" w:color="auto"/>
          </w:divBdr>
        </w:div>
        <w:div w:id="498035559">
          <w:marLeft w:val="446"/>
          <w:marRight w:val="0"/>
          <w:marTop w:val="0"/>
          <w:marBottom w:val="0"/>
          <w:divBdr>
            <w:top w:val="none" w:sz="0" w:space="0" w:color="auto"/>
            <w:left w:val="none" w:sz="0" w:space="0" w:color="auto"/>
            <w:bottom w:val="none" w:sz="0" w:space="0" w:color="auto"/>
            <w:right w:val="none" w:sz="0" w:space="0" w:color="auto"/>
          </w:divBdr>
        </w:div>
        <w:div w:id="1724021866">
          <w:marLeft w:val="446"/>
          <w:marRight w:val="0"/>
          <w:marTop w:val="0"/>
          <w:marBottom w:val="0"/>
          <w:divBdr>
            <w:top w:val="none" w:sz="0" w:space="0" w:color="auto"/>
            <w:left w:val="none" w:sz="0" w:space="0" w:color="auto"/>
            <w:bottom w:val="none" w:sz="0" w:space="0" w:color="auto"/>
            <w:right w:val="none" w:sz="0" w:space="0" w:color="auto"/>
          </w:divBdr>
        </w:div>
        <w:div w:id="38365448">
          <w:marLeft w:val="446"/>
          <w:marRight w:val="0"/>
          <w:marTop w:val="0"/>
          <w:marBottom w:val="0"/>
          <w:divBdr>
            <w:top w:val="none" w:sz="0" w:space="0" w:color="auto"/>
            <w:left w:val="none" w:sz="0" w:space="0" w:color="auto"/>
            <w:bottom w:val="none" w:sz="0" w:space="0" w:color="auto"/>
            <w:right w:val="none" w:sz="0" w:space="0" w:color="auto"/>
          </w:divBdr>
        </w:div>
        <w:div w:id="880366717">
          <w:marLeft w:val="446"/>
          <w:marRight w:val="0"/>
          <w:marTop w:val="0"/>
          <w:marBottom w:val="0"/>
          <w:divBdr>
            <w:top w:val="none" w:sz="0" w:space="0" w:color="auto"/>
            <w:left w:val="none" w:sz="0" w:space="0" w:color="auto"/>
            <w:bottom w:val="none" w:sz="0" w:space="0" w:color="auto"/>
            <w:right w:val="none" w:sz="0" w:space="0" w:color="auto"/>
          </w:divBdr>
        </w:div>
        <w:div w:id="766195696">
          <w:marLeft w:val="446"/>
          <w:marRight w:val="0"/>
          <w:marTop w:val="0"/>
          <w:marBottom w:val="0"/>
          <w:divBdr>
            <w:top w:val="none" w:sz="0" w:space="0" w:color="auto"/>
            <w:left w:val="none" w:sz="0" w:space="0" w:color="auto"/>
            <w:bottom w:val="none" w:sz="0" w:space="0" w:color="auto"/>
            <w:right w:val="none" w:sz="0" w:space="0" w:color="auto"/>
          </w:divBdr>
        </w:div>
      </w:divsChild>
    </w:div>
    <w:div w:id="552928054">
      <w:bodyDiv w:val="1"/>
      <w:marLeft w:val="0"/>
      <w:marRight w:val="0"/>
      <w:marTop w:val="0"/>
      <w:marBottom w:val="0"/>
      <w:divBdr>
        <w:top w:val="none" w:sz="0" w:space="0" w:color="auto"/>
        <w:left w:val="none" w:sz="0" w:space="0" w:color="auto"/>
        <w:bottom w:val="none" w:sz="0" w:space="0" w:color="auto"/>
        <w:right w:val="none" w:sz="0" w:space="0" w:color="auto"/>
      </w:divBdr>
      <w:divsChild>
        <w:div w:id="1798523870">
          <w:marLeft w:val="0"/>
          <w:marRight w:val="0"/>
          <w:marTop w:val="0"/>
          <w:marBottom w:val="0"/>
          <w:divBdr>
            <w:top w:val="none" w:sz="0" w:space="0" w:color="auto"/>
            <w:left w:val="none" w:sz="0" w:space="0" w:color="auto"/>
            <w:bottom w:val="none" w:sz="0" w:space="0" w:color="auto"/>
            <w:right w:val="none" w:sz="0" w:space="0" w:color="auto"/>
          </w:divBdr>
          <w:divsChild>
            <w:div w:id="96603753">
              <w:marLeft w:val="0"/>
              <w:marRight w:val="0"/>
              <w:marTop w:val="0"/>
              <w:marBottom w:val="0"/>
              <w:divBdr>
                <w:top w:val="none" w:sz="0" w:space="0" w:color="auto"/>
                <w:left w:val="none" w:sz="0" w:space="0" w:color="auto"/>
                <w:bottom w:val="none" w:sz="0" w:space="0" w:color="auto"/>
                <w:right w:val="none" w:sz="0" w:space="0" w:color="auto"/>
              </w:divBdr>
              <w:divsChild>
                <w:div w:id="1597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643640">
      <w:bodyDiv w:val="1"/>
      <w:marLeft w:val="0"/>
      <w:marRight w:val="0"/>
      <w:marTop w:val="0"/>
      <w:marBottom w:val="0"/>
      <w:divBdr>
        <w:top w:val="none" w:sz="0" w:space="0" w:color="auto"/>
        <w:left w:val="none" w:sz="0" w:space="0" w:color="auto"/>
        <w:bottom w:val="none" w:sz="0" w:space="0" w:color="auto"/>
        <w:right w:val="none" w:sz="0" w:space="0" w:color="auto"/>
      </w:divBdr>
      <w:divsChild>
        <w:div w:id="1467090865">
          <w:marLeft w:val="0"/>
          <w:marRight w:val="0"/>
          <w:marTop w:val="0"/>
          <w:marBottom w:val="0"/>
          <w:divBdr>
            <w:top w:val="none" w:sz="0" w:space="0" w:color="auto"/>
            <w:left w:val="none" w:sz="0" w:space="0" w:color="auto"/>
            <w:bottom w:val="none" w:sz="0" w:space="0" w:color="auto"/>
            <w:right w:val="none" w:sz="0" w:space="0" w:color="auto"/>
          </w:divBdr>
          <w:divsChild>
            <w:div w:id="525019751">
              <w:marLeft w:val="0"/>
              <w:marRight w:val="0"/>
              <w:marTop w:val="0"/>
              <w:marBottom w:val="0"/>
              <w:divBdr>
                <w:top w:val="none" w:sz="0" w:space="0" w:color="auto"/>
                <w:left w:val="none" w:sz="0" w:space="0" w:color="auto"/>
                <w:bottom w:val="none" w:sz="0" w:space="0" w:color="auto"/>
                <w:right w:val="none" w:sz="0" w:space="0" w:color="auto"/>
              </w:divBdr>
              <w:divsChild>
                <w:div w:id="1813864015">
                  <w:marLeft w:val="0"/>
                  <w:marRight w:val="0"/>
                  <w:marTop w:val="0"/>
                  <w:marBottom w:val="0"/>
                  <w:divBdr>
                    <w:top w:val="none" w:sz="0" w:space="0" w:color="auto"/>
                    <w:left w:val="none" w:sz="0" w:space="0" w:color="auto"/>
                    <w:bottom w:val="none" w:sz="0" w:space="0" w:color="auto"/>
                    <w:right w:val="none" w:sz="0" w:space="0" w:color="auto"/>
                  </w:divBdr>
                  <w:divsChild>
                    <w:div w:id="2223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47973">
      <w:bodyDiv w:val="1"/>
      <w:marLeft w:val="0"/>
      <w:marRight w:val="0"/>
      <w:marTop w:val="0"/>
      <w:marBottom w:val="0"/>
      <w:divBdr>
        <w:top w:val="none" w:sz="0" w:space="0" w:color="auto"/>
        <w:left w:val="none" w:sz="0" w:space="0" w:color="auto"/>
        <w:bottom w:val="none" w:sz="0" w:space="0" w:color="auto"/>
        <w:right w:val="none" w:sz="0" w:space="0" w:color="auto"/>
      </w:divBdr>
      <w:divsChild>
        <w:div w:id="280840705">
          <w:marLeft w:val="0"/>
          <w:marRight w:val="0"/>
          <w:marTop w:val="0"/>
          <w:marBottom w:val="0"/>
          <w:divBdr>
            <w:top w:val="none" w:sz="0" w:space="0" w:color="auto"/>
            <w:left w:val="none" w:sz="0" w:space="0" w:color="auto"/>
            <w:bottom w:val="none" w:sz="0" w:space="0" w:color="auto"/>
            <w:right w:val="none" w:sz="0" w:space="0" w:color="auto"/>
          </w:divBdr>
          <w:divsChild>
            <w:div w:id="1997146210">
              <w:marLeft w:val="0"/>
              <w:marRight w:val="0"/>
              <w:marTop w:val="0"/>
              <w:marBottom w:val="0"/>
              <w:divBdr>
                <w:top w:val="none" w:sz="0" w:space="0" w:color="auto"/>
                <w:left w:val="none" w:sz="0" w:space="0" w:color="auto"/>
                <w:bottom w:val="none" w:sz="0" w:space="0" w:color="auto"/>
                <w:right w:val="none" w:sz="0" w:space="0" w:color="auto"/>
              </w:divBdr>
              <w:divsChild>
                <w:div w:id="375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86132">
      <w:bodyDiv w:val="1"/>
      <w:marLeft w:val="0"/>
      <w:marRight w:val="0"/>
      <w:marTop w:val="0"/>
      <w:marBottom w:val="0"/>
      <w:divBdr>
        <w:top w:val="none" w:sz="0" w:space="0" w:color="auto"/>
        <w:left w:val="none" w:sz="0" w:space="0" w:color="auto"/>
        <w:bottom w:val="none" w:sz="0" w:space="0" w:color="auto"/>
        <w:right w:val="none" w:sz="0" w:space="0" w:color="auto"/>
      </w:divBdr>
      <w:divsChild>
        <w:div w:id="948515237">
          <w:marLeft w:val="0"/>
          <w:marRight w:val="0"/>
          <w:marTop w:val="0"/>
          <w:marBottom w:val="0"/>
          <w:divBdr>
            <w:top w:val="none" w:sz="0" w:space="0" w:color="auto"/>
            <w:left w:val="none" w:sz="0" w:space="0" w:color="auto"/>
            <w:bottom w:val="none" w:sz="0" w:space="0" w:color="auto"/>
            <w:right w:val="none" w:sz="0" w:space="0" w:color="auto"/>
          </w:divBdr>
          <w:divsChild>
            <w:div w:id="1024788946">
              <w:marLeft w:val="0"/>
              <w:marRight w:val="0"/>
              <w:marTop w:val="0"/>
              <w:marBottom w:val="0"/>
              <w:divBdr>
                <w:top w:val="none" w:sz="0" w:space="0" w:color="auto"/>
                <w:left w:val="none" w:sz="0" w:space="0" w:color="auto"/>
                <w:bottom w:val="none" w:sz="0" w:space="0" w:color="auto"/>
                <w:right w:val="none" w:sz="0" w:space="0" w:color="auto"/>
              </w:divBdr>
              <w:divsChild>
                <w:div w:id="19846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76397">
      <w:bodyDiv w:val="1"/>
      <w:marLeft w:val="0"/>
      <w:marRight w:val="0"/>
      <w:marTop w:val="0"/>
      <w:marBottom w:val="0"/>
      <w:divBdr>
        <w:top w:val="none" w:sz="0" w:space="0" w:color="auto"/>
        <w:left w:val="none" w:sz="0" w:space="0" w:color="auto"/>
        <w:bottom w:val="none" w:sz="0" w:space="0" w:color="auto"/>
        <w:right w:val="none" w:sz="0" w:space="0" w:color="auto"/>
      </w:divBdr>
    </w:div>
    <w:div w:id="758868036">
      <w:bodyDiv w:val="1"/>
      <w:marLeft w:val="0"/>
      <w:marRight w:val="0"/>
      <w:marTop w:val="0"/>
      <w:marBottom w:val="0"/>
      <w:divBdr>
        <w:top w:val="none" w:sz="0" w:space="0" w:color="auto"/>
        <w:left w:val="none" w:sz="0" w:space="0" w:color="auto"/>
        <w:bottom w:val="none" w:sz="0" w:space="0" w:color="auto"/>
        <w:right w:val="none" w:sz="0" w:space="0" w:color="auto"/>
      </w:divBdr>
      <w:divsChild>
        <w:div w:id="1192766962">
          <w:marLeft w:val="0"/>
          <w:marRight w:val="0"/>
          <w:marTop w:val="0"/>
          <w:marBottom w:val="0"/>
          <w:divBdr>
            <w:top w:val="none" w:sz="0" w:space="0" w:color="auto"/>
            <w:left w:val="none" w:sz="0" w:space="0" w:color="auto"/>
            <w:bottom w:val="none" w:sz="0" w:space="0" w:color="auto"/>
            <w:right w:val="none" w:sz="0" w:space="0" w:color="auto"/>
          </w:divBdr>
          <w:divsChild>
            <w:div w:id="1928886109">
              <w:marLeft w:val="0"/>
              <w:marRight w:val="0"/>
              <w:marTop w:val="0"/>
              <w:marBottom w:val="0"/>
              <w:divBdr>
                <w:top w:val="none" w:sz="0" w:space="0" w:color="auto"/>
                <w:left w:val="none" w:sz="0" w:space="0" w:color="auto"/>
                <w:bottom w:val="none" w:sz="0" w:space="0" w:color="auto"/>
                <w:right w:val="none" w:sz="0" w:space="0" w:color="auto"/>
              </w:divBdr>
              <w:divsChild>
                <w:div w:id="7313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98325">
      <w:bodyDiv w:val="1"/>
      <w:marLeft w:val="0"/>
      <w:marRight w:val="0"/>
      <w:marTop w:val="0"/>
      <w:marBottom w:val="0"/>
      <w:divBdr>
        <w:top w:val="none" w:sz="0" w:space="0" w:color="auto"/>
        <w:left w:val="none" w:sz="0" w:space="0" w:color="auto"/>
        <w:bottom w:val="none" w:sz="0" w:space="0" w:color="auto"/>
        <w:right w:val="none" w:sz="0" w:space="0" w:color="auto"/>
      </w:divBdr>
    </w:div>
    <w:div w:id="838930419">
      <w:bodyDiv w:val="1"/>
      <w:marLeft w:val="0"/>
      <w:marRight w:val="0"/>
      <w:marTop w:val="0"/>
      <w:marBottom w:val="0"/>
      <w:divBdr>
        <w:top w:val="none" w:sz="0" w:space="0" w:color="auto"/>
        <w:left w:val="none" w:sz="0" w:space="0" w:color="auto"/>
        <w:bottom w:val="none" w:sz="0" w:space="0" w:color="auto"/>
        <w:right w:val="none" w:sz="0" w:space="0" w:color="auto"/>
      </w:divBdr>
      <w:divsChild>
        <w:div w:id="1913003785">
          <w:marLeft w:val="0"/>
          <w:marRight w:val="0"/>
          <w:marTop w:val="0"/>
          <w:marBottom w:val="0"/>
          <w:divBdr>
            <w:top w:val="none" w:sz="0" w:space="0" w:color="auto"/>
            <w:left w:val="none" w:sz="0" w:space="0" w:color="auto"/>
            <w:bottom w:val="none" w:sz="0" w:space="0" w:color="auto"/>
            <w:right w:val="none" w:sz="0" w:space="0" w:color="auto"/>
          </w:divBdr>
          <w:divsChild>
            <w:div w:id="1306543038">
              <w:marLeft w:val="0"/>
              <w:marRight w:val="0"/>
              <w:marTop w:val="0"/>
              <w:marBottom w:val="0"/>
              <w:divBdr>
                <w:top w:val="none" w:sz="0" w:space="0" w:color="auto"/>
                <w:left w:val="none" w:sz="0" w:space="0" w:color="auto"/>
                <w:bottom w:val="none" w:sz="0" w:space="0" w:color="auto"/>
                <w:right w:val="none" w:sz="0" w:space="0" w:color="auto"/>
              </w:divBdr>
              <w:divsChild>
                <w:div w:id="110109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441229">
      <w:bodyDiv w:val="1"/>
      <w:marLeft w:val="0"/>
      <w:marRight w:val="0"/>
      <w:marTop w:val="0"/>
      <w:marBottom w:val="0"/>
      <w:divBdr>
        <w:top w:val="none" w:sz="0" w:space="0" w:color="auto"/>
        <w:left w:val="none" w:sz="0" w:space="0" w:color="auto"/>
        <w:bottom w:val="none" w:sz="0" w:space="0" w:color="auto"/>
        <w:right w:val="none" w:sz="0" w:space="0" w:color="auto"/>
      </w:divBdr>
      <w:divsChild>
        <w:div w:id="1610233644">
          <w:marLeft w:val="0"/>
          <w:marRight w:val="0"/>
          <w:marTop w:val="0"/>
          <w:marBottom w:val="0"/>
          <w:divBdr>
            <w:top w:val="none" w:sz="0" w:space="0" w:color="auto"/>
            <w:left w:val="none" w:sz="0" w:space="0" w:color="auto"/>
            <w:bottom w:val="none" w:sz="0" w:space="0" w:color="auto"/>
            <w:right w:val="none" w:sz="0" w:space="0" w:color="auto"/>
          </w:divBdr>
          <w:divsChild>
            <w:div w:id="1588032316">
              <w:marLeft w:val="0"/>
              <w:marRight w:val="0"/>
              <w:marTop w:val="0"/>
              <w:marBottom w:val="0"/>
              <w:divBdr>
                <w:top w:val="none" w:sz="0" w:space="0" w:color="auto"/>
                <w:left w:val="none" w:sz="0" w:space="0" w:color="auto"/>
                <w:bottom w:val="none" w:sz="0" w:space="0" w:color="auto"/>
                <w:right w:val="none" w:sz="0" w:space="0" w:color="auto"/>
              </w:divBdr>
              <w:divsChild>
                <w:div w:id="7404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3973">
      <w:bodyDiv w:val="1"/>
      <w:marLeft w:val="0"/>
      <w:marRight w:val="0"/>
      <w:marTop w:val="0"/>
      <w:marBottom w:val="0"/>
      <w:divBdr>
        <w:top w:val="none" w:sz="0" w:space="0" w:color="auto"/>
        <w:left w:val="none" w:sz="0" w:space="0" w:color="auto"/>
        <w:bottom w:val="none" w:sz="0" w:space="0" w:color="auto"/>
        <w:right w:val="none" w:sz="0" w:space="0" w:color="auto"/>
      </w:divBdr>
      <w:divsChild>
        <w:div w:id="641620859">
          <w:marLeft w:val="0"/>
          <w:marRight w:val="0"/>
          <w:marTop w:val="0"/>
          <w:marBottom w:val="0"/>
          <w:divBdr>
            <w:top w:val="none" w:sz="0" w:space="0" w:color="auto"/>
            <w:left w:val="none" w:sz="0" w:space="0" w:color="auto"/>
            <w:bottom w:val="none" w:sz="0" w:space="0" w:color="auto"/>
            <w:right w:val="none" w:sz="0" w:space="0" w:color="auto"/>
          </w:divBdr>
          <w:divsChild>
            <w:div w:id="1060707297">
              <w:marLeft w:val="0"/>
              <w:marRight w:val="0"/>
              <w:marTop w:val="0"/>
              <w:marBottom w:val="0"/>
              <w:divBdr>
                <w:top w:val="none" w:sz="0" w:space="0" w:color="auto"/>
                <w:left w:val="none" w:sz="0" w:space="0" w:color="auto"/>
                <w:bottom w:val="none" w:sz="0" w:space="0" w:color="auto"/>
                <w:right w:val="none" w:sz="0" w:space="0" w:color="auto"/>
              </w:divBdr>
              <w:divsChild>
                <w:div w:id="15588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440335">
      <w:bodyDiv w:val="1"/>
      <w:marLeft w:val="0"/>
      <w:marRight w:val="0"/>
      <w:marTop w:val="0"/>
      <w:marBottom w:val="0"/>
      <w:divBdr>
        <w:top w:val="none" w:sz="0" w:space="0" w:color="auto"/>
        <w:left w:val="none" w:sz="0" w:space="0" w:color="auto"/>
        <w:bottom w:val="none" w:sz="0" w:space="0" w:color="auto"/>
        <w:right w:val="none" w:sz="0" w:space="0" w:color="auto"/>
      </w:divBdr>
      <w:divsChild>
        <w:div w:id="193083934">
          <w:marLeft w:val="0"/>
          <w:marRight w:val="0"/>
          <w:marTop w:val="0"/>
          <w:marBottom w:val="0"/>
          <w:divBdr>
            <w:top w:val="none" w:sz="0" w:space="0" w:color="auto"/>
            <w:left w:val="none" w:sz="0" w:space="0" w:color="auto"/>
            <w:bottom w:val="none" w:sz="0" w:space="0" w:color="auto"/>
            <w:right w:val="none" w:sz="0" w:space="0" w:color="auto"/>
          </w:divBdr>
          <w:divsChild>
            <w:div w:id="1252664116">
              <w:marLeft w:val="0"/>
              <w:marRight w:val="0"/>
              <w:marTop w:val="0"/>
              <w:marBottom w:val="0"/>
              <w:divBdr>
                <w:top w:val="none" w:sz="0" w:space="0" w:color="auto"/>
                <w:left w:val="none" w:sz="0" w:space="0" w:color="auto"/>
                <w:bottom w:val="none" w:sz="0" w:space="0" w:color="auto"/>
                <w:right w:val="none" w:sz="0" w:space="0" w:color="auto"/>
              </w:divBdr>
              <w:divsChild>
                <w:div w:id="6196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430882">
      <w:bodyDiv w:val="1"/>
      <w:marLeft w:val="0"/>
      <w:marRight w:val="0"/>
      <w:marTop w:val="0"/>
      <w:marBottom w:val="0"/>
      <w:divBdr>
        <w:top w:val="none" w:sz="0" w:space="0" w:color="auto"/>
        <w:left w:val="none" w:sz="0" w:space="0" w:color="auto"/>
        <w:bottom w:val="none" w:sz="0" w:space="0" w:color="auto"/>
        <w:right w:val="none" w:sz="0" w:space="0" w:color="auto"/>
      </w:divBdr>
    </w:div>
    <w:div w:id="920606805">
      <w:bodyDiv w:val="1"/>
      <w:marLeft w:val="0"/>
      <w:marRight w:val="0"/>
      <w:marTop w:val="0"/>
      <w:marBottom w:val="0"/>
      <w:divBdr>
        <w:top w:val="none" w:sz="0" w:space="0" w:color="auto"/>
        <w:left w:val="none" w:sz="0" w:space="0" w:color="auto"/>
        <w:bottom w:val="none" w:sz="0" w:space="0" w:color="auto"/>
        <w:right w:val="none" w:sz="0" w:space="0" w:color="auto"/>
      </w:divBdr>
      <w:divsChild>
        <w:div w:id="338042984">
          <w:marLeft w:val="288"/>
          <w:marRight w:val="0"/>
          <w:marTop w:val="240"/>
          <w:marBottom w:val="240"/>
          <w:divBdr>
            <w:top w:val="none" w:sz="0" w:space="0" w:color="auto"/>
            <w:left w:val="none" w:sz="0" w:space="0" w:color="auto"/>
            <w:bottom w:val="none" w:sz="0" w:space="0" w:color="auto"/>
            <w:right w:val="none" w:sz="0" w:space="0" w:color="auto"/>
          </w:divBdr>
        </w:div>
        <w:div w:id="1728332749">
          <w:marLeft w:val="288"/>
          <w:marRight w:val="0"/>
          <w:marTop w:val="240"/>
          <w:marBottom w:val="240"/>
          <w:divBdr>
            <w:top w:val="none" w:sz="0" w:space="0" w:color="auto"/>
            <w:left w:val="none" w:sz="0" w:space="0" w:color="auto"/>
            <w:bottom w:val="none" w:sz="0" w:space="0" w:color="auto"/>
            <w:right w:val="none" w:sz="0" w:space="0" w:color="auto"/>
          </w:divBdr>
        </w:div>
        <w:div w:id="2098791692">
          <w:marLeft w:val="288"/>
          <w:marRight w:val="0"/>
          <w:marTop w:val="240"/>
          <w:marBottom w:val="240"/>
          <w:divBdr>
            <w:top w:val="none" w:sz="0" w:space="0" w:color="auto"/>
            <w:left w:val="none" w:sz="0" w:space="0" w:color="auto"/>
            <w:bottom w:val="none" w:sz="0" w:space="0" w:color="auto"/>
            <w:right w:val="none" w:sz="0" w:space="0" w:color="auto"/>
          </w:divBdr>
        </w:div>
      </w:divsChild>
    </w:div>
    <w:div w:id="933711250">
      <w:bodyDiv w:val="1"/>
      <w:marLeft w:val="0"/>
      <w:marRight w:val="0"/>
      <w:marTop w:val="0"/>
      <w:marBottom w:val="0"/>
      <w:divBdr>
        <w:top w:val="none" w:sz="0" w:space="0" w:color="auto"/>
        <w:left w:val="none" w:sz="0" w:space="0" w:color="auto"/>
        <w:bottom w:val="none" w:sz="0" w:space="0" w:color="auto"/>
        <w:right w:val="none" w:sz="0" w:space="0" w:color="auto"/>
      </w:divBdr>
    </w:div>
    <w:div w:id="945428472">
      <w:bodyDiv w:val="1"/>
      <w:marLeft w:val="0"/>
      <w:marRight w:val="0"/>
      <w:marTop w:val="0"/>
      <w:marBottom w:val="0"/>
      <w:divBdr>
        <w:top w:val="none" w:sz="0" w:space="0" w:color="auto"/>
        <w:left w:val="none" w:sz="0" w:space="0" w:color="auto"/>
        <w:bottom w:val="none" w:sz="0" w:space="0" w:color="auto"/>
        <w:right w:val="none" w:sz="0" w:space="0" w:color="auto"/>
      </w:divBdr>
    </w:div>
    <w:div w:id="951474025">
      <w:bodyDiv w:val="1"/>
      <w:marLeft w:val="0"/>
      <w:marRight w:val="0"/>
      <w:marTop w:val="0"/>
      <w:marBottom w:val="0"/>
      <w:divBdr>
        <w:top w:val="none" w:sz="0" w:space="0" w:color="auto"/>
        <w:left w:val="none" w:sz="0" w:space="0" w:color="auto"/>
        <w:bottom w:val="none" w:sz="0" w:space="0" w:color="auto"/>
        <w:right w:val="none" w:sz="0" w:space="0" w:color="auto"/>
      </w:divBdr>
    </w:div>
    <w:div w:id="989482495">
      <w:bodyDiv w:val="1"/>
      <w:marLeft w:val="0"/>
      <w:marRight w:val="0"/>
      <w:marTop w:val="0"/>
      <w:marBottom w:val="0"/>
      <w:divBdr>
        <w:top w:val="none" w:sz="0" w:space="0" w:color="auto"/>
        <w:left w:val="none" w:sz="0" w:space="0" w:color="auto"/>
        <w:bottom w:val="none" w:sz="0" w:space="0" w:color="auto"/>
        <w:right w:val="none" w:sz="0" w:space="0" w:color="auto"/>
      </w:divBdr>
      <w:divsChild>
        <w:div w:id="169175799">
          <w:marLeft w:val="0"/>
          <w:marRight w:val="0"/>
          <w:marTop w:val="0"/>
          <w:marBottom w:val="0"/>
          <w:divBdr>
            <w:top w:val="none" w:sz="0" w:space="0" w:color="auto"/>
            <w:left w:val="none" w:sz="0" w:space="0" w:color="auto"/>
            <w:bottom w:val="none" w:sz="0" w:space="0" w:color="auto"/>
            <w:right w:val="none" w:sz="0" w:space="0" w:color="auto"/>
          </w:divBdr>
          <w:divsChild>
            <w:div w:id="2124376849">
              <w:marLeft w:val="0"/>
              <w:marRight w:val="0"/>
              <w:marTop w:val="0"/>
              <w:marBottom w:val="0"/>
              <w:divBdr>
                <w:top w:val="none" w:sz="0" w:space="0" w:color="auto"/>
                <w:left w:val="none" w:sz="0" w:space="0" w:color="auto"/>
                <w:bottom w:val="none" w:sz="0" w:space="0" w:color="auto"/>
                <w:right w:val="none" w:sz="0" w:space="0" w:color="auto"/>
              </w:divBdr>
              <w:divsChild>
                <w:div w:id="21073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949303">
      <w:bodyDiv w:val="1"/>
      <w:marLeft w:val="0"/>
      <w:marRight w:val="0"/>
      <w:marTop w:val="0"/>
      <w:marBottom w:val="0"/>
      <w:divBdr>
        <w:top w:val="none" w:sz="0" w:space="0" w:color="auto"/>
        <w:left w:val="none" w:sz="0" w:space="0" w:color="auto"/>
        <w:bottom w:val="none" w:sz="0" w:space="0" w:color="auto"/>
        <w:right w:val="none" w:sz="0" w:space="0" w:color="auto"/>
      </w:divBdr>
      <w:divsChild>
        <w:div w:id="1730686137">
          <w:marLeft w:val="0"/>
          <w:marRight w:val="0"/>
          <w:marTop w:val="0"/>
          <w:marBottom w:val="0"/>
          <w:divBdr>
            <w:top w:val="none" w:sz="0" w:space="0" w:color="auto"/>
            <w:left w:val="none" w:sz="0" w:space="0" w:color="auto"/>
            <w:bottom w:val="none" w:sz="0" w:space="0" w:color="auto"/>
            <w:right w:val="none" w:sz="0" w:space="0" w:color="auto"/>
          </w:divBdr>
          <w:divsChild>
            <w:div w:id="140657461">
              <w:marLeft w:val="0"/>
              <w:marRight w:val="0"/>
              <w:marTop w:val="0"/>
              <w:marBottom w:val="0"/>
              <w:divBdr>
                <w:top w:val="none" w:sz="0" w:space="0" w:color="auto"/>
                <w:left w:val="none" w:sz="0" w:space="0" w:color="auto"/>
                <w:bottom w:val="none" w:sz="0" w:space="0" w:color="auto"/>
                <w:right w:val="none" w:sz="0" w:space="0" w:color="auto"/>
              </w:divBdr>
              <w:divsChild>
                <w:div w:id="3543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71304">
      <w:bodyDiv w:val="1"/>
      <w:marLeft w:val="0"/>
      <w:marRight w:val="0"/>
      <w:marTop w:val="0"/>
      <w:marBottom w:val="0"/>
      <w:divBdr>
        <w:top w:val="none" w:sz="0" w:space="0" w:color="auto"/>
        <w:left w:val="none" w:sz="0" w:space="0" w:color="auto"/>
        <w:bottom w:val="none" w:sz="0" w:space="0" w:color="auto"/>
        <w:right w:val="none" w:sz="0" w:space="0" w:color="auto"/>
      </w:divBdr>
      <w:divsChild>
        <w:div w:id="27949907">
          <w:marLeft w:val="0"/>
          <w:marRight w:val="0"/>
          <w:marTop w:val="0"/>
          <w:marBottom w:val="0"/>
          <w:divBdr>
            <w:top w:val="none" w:sz="0" w:space="0" w:color="auto"/>
            <w:left w:val="none" w:sz="0" w:space="0" w:color="auto"/>
            <w:bottom w:val="none" w:sz="0" w:space="0" w:color="auto"/>
            <w:right w:val="none" w:sz="0" w:space="0" w:color="auto"/>
          </w:divBdr>
          <w:divsChild>
            <w:div w:id="1644576092">
              <w:marLeft w:val="0"/>
              <w:marRight w:val="0"/>
              <w:marTop w:val="0"/>
              <w:marBottom w:val="0"/>
              <w:divBdr>
                <w:top w:val="none" w:sz="0" w:space="0" w:color="auto"/>
                <w:left w:val="none" w:sz="0" w:space="0" w:color="auto"/>
                <w:bottom w:val="none" w:sz="0" w:space="0" w:color="auto"/>
                <w:right w:val="none" w:sz="0" w:space="0" w:color="auto"/>
              </w:divBdr>
              <w:divsChild>
                <w:div w:id="20929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4281">
      <w:bodyDiv w:val="1"/>
      <w:marLeft w:val="0"/>
      <w:marRight w:val="0"/>
      <w:marTop w:val="0"/>
      <w:marBottom w:val="0"/>
      <w:divBdr>
        <w:top w:val="none" w:sz="0" w:space="0" w:color="auto"/>
        <w:left w:val="none" w:sz="0" w:space="0" w:color="auto"/>
        <w:bottom w:val="none" w:sz="0" w:space="0" w:color="auto"/>
        <w:right w:val="none" w:sz="0" w:space="0" w:color="auto"/>
      </w:divBdr>
      <w:divsChild>
        <w:div w:id="1985161747">
          <w:marLeft w:val="0"/>
          <w:marRight w:val="0"/>
          <w:marTop w:val="0"/>
          <w:marBottom w:val="0"/>
          <w:divBdr>
            <w:top w:val="none" w:sz="0" w:space="0" w:color="auto"/>
            <w:left w:val="none" w:sz="0" w:space="0" w:color="auto"/>
            <w:bottom w:val="none" w:sz="0" w:space="0" w:color="auto"/>
            <w:right w:val="none" w:sz="0" w:space="0" w:color="auto"/>
          </w:divBdr>
          <w:divsChild>
            <w:div w:id="462190293">
              <w:marLeft w:val="0"/>
              <w:marRight w:val="0"/>
              <w:marTop w:val="0"/>
              <w:marBottom w:val="0"/>
              <w:divBdr>
                <w:top w:val="none" w:sz="0" w:space="0" w:color="auto"/>
                <w:left w:val="none" w:sz="0" w:space="0" w:color="auto"/>
                <w:bottom w:val="none" w:sz="0" w:space="0" w:color="auto"/>
                <w:right w:val="none" w:sz="0" w:space="0" w:color="auto"/>
              </w:divBdr>
              <w:divsChild>
                <w:div w:id="9697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80813">
      <w:bodyDiv w:val="1"/>
      <w:marLeft w:val="0"/>
      <w:marRight w:val="0"/>
      <w:marTop w:val="0"/>
      <w:marBottom w:val="0"/>
      <w:divBdr>
        <w:top w:val="none" w:sz="0" w:space="0" w:color="auto"/>
        <w:left w:val="none" w:sz="0" w:space="0" w:color="auto"/>
        <w:bottom w:val="none" w:sz="0" w:space="0" w:color="auto"/>
        <w:right w:val="none" w:sz="0" w:space="0" w:color="auto"/>
      </w:divBdr>
    </w:div>
    <w:div w:id="1150713291">
      <w:bodyDiv w:val="1"/>
      <w:marLeft w:val="0"/>
      <w:marRight w:val="0"/>
      <w:marTop w:val="0"/>
      <w:marBottom w:val="0"/>
      <w:divBdr>
        <w:top w:val="none" w:sz="0" w:space="0" w:color="auto"/>
        <w:left w:val="none" w:sz="0" w:space="0" w:color="auto"/>
        <w:bottom w:val="none" w:sz="0" w:space="0" w:color="auto"/>
        <w:right w:val="none" w:sz="0" w:space="0" w:color="auto"/>
      </w:divBdr>
      <w:divsChild>
        <w:div w:id="23753858">
          <w:marLeft w:val="0"/>
          <w:marRight w:val="0"/>
          <w:marTop w:val="0"/>
          <w:marBottom w:val="0"/>
          <w:divBdr>
            <w:top w:val="none" w:sz="0" w:space="0" w:color="auto"/>
            <w:left w:val="none" w:sz="0" w:space="0" w:color="auto"/>
            <w:bottom w:val="none" w:sz="0" w:space="0" w:color="auto"/>
            <w:right w:val="none" w:sz="0" w:space="0" w:color="auto"/>
          </w:divBdr>
          <w:divsChild>
            <w:div w:id="1339455837">
              <w:marLeft w:val="0"/>
              <w:marRight w:val="0"/>
              <w:marTop w:val="0"/>
              <w:marBottom w:val="0"/>
              <w:divBdr>
                <w:top w:val="none" w:sz="0" w:space="0" w:color="auto"/>
                <w:left w:val="none" w:sz="0" w:space="0" w:color="auto"/>
                <w:bottom w:val="none" w:sz="0" w:space="0" w:color="auto"/>
                <w:right w:val="none" w:sz="0" w:space="0" w:color="auto"/>
              </w:divBdr>
              <w:divsChild>
                <w:div w:id="1290238633">
                  <w:marLeft w:val="0"/>
                  <w:marRight w:val="0"/>
                  <w:marTop w:val="0"/>
                  <w:marBottom w:val="0"/>
                  <w:divBdr>
                    <w:top w:val="none" w:sz="0" w:space="0" w:color="auto"/>
                    <w:left w:val="none" w:sz="0" w:space="0" w:color="auto"/>
                    <w:bottom w:val="none" w:sz="0" w:space="0" w:color="auto"/>
                    <w:right w:val="none" w:sz="0" w:space="0" w:color="auto"/>
                  </w:divBdr>
                  <w:divsChild>
                    <w:div w:id="13632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31664">
      <w:bodyDiv w:val="1"/>
      <w:marLeft w:val="0"/>
      <w:marRight w:val="0"/>
      <w:marTop w:val="0"/>
      <w:marBottom w:val="0"/>
      <w:divBdr>
        <w:top w:val="none" w:sz="0" w:space="0" w:color="auto"/>
        <w:left w:val="none" w:sz="0" w:space="0" w:color="auto"/>
        <w:bottom w:val="none" w:sz="0" w:space="0" w:color="auto"/>
        <w:right w:val="none" w:sz="0" w:space="0" w:color="auto"/>
      </w:divBdr>
      <w:divsChild>
        <w:div w:id="764228984">
          <w:marLeft w:val="0"/>
          <w:marRight w:val="0"/>
          <w:marTop w:val="0"/>
          <w:marBottom w:val="0"/>
          <w:divBdr>
            <w:top w:val="none" w:sz="0" w:space="0" w:color="auto"/>
            <w:left w:val="none" w:sz="0" w:space="0" w:color="auto"/>
            <w:bottom w:val="none" w:sz="0" w:space="0" w:color="auto"/>
            <w:right w:val="none" w:sz="0" w:space="0" w:color="auto"/>
          </w:divBdr>
          <w:divsChild>
            <w:div w:id="2119905541">
              <w:marLeft w:val="0"/>
              <w:marRight w:val="0"/>
              <w:marTop w:val="0"/>
              <w:marBottom w:val="0"/>
              <w:divBdr>
                <w:top w:val="none" w:sz="0" w:space="0" w:color="auto"/>
                <w:left w:val="none" w:sz="0" w:space="0" w:color="auto"/>
                <w:bottom w:val="none" w:sz="0" w:space="0" w:color="auto"/>
                <w:right w:val="none" w:sz="0" w:space="0" w:color="auto"/>
              </w:divBdr>
              <w:divsChild>
                <w:div w:id="16852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1078">
      <w:bodyDiv w:val="1"/>
      <w:marLeft w:val="0"/>
      <w:marRight w:val="0"/>
      <w:marTop w:val="0"/>
      <w:marBottom w:val="0"/>
      <w:divBdr>
        <w:top w:val="none" w:sz="0" w:space="0" w:color="auto"/>
        <w:left w:val="none" w:sz="0" w:space="0" w:color="auto"/>
        <w:bottom w:val="none" w:sz="0" w:space="0" w:color="auto"/>
        <w:right w:val="none" w:sz="0" w:space="0" w:color="auto"/>
      </w:divBdr>
      <w:divsChild>
        <w:div w:id="784037795">
          <w:marLeft w:val="0"/>
          <w:marRight w:val="0"/>
          <w:marTop w:val="0"/>
          <w:marBottom w:val="0"/>
          <w:divBdr>
            <w:top w:val="none" w:sz="0" w:space="0" w:color="auto"/>
            <w:left w:val="none" w:sz="0" w:space="0" w:color="auto"/>
            <w:bottom w:val="none" w:sz="0" w:space="0" w:color="auto"/>
            <w:right w:val="none" w:sz="0" w:space="0" w:color="auto"/>
          </w:divBdr>
          <w:divsChild>
            <w:div w:id="1463962190">
              <w:marLeft w:val="0"/>
              <w:marRight w:val="0"/>
              <w:marTop w:val="0"/>
              <w:marBottom w:val="0"/>
              <w:divBdr>
                <w:top w:val="none" w:sz="0" w:space="0" w:color="auto"/>
                <w:left w:val="none" w:sz="0" w:space="0" w:color="auto"/>
                <w:bottom w:val="none" w:sz="0" w:space="0" w:color="auto"/>
                <w:right w:val="none" w:sz="0" w:space="0" w:color="auto"/>
              </w:divBdr>
              <w:divsChild>
                <w:div w:id="1434789276">
                  <w:marLeft w:val="0"/>
                  <w:marRight w:val="0"/>
                  <w:marTop w:val="0"/>
                  <w:marBottom w:val="0"/>
                  <w:divBdr>
                    <w:top w:val="none" w:sz="0" w:space="0" w:color="auto"/>
                    <w:left w:val="none" w:sz="0" w:space="0" w:color="auto"/>
                    <w:bottom w:val="none" w:sz="0" w:space="0" w:color="auto"/>
                    <w:right w:val="none" w:sz="0" w:space="0" w:color="auto"/>
                  </w:divBdr>
                  <w:divsChild>
                    <w:div w:id="12897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5208">
      <w:bodyDiv w:val="1"/>
      <w:marLeft w:val="0"/>
      <w:marRight w:val="0"/>
      <w:marTop w:val="0"/>
      <w:marBottom w:val="0"/>
      <w:divBdr>
        <w:top w:val="none" w:sz="0" w:space="0" w:color="auto"/>
        <w:left w:val="none" w:sz="0" w:space="0" w:color="auto"/>
        <w:bottom w:val="none" w:sz="0" w:space="0" w:color="auto"/>
        <w:right w:val="none" w:sz="0" w:space="0" w:color="auto"/>
      </w:divBdr>
    </w:div>
    <w:div w:id="1395197433">
      <w:bodyDiv w:val="1"/>
      <w:marLeft w:val="0"/>
      <w:marRight w:val="0"/>
      <w:marTop w:val="0"/>
      <w:marBottom w:val="0"/>
      <w:divBdr>
        <w:top w:val="none" w:sz="0" w:space="0" w:color="auto"/>
        <w:left w:val="none" w:sz="0" w:space="0" w:color="auto"/>
        <w:bottom w:val="none" w:sz="0" w:space="0" w:color="auto"/>
        <w:right w:val="none" w:sz="0" w:space="0" w:color="auto"/>
      </w:divBdr>
      <w:divsChild>
        <w:div w:id="1667632651">
          <w:marLeft w:val="0"/>
          <w:marRight w:val="0"/>
          <w:marTop w:val="0"/>
          <w:marBottom w:val="0"/>
          <w:divBdr>
            <w:top w:val="none" w:sz="0" w:space="0" w:color="auto"/>
            <w:left w:val="none" w:sz="0" w:space="0" w:color="auto"/>
            <w:bottom w:val="none" w:sz="0" w:space="0" w:color="auto"/>
            <w:right w:val="none" w:sz="0" w:space="0" w:color="auto"/>
          </w:divBdr>
          <w:divsChild>
            <w:div w:id="1477185243">
              <w:marLeft w:val="0"/>
              <w:marRight w:val="0"/>
              <w:marTop w:val="0"/>
              <w:marBottom w:val="0"/>
              <w:divBdr>
                <w:top w:val="none" w:sz="0" w:space="0" w:color="auto"/>
                <w:left w:val="none" w:sz="0" w:space="0" w:color="auto"/>
                <w:bottom w:val="none" w:sz="0" w:space="0" w:color="auto"/>
                <w:right w:val="none" w:sz="0" w:space="0" w:color="auto"/>
              </w:divBdr>
              <w:divsChild>
                <w:div w:id="94712344">
                  <w:marLeft w:val="0"/>
                  <w:marRight w:val="0"/>
                  <w:marTop w:val="0"/>
                  <w:marBottom w:val="0"/>
                  <w:divBdr>
                    <w:top w:val="none" w:sz="0" w:space="0" w:color="auto"/>
                    <w:left w:val="none" w:sz="0" w:space="0" w:color="auto"/>
                    <w:bottom w:val="none" w:sz="0" w:space="0" w:color="auto"/>
                    <w:right w:val="none" w:sz="0" w:space="0" w:color="auto"/>
                  </w:divBdr>
                  <w:divsChild>
                    <w:div w:id="3120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743075">
      <w:bodyDiv w:val="1"/>
      <w:marLeft w:val="0"/>
      <w:marRight w:val="0"/>
      <w:marTop w:val="0"/>
      <w:marBottom w:val="0"/>
      <w:divBdr>
        <w:top w:val="none" w:sz="0" w:space="0" w:color="auto"/>
        <w:left w:val="none" w:sz="0" w:space="0" w:color="auto"/>
        <w:bottom w:val="none" w:sz="0" w:space="0" w:color="auto"/>
        <w:right w:val="none" w:sz="0" w:space="0" w:color="auto"/>
      </w:divBdr>
      <w:divsChild>
        <w:div w:id="584605608">
          <w:marLeft w:val="0"/>
          <w:marRight w:val="0"/>
          <w:marTop w:val="0"/>
          <w:marBottom w:val="0"/>
          <w:divBdr>
            <w:top w:val="none" w:sz="0" w:space="0" w:color="auto"/>
            <w:left w:val="none" w:sz="0" w:space="0" w:color="auto"/>
            <w:bottom w:val="none" w:sz="0" w:space="0" w:color="auto"/>
            <w:right w:val="none" w:sz="0" w:space="0" w:color="auto"/>
          </w:divBdr>
          <w:divsChild>
            <w:div w:id="1861236747">
              <w:marLeft w:val="0"/>
              <w:marRight w:val="0"/>
              <w:marTop w:val="0"/>
              <w:marBottom w:val="0"/>
              <w:divBdr>
                <w:top w:val="none" w:sz="0" w:space="0" w:color="auto"/>
                <w:left w:val="none" w:sz="0" w:space="0" w:color="auto"/>
                <w:bottom w:val="none" w:sz="0" w:space="0" w:color="auto"/>
                <w:right w:val="none" w:sz="0" w:space="0" w:color="auto"/>
              </w:divBdr>
              <w:divsChild>
                <w:div w:id="372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9594">
      <w:bodyDiv w:val="1"/>
      <w:marLeft w:val="0"/>
      <w:marRight w:val="0"/>
      <w:marTop w:val="0"/>
      <w:marBottom w:val="0"/>
      <w:divBdr>
        <w:top w:val="none" w:sz="0" w:space="0" w:color="auto"/>
        <w:left w:val="none" w:sz="0" w:space="0" w:color="auto"/>
        <w:bottom w:val="none" w:sz="0" w:space="0" w:color="auto"/>
        <w:right w:val="none" w:sz="0" w:space="0" w:color="auto"/>
      </w:divBdr>
      <w:divsChild>
        <w:div w:id="210388232">
          <w:marLeft w:val="0"/>
          <w:marRight w:val="0"/>
          <w:marTop w:val="0"/>
          <w:marBottom w:val="0"/>
          <w:divBdr>
            <w:top w:val="none" w:sz="0" w:space="0" w:color="auto"/>
            <w:left w:val="none" w:sz="0" w:space="0" w:color="auto"/>
            <w:bottom w:val="none" w:sz="0" w:space="0" w:color="auto"/>
            <w:right w:val="none" w:sz="0" w:space="0" w:color="auto"/>
          </w:divBdr>
          <w:divsChild>
            <w:div w:id="783117286">
              <w:marLeft w:val="0"/>
              <w:marRight w:val="0"/>
              <w:marTop w:val="0"/>
              <w:marBottom w:val="0"/>
              <w:divBdr>
                <w:top w:val="none" w:sz="0" w:space="0" w:color="auto"/>
                <w:left w:val="none" w:sz="0" w:space="0" w:color="auto"/>
                <w:bottom w:val="none" w:sz="0" w:space="0" w:color="auto"/>
                <w:right w:val="none" w:sz="0" w:space="0" w:color="auto"/>
              </w:divBdr>
              <w:divsChild>
                <w:div w:id="35634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26333">
      <w:bodyDiv w:val="1"/>
      <w:marLeft w:val="0"/>
      <w:marRight w:val="0"/>
      <w:marTop w:val="0"/>
      <w:marBottom w:val="0"/>
      <w:divBdr>
        <w:top w:val="none" w:sz="0" w:space="0" w:color="auto"/>
        <w:left w:val="none" w:sz="0" w:space="0" w:color="auto"/>
        <w:bottom w:val="none" w:sz="0" w:space="0" w:color="auto"/>
        <w:right w:val="none" w:sz="0" w:space="0" w:color="auto"/>
      </w:divBdr>
      <w:divsChild>
        <w:div w:id="1350834430">
          <w:marLeft w:val="0"/>
          <w:marRight w:val="0"/>
          <w:marTop w:val="0"/>
          <w:marBottom w:val="0"/>
          <w:divBdr>
            <w:top w:val="none" w:sz="0" w:space="0" w:color="auto"/>
            <w:left w:val="none" w:sz="0" w:space="0" w:color="auto"/>
            <w:bottom w:val="none" w:sz="0" w:space="0" w:color="auto"/>
            <w:right w:val="none" w:sz="0" w:space="0" w:color="auto"/>
          </w:divBdr>
          <w:divsChild>
            <w:div w:id="119766267">
              <w:marLeft w:val="0"/>
              <w:marRight w:val="0"/>
              <w:marTop w:val="0"/>
              <w:marBottom w:val="0"/>
              <w:divBdr>
                <w:top w:val="none" w:sz="0" w:space="0" w:color="auto"/>
                <w:left w:val="none" w:sz="0" w:space="0" w:color="auto"/>
                <w:bottom w:val="none" w:sz="0" w:space="0" w:color="auto"/>
                <w:right w:val="none" w:sz="0" w:space="0" w:color="auto"/>
              </w:divBdr>
              <w:divsChild>
                <w:div w:id="5692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619109">
      <w:bodyDiv w:val="1"/>
      <w:marLeft w:val="0"/>
      <w:marRight w:val="0"/>
      <w:marTop w:val="0"/>
      <w:marBottom w:val="0"/>
      <w:divBdr>
        <w:top w:val="none" w:sz="0" w:space="0" w:color="auto"/>
        <w:left w:val="none" w:sz="0" w:space="0" w:color="auto"/>
        <w:bottom w:val="none" w:sz="0" w:space="0" w:color="auto"/>
        <w:right w:val="none" w:sz="0" w:space="0" w:color="auto"/>
      </w:divBdr>
      <w:divsChild>
        <w:div w:id="990864747">
          <w:marLeft w:val="0"/>
          <w:marRight w:val="0"/>
          <w:marTop w:val="0"/>
          <w:marBottom w:val="0"/>
          <w:divBdr>
            <w:top w:val="none" w:sz="0" w:space="0" w:color="auto"/>
            <w:left w:val="none" w:sz="0" w:space="0" w:color="auto"/>
            <w:bottom w:val="none" w:sz="0" w:space="0" w:color="auto"/>
            <w:right w:val="none" w:sz="0" w:space="0" w:color="auto"/>
          </w:divBdr>
          <w:divsChild>
            <w:div w:id="432634677">
              <w:marLeft w:val="0"/>
              <w:marRight w:val="0"/>
              <w:marTop w:val="0"/>
              <w:marBottom w:val="0"/>
              <w:divBdr>
                <w:top w:val="none" w:sz="0" w:space="0" w:color="auto"/>
                <w:left w:val="none" w:sz="0" w:space="0" w:color="auto"/>
                <w:bottom w:val="none" w:sz="0" w:space="0" w:color="auto"/>
                <w:right w:val="none" w:sz="0" w:space="0" w:color="auto"/>
              </w:divBdr>
              <w:divsChild>
                <w:div w:id="8000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87084">
      <w:bodyDiv w:val="1"/>
      <w:marLeft w:val="0"/>
      <w:marRight w:val="0"/>
      <w:marTop w:val="0"/>
      <w:marBottom w:val="0"/>
      <w:divBdr>
        <w:top w:val="none" w:sz="0" w:space="0" w:color="auto"/>
        <w:left w:val="none" w:sz="0" w:space="0" w:color="auto"/>
        <w:bottom w:val="none" w:sz="0" w:space="0" w:color="auto"/>
        <w:right w:val="none" w:sz="0" w:space="0" w:color="auto"/>
      </w:divBdr>
    </w:div>
    <w:div w:id="1690134566">
      <w:bodyDiv w:val="1"/>
      <w:marLeft w:val="0"/>
      <w:marRight w:val="0"/>
      <w:marTop w:val="0"/>
      <w:marBottom w:val="0"/>
      <w:divBdr>
        <w:top w:val="none" w:sz="0" w:space="0" w:color="auto"/>
        <w:left w:val="none" w:sz="0" w:space="0" w:color="auto"/>
        <w:bottom w:val="none" w:sz="0" w:space="0" w:color="auto"/>
        <w:right w:val="none" w:sz="0" w:space="0" w:color="auto"/>
      </w:divBdr>
      <w:divsChild>
        <w:div w:id="408503373">
          <w:marLeft w:val="0"/>
          <w:marRight w:val="0"/>
          <w:marTop w:val="0"/>
          <w:marBottom w:val="0"/>
          <w:divBdr>
            <w:top w:val="none" w:sz="0" w:space="0" w:color="auto"/>
            <w:left w:val="none" w:sz="0" w:space="0" w:color="auto"/>
            <w:bottom w:val="none" w:sz="0" w:space="0" w:color="auto"/>
            <w:right w:val="none" w:sz="0" w:space="0" w:color="auto"/>
          </w:divBdr>
          <w:divsChild>
            <w:div w:id="566644372">
              <w:marLeft w:val="0"/>
              <w:marRight w:val="0"/>
              <w:marTop w:val="0"/>
              <w:marBottom w:val="0"/>
              <w:divBdr>
                <w:top w:val="none" w:sz="0" w:space="0" w:color="auto"/>
                <w:left w:val="none" w:sz="0" w:space="0" w:color="auto"/>
                <w:bottom w:val="none" w:sz="0" w:space="0" w:color="auto"/>
                <w:right w:val="none" w:sz="0" w:space="0" w:color="auto"/>
              </w:divBdr>
              <w:divsChild>
                <w:div w:id="524901903">
                  <w:marLeft w:val="0"/>
                  <w:marRight w:val="0"/>
                  <w:marTop w:val="0"/>
                  <w:marBottom w:val="0"/>
                  <w:divBdr>
                    <w:top w:val="none" w:sz="0" w:space="0" w:color="auto"/>
                    <w:left w:val="none" w:sz="0" w:space="0" w:color="auto"/>
                    <w:bottom w:val="none" w:sz="0" w:space="0" w:color="auto"/>
                    <w:right w:val="none" w:sz="0" w:space="0" w:color="auto"/>
                  </w:divBdr>
                </w:div>
                <w:div w:id="99767119">
                  <w:marLeft w:val="0"/>
                  <w:marRight w:val="0"/>
                  <w:marTop w:val="0"/>
                  <w:marBottom w:val="0"/>
                  <w:divBdr>
                    <w:top w:val="none" w:sz="0" w:space="0" w:color="auto"/>
                    <w:left w:val="none" w:sz="0" w:space="0" w:color="auto"/>
                    <w:bottom w:val="none" w:sz="0" w:space="0" w:color="auto"/>
                    <w:right w:val="none" w:sz="0" w:space="0" w:color="auto"/>
                  </w:divBdr>
                </w:div>
              </w:divsChild>
            </w:div>
            <w:div w:id="304312035">
              <w:marLeft w:val="0"/>
              <w:marRight w:val="0"/>
              <w:marTop w:val="0"/>
              <w:marBottom w:val="0"/>
              <w:divBdr>
                <w:top w:val="none" w:sz="0" w:space="0" w:color="auto"/>
                <w:left w:val="none" w:sz="0" w:space="0" w:color="auto"/>
                <w:bottom w:val="none" w:sz="0" w:space="0" w:color="auto"/>
                <w:right w:val="none" w:sz="0" w:space="0" w:color="auto"/>
              </w:divBdr>
              <w:divsChild>
                <w:div w:id="5729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40">
      <w:bodyDiv w:val="1"/>
      <w:marLeft w:val="0"/>
      <w:marRight w:val="0"/>
      <w:marTop w:val="0"/>
      <w:marBottom w:val="0"/>
      <w:divBdr>
        <w:top w:val="none" w:sz="0" w:space="0" w:color="auto"/>
        <w:left w:val="none" w:sz="0" w:space="0" w:color="auto"/>
        <w:bottom w:val="none" w:sz="0" w:space="0" w:color="auto"/>
        <w:right w:val="none" w:sz="0" w:space="0" w:color="auto"/>
      </w:divBdr>
      <w:divsChild>
        <w:div w:id="1885143673">
          <w:marLeft w:val="0"/>
          <w:marRight w:val="0"/>
          <w:marTop w:val="0"/>
          <w:marBottom w:val="0"/>
          <w:divBdr>
            <w:top w:val="none" w:sz="0" w:space="0" w:color="auto"/>
            <w:left w:val="none" w:sz="0" w:space="0" w:color="auto"/>
            <w:bottom w:val="none" w:sz="0" w:space="0" w:color="auto"/>
            <w:right w:val="none" w:sz="0" w:space="0" w:color="auto"/>
          </w:divBdr>
          <w:divsChild>
            <w:div w:id="1631668662">
              <w:marLeft w:val="0"/>
              <w:marRight w:val="0"/>
              <w:marTop w:val="0"/>
              <w:marBottom w:val="0"/>
              <w:divBdr>
                <w:top w:val="none" w:sz="0" w:space="0" w:color="auto"/>
                <w:left w:val="none" w:sz="0" w:space="0" w:color="auto"/>
                <w:bottom w:val="none" w:sz="0" w:space="0" w:color="auto"/>
                <w:right w:val="none" w:sz="0" w:space="0" w:color="auto"/>
              </w:divBdr>
              <w:divsChild>
                <w:div w:id="7663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06475">
      <w:bodyDiv w:val="1"/>
      <w:marLeft w:val="0"/>
      <w:marRight w:val="0"/>
      <w:marTop w:val="0"/>
      <w:marBottom w:val="0"/>
      <w:divBdr>
        <w:top w:val="none" w:sz="0" w:space="0" w:color="auto"/>
        <w:left w:val="none" w:sz="0" w:space="0" w:color="auto"/>
        <w:bottom w:val="none" w:sz="0" w:space="0" w:color="auto"/>
        <w:right w:val="none" w:sz="0" w:space="0" w:color="auto"/>
      </w:divBdr>
      <w:divsChild>
        <w:div w:id="1506939201">
          <w:marLeft w:val="0"/>
          <w:marRight w:val="0"/>
          <w:marTop w:val="0"/>
          <w:marBottom w:val="0"/>
          <w:divBdr>
            <w:top w:val="none" w:sz="0" w:space="0" w:color="auto"/>
            <w:left w:val="none" w:sz="0" w:space="0" w:color="auto"/>
            <w:bottom w:val="none" w:sz="0" w:space="0" w:color="auto"/>
            <w:right w:val="none" w:sz="0" w:space="0" w:color="auto"/>
          </w:divBdr>
          <w:divsChild>
            <w:div w:id="1236940286">
              <w:marLeft w:val="0"/>
              <w:marRight w:val="0"/>
              <w:marTop w:val="0"/>
              <w:marBottom w:val="0"/>
              <w:divBdr>
                <w:top w:val="none" w:sz="0" w:space="0" w:color="auto"/>
                <w:left w:val="none" w:sz="0" w:space="0" w:color="auto"/>
                <w:bottom w:val="none" w:sz="0" w:space="0" w:color="auto"/>
                <w:right w:val="none" w:sz="0" w:space="0" w:color="auto"/>
              </w:divBdr>
              <w:divsChild>
                <w:div w:id="1553417906">
                  <w:marLeft w:val="0"/>
                  <w:marRight w:val="0"/>
                  <w:marTop w:val="0"/>
                  <w:marBottom w:val="0"/>
                  <w:divBdr>
                    <w:top w:val="none" w:sz="0" w:space="0" w:color="auto"/>
                    <w:left w:val="none" w:sz="0" w:space="0" w:color="auto"/>
                    <w:bottom w:val="none" w:sz="0" w:space="0" w:color="auto"/>
                    <w:right w:val="none" w:sz="0" w:space="0" w:color="auto"/>
                  </w:divBdr>
                  <w:divsChild>
                    <w:div w:id="182940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454435">
      <w:bodyDiv w:val="1"/>
      <w:marLeft w:val="0"/>
      <w:marRight w:val="0"/>
      <w:marTop w:val="0"/>
      <w:marBottom w:val="0"/>
      <w:divBdr>
        <w:top w:val="none" w:sz="0" w:space="0" w:color="auto"/>
        <w:left w:val="none" w:sz="0" w:space="0" w:color="auto"/>
        <w:bottom w:val="none" w:sz="0" w:space="0" w:color="auto"/>
        <w:right w:val="none" w:sz="0" w:space="0" w:color="auto"/>
      </w:divBdr>
      <w:divsChild>
        <w:div w:id="14041072">
          <w:marLeft w:val="446"/>
          <w:marRight w:val="0"/>
          <w:marTop w:val="0"/>
          <w:marBottom w:val="0"/>
          <w:divBdr>
            <w:top w:val="none" w:sz="0" w:space="0" w:color="auto"/>
            <w:left w:val="none" w:sz="0" w:space="0" w:color="auto"/>
            <w:bottom w:val="none" w:sz="0" w:space="0" w:color="auto"/>
            <w:right w:val="none" w:sz="0" w:space="0" w:color="auto"/>
          </w:divBdr>
        </w:div>
      </w:divsChild>
    </w:div>
    <w:div w:id="1807774735">
      <w:bodyDiv w:val="1"/>
      <w:marLeft w:val="0"/>
      <w:marRight w:val="0"/>
      <w:marTop w:val="0"/>
      <w:marBottom w:val="0"/>
      <w:divBdr>
        <w:top w:val="none" w:sz="0" w:space="0" w:color="auto"/>
        <w:left w:val="none" w:sz="0" w:space="0" w:color="auto"/>
        <w:bottom w:val="none" w:sz="0" w:space="0" w:color="auto"/>
        <w:right w:val="none" w:sz="0" w:space="0" w:color="auto"/>
      </w:divBdr>
      <w:divsChild>
        <w:div w:id="2041321023">
          <w:marLeft w:val="0"/>
          <w:marRight w:val="0"/>
          <w:marTop w:val="0"/>
          <w:marBottom w:val="0"/>
          <w:divBdr>
            <w:top w:val="none" w:sz="0" w:space="0" w:color="auto"/>
            <w:left w:val="none" w:sz="0" w:space="0" w:color="auto"/>
            <w:bottom w:val="none" w:sz="0" w:space="0" w:color="auto"/>
            <w:right w:val="none" w:sz="0" w:space="0" w:color="auto"/>
          </w:divBdr>
          <w:divsChild>
            <w:div w:id="1951472989">
              <w:marLeft w:val="0"/>
              <w:marRight w:val="0"/>
              <w:marTop w:val="0"/>
              <w:marBottom w:val="0"/>
              <w:divBdr>
                <w:top w:val="none" w:sz="0" w:space="0" w:color="auto"/>
                <w:left w:val="none" w:sz="0" w:space="0" w:color="auto"/>
                <w:bottom w:val="none" w:sz="0" w:space="0" w:color="auto"/>
                <w:right w:val="none" w:sz="0" w:space="0" w:color="auto"/>
              </w:divBdr>
              <w:divsChild>
                <w:div w:id="17882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13770">
      <w:bodyDiv w:val="1"/>
      <w:marLeft w:val="0"/>
      <w:marRight w:val="0"/>
      <w:marTop w:val="0"/>
      <w:marBottom w:val="0"/>
      <w:divBdr>
        <w:top w:val="none" w:sz="0" w:space="0" w:color="auto"/>
        <w:left w:val="none" w:sz="0" w:space="0" w:color="auto"/>
        <w:bottom w:val="none" w:sz="0" w:space="0" w:color="auto"/>
        <w:right w:val="none" w:sz="0" w:space="0" w:color="auto"/>
      </w:divBdr>
      <w:divsChild>
        <w:div w:id="426122028">
          <w:marLeft w:val="0"/>
          <w:marRight w:val="0"/>
          <w:marTop w:val="0"/>
          <w:marBottom w:val="0"/>
          <w:divBdr>
            <w:top w:val="none" w:sz="0" w:space="0" w:color="auto"/>
            <w:left w:val="none" w:sz="0" w:space="0" w:color="auto"/>
            <w:bottom w:val="none" w:sz="0" w:space="0" w:color="auto"/>
            <w:right w:val="none" w:sz="0" w:space="0" w:color="auto"/>
          </w:divBdr>
          <w:divsChild>
            <w:div w:id="1589968916">
              <w:marLeft w:val="0"/>
              <w:marRight w:val="0"/>
              <w:marTop w:val="0"/>
              <w:marBottom w:val="0"/>
              <w:divBdr>
                <w:top w:val="none" w:sz="0" w:space="0" w:color="auto"/>
                <w:left w:val="none" w:sz="0" w:space="0" w:color="auto"/>
                <w:bottom w:val="none" w:sz="0" w:space="0" w:color="auto"/>
                <w:right w:val="none" w:sz="0" w:space="0" w:color="auto"/>
              </w:divBdr>
              <w:divsChild>
                <w:div w:id="884029306">
                  <w:marLeft w:val="0"/>
                  <w:marRight w:val="0"/>
                  <w:marTop w:val="0"/>
                  <w:marBottom w:val="0"/>
                  <w:divBdr>
                    <w:top w:val="none" w:sz="0" w:space="0" w:color="auto"/>
                    <w:left w:val="none" w:sz="0" w:space="0" w:color="auto"/>
                    <w:bottom w:val="none" w:sz="0" w:space="0" w:color="auto"/>
                    <w:right w:val="none" w:sz="0" w:space="0" w:color="auto"/>
                  </w:divBdr>
                  <w:divsChild>
                    <w:div w:id="2724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07413">
      <w:bodyDiv w:val="1"/>
      <w:marLeft w:val="0"/>
      <w:marRight w:val="0"/>
      <w:marTop w:val="0"/>
      <w:marBottom w:val="0"/>
      <w:divBdr>
        <w:top w:val="none" w:sz="0" w:space="0" w:color="auto"/>
        <w:left w:val="none" w:sz="0" w:space="0" w:color="auto"/>
        <w:bottom w:val="none" w:sz="0" w:space="0" w:color="auto"/>
        <w:right w:val="none" w:sz="0" w:space="0" w:color="auto"/>
      </w:divBdr>
      <w:divsChild>
        <w:div w:id="448201644">
          <w:marLeft w:val="0"/>
          <w:marRight w:val="0"/>
          <w:marTop w:val="0"/>
          <w:marBottom w:val="0"/>
          <w:divBdr>
            <w:top w:val="none" w:sz="0" w:space="0" w:color="auto"/>
            <w:left w:val="none" w:sz="0" w:space="0" w:color="auto"/>
            <w:bottom w:val="none" w:sz="0" w:space="0" w:color="auto"/>
            <w:right w:val="none" w:sz="0" w:space="0" w:color="auto"/>
          </w:divBdr>
          <w:divsChild>
            <w:div w:id="1621913999">
              <w:marLeft w:val="0"/>
              <w:marRight w:val="0"/>
              <w:marTop w:val="0"/>
              <w:marBottom w:val="0"/>
              <w:divBdr>
                <w:top w:val="none" w:sz="0" w:space="0" w:color="auto"/>
                <w:left w:val="none" w:sz="0" w:space="0" w:color="auto"/>
                <w:bottom w:val="none" w:sz="0" w:space="0" w:color="auto"/>
                <w:right w:val="none" w:sz="0" w:space="0" w:color="auto"/>
              </w:divBdr>
              <w:divsChild>
                <w:div w:id="140610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93329">
      <w:bodyDiv w:val="1"/>
      <w:marLeft w:val="0"/>
      <w:marRight w:val="0"/>
      <w:marTop w:val="0"/>
      <w:marBottom w:val="0"/>
      <w:divBdr>
        <w:top w:val="none" w:sz="0" w:space="0" w:color="auto"/>
        <w:left w:val="none" w:sz="0" w:space="0" w:color="auto"/>
        <w:bottom w:val="none" w:sz="0" w:space="0" w:color="auto"/>
        <w:right w:val="none" w:sz="0" w:space="0" w:color="auto"/>
      </w:divBdr>
      <w:divsChild>
        <w:div w:id="2136829279">
          <w:marLeft w:val="0"/>
          <w:marRight w:val="0"/>
          <w:marTop w:val="450"/>
          <w:marBottom w:val="0"/>
          <w:divBdr>
            <w:top w:val="none" w:sz="0" w:space="0" w:color="auto"/>
            <w:left w:val="none" w:sz="0" w:space="0" w:color="auto"/>
            <w:bottom w:val="none" w:sz="0" w:space="0" w:color="auto"/>
            <w:right w:val="none" w:sz="0" w:space="0" w:color="auto"/>
          </w:divBdr>
        </w:div>
      </w:divsChild>
    </w:div>
    <w:div w:id="2048017827">
      <w:bodyDiv w:val="1"/>
      <w:marLeft w:val="0"/>
      <w:marRight w:val="0"/>
      <w:marTop w:val="0"/>
      <w:marBottom w:val="0"/>
      <w:divBdr>
        <w:top w:val="none" w:sz="0" w:space="0" w:color="auto"/>
        <w:left w:val="none" w:sz="0" w:space="0" w:color="auto"/>
        <w:bottom w:val="none" w:sz="0" w:space="0" w:color="auto"/>
        <w:right w:val="none" w:sz="0" w:space="0" w:color="auto"/>
      </w:divBdr>
      <w:divsChild>
        <w:div w:id="132984111">
          <w:marLeft w:val="0"/>
          <w:marRight w:val="0"/>
          <w:marTop w:val="0"/>
          <w:marBottom w:val="0"/>
          <w:divBdr>
            <w:top w:val="none" w:sz="0" w:space="0" w:color="auto"/>
            <w:left w:val="none" w:sz="0" w:space="0" w:color="auto"/>
            <w:bottom w:val="none" w:sz="0" w:space="0" w:color="auto"/>
            <w:right w:val="none" w:sz="0" w:space="0" w:color="auto"/>
          </w:divBdr>
          <w:divsChild>
            <w:div w:id="1414277957">
              <w:marLeft w:val="0"/>
              <w:marRight w:val="0"/>
              <w:marTop w:val="0"/>
              <w:marBottom w:val="0"/>
              <w:divBdr>
                <w:top w:val="none" w:sz="0" w:space="0" w:color="auto"/>
                <w:left w:val="none" w:sz="0" w:space="0" w:color="auto"/>
                <w:bottom w:val="none" w:sz="0" w:space="0" w:color="auto"/>
                <w:right w:val="none" w:sz="0" w:space="0" w:color="auto"/>
              </w:divBdr>
              <w:divsChild>
                <w:div w:id="22402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5057">
      <w:bodyDiv w:val="1"/>
      <w:marLeft w:val="0"/>
      <w:marRight w:val="0"/>
      <w:marTop w:val="0"/>
      <w:marBottom w:val="0"/>
      <w:divBdr>
        <w:top w:val="none" w:sz="0" w:space="0" w:color="auto"/>
        <w:left w:val="none" w:sz="0" w:space="0" w:color="auto"/>
        <w:bottom w:val="none" w:sz="0" w:space="0" w:color="auto"/>
        <w:right w:val="none" w:sz="0" w:space="0" w:color="auto"/>
      </w:divBdr>
      <w:divsChild>
        <w:div w:id="165873634">
          <w:marLeft w:val="0"/>
          <w:marRight w:val="0"/>
          <w:marTop w:val="0"/>
          <w:marBottom w:val="0"/>
          <w:divBdr>
            <w:top w:val="none" w:sz="0" w:space="0" w:color="auto"/>
            <w:left w:val="none" w:sz="0" w:space="0" w:color="auto"/>
            <w:bottom w:val="none" w:sz="0" w:space="0" w:color="auto"/>
            <w:right w:val="none" w:sz="0" w:space="0" w:color="auto"/>
          </w:divBdr>
          <w:divsChild>
            <w:div w:id="1279288634">
              <w:marLeft w:val="0"/>
              <w:marRight w:val="0"/>
              <w:marTop w:val="0"/>
              <w:marBottom w:val="0"/>
              <w:divBdr>
                <w:top w:val="none" w:sz="0" w:space="0" w:color="auto"/>
                <w:left w:val="none" w:sz="0" w:space="0" w:color="auto"/>
                <w:bottom w:val="none" w:sz="0" w:space="0" w:color="auto"/>
                <w:right w:val="none" w:sz="0" w:space="0" w:color="auto"/>
              </w:divBdr>
              <w:divsChild>
                <w:div w:id="15900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ui.adsabs.harvard.edu/abs/2018EGUGA..20..477S/abstrac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1175/mwr-d-11-00121.1"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doi.org/10.5194/acp-19-5331-2019"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journals.ametsoc.org/view/journals/atsc/34/7/1520-0469_1977_034_1149_tiopot_2_0_co_2.x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5194/acp-21-10499-2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296E8-AC07-B24E-A9D5-F911956F6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1587</Words>
  <Characters>9048</Characters>
  <Application>Microsoft Office Word</Application>
  <DocSecurity>0</DocSecurity>
  <Lines>75</Lines>
  <Paragraphs>21</Paragraphs>
  <ScaleCrop>false</ScaleCrop>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MASLAB-1</dc:creator>
  <cp:keywords/>
  <dc:description/>
  <cp:lastModifiedBy>421as2154 (ARUNKUMARK L)</cp:lastModifiedBy>
  <cp:revision>2</cp:revision>
  <cp:lastPrinted>2022-12-06T12:34:00Z</cp:lastPrinted>
  <dcterms:created xsi:type="dcterms:W3CDTF">2022-12-06T13:14:00Z</dcterms:created>
  <dcterms:modified xsi:type="dcterms:W3CDTF">2022-12-06T13:14:00Z</dcterms:modified>
</cp:coreProperties>
</file>