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inal-identity-reconciliation-report"/>
    <w:p>
      <w:pPr>
        <w:pStyle w:val="Heading1"/>
      </w:pPr>
      <w:r>
        <w:t xml:space="preserve">Final Identity Reconciliation Report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2026-09-08</w:t>
      </w:r>
      <w:r>
        <w:t xml:space="preserve"> </w:t>
      </w:r>
      <w:r>
        <w:rPr>
          <w:bCs/>
          <w:b/>
        </w:rPr>
        <w:t xml:space="preserve">Production файл:</w:t>
      </w:r>
      <w:r>
        <w:t xml:space="preserve"> </w:t>
      </w:r>
      <w:r>
        <w:rPr>
          <w:rStyle w:val="VerbatimChar"/>
        </w:rPr>
        <w:t xml:space="preserve">public/data/projects_enriched.json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v2 (registry-driven canonicalization)</w:t>
      </w:r>
    </w:p>
    <w:p>
      <w:r>
        <w:pict>
          <v:rect style="width:0;height:1.5pt" o:hralign="center" o:hrstd="t" o:hr="t"/>
        </w:pict>
      </w:r>
    </w:p>
    <w:bookmarkStart w:id="33" w:name="step-12-final-beforeafter-report"/>
    <w:p>
      <w:pPr>
        <w:pStyle w:val="Heading2"/>
      </w:pPr>
      <w:r>
        <w:t xml:space="preserve">STEP 12 — Final Before/After Report</w:t>
      </w:r>
    </w:p>
    <w:bookmarkStart w:id="20" w:name="records"/>
    <w:p>
      <w:pPr>
        <w:pStyle w:val="Heading3"/>
      </w:pPr>
      <w:r>
        <w:t xml:space="preserve">1.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Удалено (мерж дубликатов)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354</w:t>
            </w:r>
          </w:p>
        </w:tc>
      </w:tr>
    </w:tbl>
    <w:bookmarkEnd w:id="20"/>
    <w:bookmarkStart w:id="21" w:name="canonical-ids"/>
    <w:p>
      <w:pPr>
        <w:pStyle w:val="Heading3"/>
      </w:pPr>
      <w:r>
        <w:t xml:space="preserve">2. Canonical IDs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Уникальные canonical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 / 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Дубликаты внутренних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Унаследованные (legacy)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сохранены как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legacy_payd_ids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групп</w:t>
            </w:r>
          </w:p>
        </w:tc>
      </w:tr>
    </w:tbl>
    <w:bookmarkEnd w:id="21"/>
    <w:bookmarkStart w:id="22" w:name="контрольные-группы-step-7-все-прошли"/>
    <w:p>
      <w:pPr>
        <w:pStyle w:val="Heading3"/>
      </w:pPr>
      <w:r>
        <w:t xml:space="preserve">3. Контрольные группы (Step 7) — ВСЕ ПРОШЛИ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internet-computer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mina-protocol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genomesdao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</w:tr>
    </w:tbl>
    <w:p>
      <w:pPr>
        <w:pStyle w:val="BodyText"/>
      </w:pPr>
      <w:r>
        <w:t xml:space="preserve">Legacy primary IDs (НЕ присутствуют как самостоятельные canonical):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tao</w:t>
      </w:r>
      <w:r>
        <w:t xml:space="preserve">,</w:t>
      </w:r>
      <w:r>
        <w:t xml:space="preserve"> </w:t>
      </w:r>
      <w:r>
        <w:rPr>
          <w:rStyle w:val="VerbatimChar"/>
        </w:rPr>
        <w:t xml:space="preserve">immutable-x</w:t>
      </w:r>
      <w:r>
        <w:t xml:space="preserve">,</w:t>
      </w:r>
      <w:r>
        <w:t xml:space="preserve"> </w:t>
      </w:r>
      <w:r>
        <w:rPr>
          <w:rStyle w:val="VerbatimChar"/>
        </w:rPr>
        <w:t xml:space="preserve">icp</w:t>
      </w:r>
      <w:r>
        <w:t xml:space="preserve">,</w:t>
      </w:r>
      <w:r>
        <w:t xml:space="preserve"> </w:t>
      </w:r>
      <w:r>
        <w:rPr>
          <w:rStyle w:val="VerbatimChar"/>
        </w:rPr>
        <w:t xml:space="preserve">mina</w:t>
      </w:r>
      <w:r>
        <w:t xml:space="preserve">,</w:t>
      </w:r>
      <w:r>
        <w:t xml:space="preserve"> </w:t>
      </w:r>
      <w:r>
        <w:rPr>
          <w:rStyle w:val="VerbatimChar"/>
        </w:rPr>
        <w:t xml:space="preserve">akash-network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genomesio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polygon-ecosystem-token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все отсутствуют</w:t>
      </w:r>
      <w:r>
        <w:t xml:space="preserve"> </w:t>
      </w:r>
      <w:r>
        <w:t xml:space="preserve">в качестве canonical записей (сохранены как aliases/legacy_payd_ids)</w:t>
      </w:r>
    </w:p>
    <w:bookmarkEnd w:id="22"/>
    <w:bookmarkStart w:id="23" w:name="identity-status"/>
    <w:p>
      <w:pPr>
        <w:pStyle w:val="Heading3"/>
      </w:pPr>
      <w:r>
        <w:t xml:space="preserve">4. Identity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Tradable canonical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NO_TOKEN canonical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count (все причины)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</w:tr>
    </w:tbl>
    <w:bookmarkEnd w:id="23"/>
    <w:bookmarkStart w:id="24" w:name="дубликаты-provider-ids-после-коррекции"/>
    <w:p>
      <w:pPr>
        <w:pStyle w:val="Heading3"/>
      </w:pPr>
      <w:r>
        <w:t xml:space="preserve">5. Дубликаты Provider IDs (после коррекции)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 конфликтов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Дубликаты</w:t>
            </w:r>
            <w:r>
              <w:t xml:space="preserve"> </w:t>
            </w:r>
            <w:r>
              <w:rPr>
                <w:rStyle w:val="VerbatimChar"/>
              </w:rPr>
              <w:t xml:space="preserve">coingeckoId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Дубликаты</w:t>
            </w:r>
            <w:r>
              <w:t xml:space="preserve"> </w:t>
            </w:r>
            <w:r>
              <w:rPr>
                <w:rStyle w:val="VerbatimChar"/>
              </w:rPr>
              <w:t xml:space="preserve">cmcId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Дубликаты canonical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bookmarkEnd w:id="24"/>
    <w:bookmarkStart w:id="25" w:name="merge-groups-9-групп"/>
    <w:p>
      <w:pPr>
        <w:pStyle w:val="Heading3"/>
      </w:pPr>
      <w:r>
        <w:t xml:space="preserve">6. Merge Groups (9 групп)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Sectors (union)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akash, akash-network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akash-network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apecoin, otherside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tao, bittensor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desci, ai, layer1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genomesdao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genomesdao, genomesio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genomesdao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immutable-x, 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gaming, layer2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internet-computer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icp, internet-computer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layer1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mina-protocol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mina, mina-protocol, mina-protocol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layer1, 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mintchain,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gaming, layer2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mintchain-2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polygon, polygon-ecosystem-token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layer2, ZK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polygon-ecosystem-token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bookmarkEnd w:id="25"/>
    <w:bookmarkStart w:id="26" w:name="валидация-step-6-step-11"/>
    <w:p>
      <w:pPr>
        <w:pStyle w:val="Heading3"/>
      </w:pPr>
      <w:r>
        <w:t xml:space="preserve">7. Валидация (Step 6 + Step 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= 354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IDs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(354/354)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internal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CoinGecko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CMC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market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merged records use registry</w:t>
            </w:r>
            <w:r>
              <w:t xml:space="preserve"> </w:t>
            </w:r>
            <w:r>
              <w:rPr>
                <w:rStyle w:val="VerbatimChar"/>
              </w:rPr>
              <w:t xml:space="preserve">canonical_id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IDs preserved as aliases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memberships preserved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(все 9 групп имеют union-секторы)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Enrichment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(0 потерь после финальной очистки)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groups (TAO/IMX/ICP/MINA)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bookmarkEnd w:id="26"/>
    <w:bookmarkStart w:id="27" w:name="market-coverage-tradable-n324"/>
    <w:p>
      <w:pPr>
        <w:pStyle w:val="Heading3"/>
      </w:pPr>
      <w:r>
        <w:t xml:space="preserve">8. Market Coverage (Tradable, n=324)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(364)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(324 tradable)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Cap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/ 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 / 324 (82.4%)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FDV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 / 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 / 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24h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 / 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 / 324 (85.8%)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 / 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 / 324 (88.3%)</w:t>
            </w:r>
          </w:p>
        </w:tc>
      </w:tr>
    </w:tbl>
    <w:bookmarkEnd w:id="27"/>
    <w:bookmarkStart w:id="28" w:name="recently-updated-market-refresh-step-10"/>
    <w:p>
      <w:pPr>
        <w:pStyle w:val="Heading3"/>
      </w:pPr>
      <w:r>
        <w:t xml:space="preserve">9. Recently Updated (Market Refresh — Step 10)</w:t>
      </w:r>
    </w:p>
    <w:p>
      <w:pPr>
        <w:pStyle w:val="FirstParagraph"/>
      </w:pPr>
      <w:r>
        <w:t xml:space="preserve">Обновлены CoinGecko-данные для 7 eligible проектов: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akash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apecoin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bittensor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internet-computer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mina-protocol</w:t>
      </w:r>
      <w:r>
        <w:t xml:space="preserve"> </w:t>
      </w:r>
      <w:r>
        <w:t xml:space="preserve">(2026-09-08 10:41 UTC)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filecoin</w:t>
      </w:r>
      <w:r>
        <w:t xml:space="preserve"> </w:t>
      </w:r>
      <w:r>
        <w:t xml:space="preserve">(2026-09-08 10:41 UTC) — tradable контрольный</w:t>
      </w:r>
    </w:p>
    <w:p>
      <w:pPr>
        <w:pStyle w:val="BodyText"/>
      </w:pPr>
      <w:r>
        <w:t xml:space="preserve">CoinMarketCap fallback: дополнительных данных для 7 уже-обновлённых проектов не найдено (как и ожидалось — CoinGecko приоритет).</w:t>
      </w:r>
    </w:p>
    <w:bookmarkEnd w:id="28"/>
    <w:bookmarkStart w:id="29" w:name="X67e03d2e5058f9d9848619bfffe9713ddf2e5b3"/>
    <w:p>
      <w:pPr>
        <w:pStyle w:val="Heading3"/>
      </w:pPr>
      <w:r>
        <w:t xml:space="preserve">10. NO_TOKEN (n=30) — market data = null / NOT_APPLICABLE</w:t>
      </w:r>
    </w:p>
    <w:p>
      <w:pPr>
        <w:pStyle w:val="FirstParagraph"/>
      </w:pPr>
      <w:r>
        <w:t xml:space="preserve">NO_TOKEN записи не получают fake-zero значений. Provider IDs (</w:t>
      </w:r>
      <w:r>
        <w:rPr>
          <w:rStyle w:val="VerbatimChar"/>
        </w:rPr>
        <w:t xml:space="preserve">coingeckoId</w:t>
      </w:r>
      <w:r>
        <w:t xml:space="preserve">,</w:t>
      </w:r>
      <w:r>
        <w:t xml:space="preserve"> </w:t>
      </w:r>
      <w:r>
        <w:rPr>
          <w:rStyle w:val="VerbatimChar"/>
        </w:rPr>
        <w:t xml:space="preserve">cmcId</w:t>
      </w:r>
      <w:r>
        <w:t xml:space="preserve">) очищены для всех NO_TOKEN для предотвращения конфликтов.</w:t>
      </w:r>
    </w:p>
    <w:bookmarkEnd w:id="29"/>
    <w:bookmarkStart w:id="30" w:name="backup"/>
    <w:p>
      <w:pPr>
        <w:pStyle w:val="Heading3"/>
      </w:pPr>
      <w:r>
        <w:t xml:space="preserve">11. Backup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Pre-merge (оригинал)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public/data/projects_enriched.json.backup.20260908T101206Z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Pre-v2-apply (промежуточный)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public/data/projects_enriched.json.backup.20260908T104227Z-pre-v2-apply</w:t>
            </w:r>
          </w:p>
        </w:tc>
      </w:tr>
    </w:tbl>
    <w:bookmarkEnd w:id="30"/>
    <w:bookmarkStart w:id="31" w:name="артефакты-процесса"/>
    <w:p>
      <w:pPr>
        <w:pStyle w:val="Heading3"/>
      </w:pPr>
      <w:r>
        <w:t xml:space="preserve">12. Артефакты процесса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tmp/payd_canonical_identity_registry.json</w:t>
      </w:r>
      <w:r>
        <w:t xml:space="preserve"> </w:t>
      </w:r>
      <w:r>
        <w:t xml:space="preserve">— источник истины для canonical_id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tmp/create_preview_v2.py</w:t>
      </w:r>
      <w:r>
        <w:t xml:space="preserve"> </w:t>
      </w:r>
      <w:r>
        <w:t xml:space="preserve">— исправленный merge-алгоритм (registry-driven)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tmp/run_validation_v2.py</w:t>
      </w:r>
      <w:r>
        <w:t xml:space="preserve"> </w:t>
      </w:r>
      <w:r>
        <w:t xml:space="preserve">— финальный валидатор (12 проверок)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tmp/run_market_updater_v2.js</w:t>
      </w:r>
      <w:r>
        <w:t xml:space="preserve"> </w:t>
      </w:r>
      <w:r>
        <w:t xml:space="preserve">— таргетированный CoinGecko updater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tmp/payd_projects_enriched_PREVIEW_v2.json</w:t>
      </w:r>
      <w:r>
        <w:t xml:space="preserve"> </w:t>
      </w:r>
      <w:r>
        <w:t xml:space="preserve">— валидированный preview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tmp/payd_diff_current_vs_preview_v2.json</w:t>
      </w:r>
      <w:r>
        <w:t xml:space="preserve"> </w:t>
      </w:r>
      <w:r>
        <w:t xml:space="preserve">— детальный diff отчёт</w:t>
      </w:r>
    </w:p>
    <w:bookmarkEnd w:id="31"/>
    <w:bookmarkStart w:id="32" w:name="статус-развёртывания"/>
    <w:p>
      <w:pPr>
        <w:pStyle w:val="Heading3"/>
      </w:pPr>
      <w:r>
        <w:t xml:space="preserve">13. Статус развёртывания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MERGE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DATA FROM ALL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MINA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CANONICAL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(atomic write)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(7/7 eligible)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(production 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Production deployment 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УСПЕШНО ЗАВЕРШЕНО</w:t>
      </w:r>
    </w:p>
    <w:p>
      <w:pPr>
        <w:pStyle w:val="BodyText"/>
      </w:pPr>
      <w:r>
        <w:rPr>
          <w:bCs/>
          <w:b/>
        </w:rPr>
        <w:t xml:space="preserve">STOP</w:t>
      </w:r>
      <w:r>
        <w:t xml:space="preserve"> </w:t>
      </w:r>
      <w:r>
        <w:t xml:space="preserve">— все 12 шагов выполнены. Никакие Deep Enrichment, DefiLlama, GitHub, DePIN metrics, AI scoring не запускались, как было указано.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2026-09-08T10:46:17Z</dcterms:created>
  <dcterms:modified xsi:type="dcterms:W3CDTF">2026-09-08T10:46:17Z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