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68AE10" w14:textId="77777777" w:rsidR="003D45EA" w:rsidRDefault="003B2E32" w:rsidP="00FC004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4EEA8769" w14:textId="70E92D22" w:rsidR="003D45EA" w:rsidRDefault="003B2E32" w:rsidP="00FC004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</w:t>
      </w:r>
    </w:p>
    <w:p w14:paraId="16599AB1" w14:textId="77777777" w:rsidR="003D45EA" w:rsidRDefault="003D45E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D45EA" w14:paraId="365BEF7E" w14:textId="77777777">
        <w:tc>
          <w:tcPr>
            <w:tcW w:w="4695" w:type="dxa"/>
          </w:tcPr>
          <w:p w14:paraId="06904016" w14:textId="77777777" w:rsidR="003D45EA" w:rsidRDefault="003B2E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66F73FEA" w14:textId="77777777" w:rsidR="003D45EA" w:rsidRDefault="003B2E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26-06-2025</w:t>
            </w:r>
          </w:p>
        </w:tc>
      </w:tr>
      <w:tr w:rsidR="003D45EA" w14:paraId="3D7D7408" w14:textId="77777777">
        <w:tc>
          <w:tcPr>
            <w:tcW w:w="4695" w:type="dxa"/>
          </w:tcPr>
          <w:p w14:paraId="7FFF756F" w14:textId="77777777" w:rsidR="003D45EA" w:rsidRDefault="003B2E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06491A2A" w14:textId="6C34ECBD" w:rsidR="003D45EA" w:rsidRDefault="003B2E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LTVIP2025TMID53099</w:t>
            </w:r>
            <w:bookmarkStart w:id="0" w:name="_GoBack"/>
            <w:bookmarkEnd w:id="0"/>
          </w:p>
        </w:tc>
      </w:tr>
      <w:tr w:rsidR="003D45EA" w14:paraId="55C51831" w14:textId="77777777">
        <w:tc>
          <w:tcPr>
            <w:tcW w:w="4695" w:type="dxa"/>
          </w:tcPr>
          <w:p w14:paraId="10D92848" w14:textId="77777777" w:rsidR="003D45EA" w:rsidRDefault="003B2E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75EB0FAB" w14:textId="2C0F4493" w:rsidR="003D45EA" w:rsidRDefault="006D2B3F">
            <w:pPr>
              <w:rPr>
                <w:rFonts w:ascii="Calibri" w:eastAsia="Calibri" w:hAnsi="Calibri" w:cs="Calibri"/>
              </w:rPr>
            </w:pPr>
            <w:proofErr w:type="spellStart"/>
            <w:r w:rsidRPr="006D2B3F">
              <w:rPr>
                <w:rFonts w:ascii="Calibri" w:eastAsia="Calibri" w:hAnsi="Calibri" w:cs="Calibri"/>
              </w:rPr>
              <w:t>OrderOnTheGo</w:t>
            </w:r>
            <w:proofErr w:type="spellEnd"/>
          </w:p>
        </w:tc>
      </w:tr>
      <w:tr w:rsidR="003D45EA" w14:paraId="21E8D167" w14:textId="77777777">
        <w:tc>
          <w:tcPr>
            <w:tcW w:w="4695" w:type="dxa"/>
          </w:tcPr>
          <w:p w14:paraId="053E006C" w14:textId="77777777" w:rsidR="003D45EA" w:rsidRDefault="003B2E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36A2E2F0" w14:textId="77777777" w:rsidR="003D45EA" w:rsidRDefault="003B2E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BB62971" w14:textId="77777777" w:rsidR="003D45EA" w:rsidRDefault="003D45EA">
      <w:pPr>
        <w:spacing w:after="160" w:line="259" w:lineRule="auto"/>
        <w:rPr>
          <w:rFonts w:ascii="Calibri" w:eastAsia="Calibri" w:hAnsi="Calibri" w:cs="Calibri"/>
        </w:rPr>
      </w:pPr>
    </w:p>
    <w:p w14:paraId="545F96DC" w14:textId="7B9FC767" w:rsidR="006D2B3F" w:rsidRDefault="003B2E32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Proposed Solution for </w:t>
      </w:r>
      <w:proofErr w:type="spellStart"/>
      <w:r w:rsidR="006D2B3F" w:rsidRPr="006D2B3F">
        <w:rPr>
          <w:rFonts w:ascii="Calibri" w:eastAsia="Calibri" w:hAnsi="Calibri" w:cs="Calibri"/>
          <w:b/>
        </w:rPr>
        <w:t>OrderOnTheGo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559"/>
        <w:gridCol w:w="6614"/>
      </w:tblGrid>
      <w:tr w:rsidR="006D2B3F" w:rsidRPr="006D2B3F" w14:paraId="73263B97" w14:textId="77777777" w:rsidTr="006D2B3F">
        <w:tc>
          <w:tcPr>
            <w:tcW w:w="846" w:type="dxa"/>
            <w:hideMark/>
          </w:tcPr>
          <w:p w14:paraId="24C30A94" w14:textId="77777777" w:rsidR="006D2B3F" w:rsidRPr="006D2B3F" w:rsidRDefault="006D2B3F" w:rsidP="006D2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S. No.</w:t>
            </w:r>
          </w:p>
        </w:tc>
        <w:tc>
          <w:tcPr>
            <w:tcW w:w="1559" w:type="dxa"/>
            <w:hideMark/>
          </w:tcPr>
          <w:p w14:paraId="697992F9" w14:textId="77777777" w:rsidR="006D2B3F" w:rsidRPr="006D2B3F" w:rsidRDefault="006D2B3F" w:rsidP="006D2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Parameter</w:t>
            </w:r>
          </w:p>
        </w:tc>
        <w:tc>
          <w:tcPr>
            <w:tcW w:w="6614" w:type="dxa"/>
            <w:hideMark/>
          </w:tcPr>
          <w:p w14:paraId="78085809" w14:textId="77777777" w:rsidR="006D2B3F" w:rsidRPr="006D2B3F" w:rsidRDefault="006D2B3F" w:rsidP="006D2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6D2B3F" w:rsidRPr="006D2B3F" w14:paraId="332193D5" w14:textId="77777777" w:rsidTr="006D2B3F">
        <w:tc>
          <w:tcPr>
            <w:tcW w:w="846" w:type="dxa"/>
            <w:hideMark/>
          </w:tcPr>
          <w:p w14:paraId="1CC90678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1559" w:type="dxa"/>
            <w:hideMark/>
          </w:tcPr>
          <w:p w14:paraId="6709F1BF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Problem Statement (Problem to be solved)</w:t>
            </w:r>
          </w:p>
        </w:tc>
        <w:tc>
          <w:tcPr>
            <w:tcW w:w="6614" w:type="dxa"/>
            <w:hideMark/>
          </w:tcPr>
          <w:p w14:paraId="39D99388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Many users in semi-urban and student-dense areas face challenges in discovering local restaurants and ordering food online.</w:t>
            </w:r>
          </w:p>
          <w:p w14:paraId="69C15C3C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Small restaurants, in turn, lack affordable and accessible platforms for digital visibility and order management. </w:t>
            </w:r>
          </w:p>
          <w:p w14:paraId="038C2985" w14:textId="1E6026E8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absence of a dedicated platform leads to poor customer experience and missed business opportunities.</w:t>
            </w:r>
          </w:p>
        </w:tc>
      </w:tr>
      <w:tr w:rsidR="006D2B3F" w:rsidRPr="006D2B3F" w14:paraId="242169A3" w14:textId="77777777" w:rsidTr="006D2B3F">
        <w:tc>
          <w:tcPr>
            <w:tcW w:w="846" w:type="dxa"/>
            <w:hideMark/>
          </w:tcPr>
          <w:p w14:paraId="2A3114EB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1559" w:type="dxa"/>
            <w:hideMark/>
          </w:tcPr>
          <w:p w14:paraId="37FC3A3D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Idea / Solution Description</w:t>
            </w:r>
          </w:p>
        </w:tc>
        <w:tc>
          <w:tcPr>
            <w:tcW w:w="6614" w:type="dxa"/>
            <w:hideMark/>
          </w:tcPr>
          <w:p w14:paraId="1F56A365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D2B3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OrderOnTheGo</w:t>
            </w:r>
            <w:proofErr w:type="spellEnd"/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is a MERN-stack based web platform that connects local food outlets with customers through a streamlined digital interface. </w:t>
            </w:r>
          </w:p>
          <w:p w14:paraId="47EBB2C7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Users can browse restaurants, add items to their cart, and place orders. </w:t>
            </w:r>
          </w:p>
          <w:p w14:paraId="1A7BA688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Restaurant owners can log in to manage their products and update live order statuses. </w:t>
            </w:r>
          </w:p>
          <w:p w14:paraId="6252F8D8" w14:textId="3836698A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 admin dashboard supports monitoring and promoting vendors.</w:t>
            </w:r>
          </w:p>
        </w:tc>
      </w:tr>
      <w:tr w:rsidR="006D2B3F" w:rsidRPr="006D2B3F" w14:paraId="609302EA" w14:textId="77777777" w:rsidTr="006D2B3F">
        <w:tc>
          <w:tcPr>
            <w:tcW w:w="846" w:type="dxa"/>
            <w:hideMark/>
          </w:tcPr>
          <w:p w14:paraId="30DE4CA9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1559" w:type="dxa"/>
            <w:hideMark/>
          </w:tcPr>
          <w:p w14:paraId="5B2FBCF2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Novelty / Uniqueness</w:t>
            </w:r>
          </w:p>
        </w:tc>
        <w:tc>
          <w:tcPr>
            <w:tcW w:w="6614" w:type="dxa"/>
            <w:hideMark/>
          </w:tcPr>
          <w:p w14:paraId="4EC29EC8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- Designed specifically for </w:t>
            </w: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local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small-scale food outlets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are often excluded from big platforms</w:t>
            </w:r>
          </w:p>
          <w:p w14:paraId="3B7C5B40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- Supports </w:t>
            </w: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role-based dashboards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(User, Restaurant, Admin) </w:t>
            </w:r>
          </w:p>
          <w:p w14:paraId="2ED5AF48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- Enables </w:t>
            </w: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real-time order management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by restaurants </w:t>
            </w:r>
          </w:p>
          <w:p w14:paraId="0A20726A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- </w:t>
            </w: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Admin can promote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restaurants for homepage visibility </w:t>
            </w:r>
          </w:p>
          <w:p w14:paraId="517069AD" w14:textId="56B21D72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 Light-weight and modular design to scale features incrementally</w:t>
            </w:r>
          </w:p>
        </w:tc>
      </w:tr>
      <w:tr w:rsidR="006D2B3F" w:rsidRPr="006D2B3F" w14:paraId="69DF6CDA" w14:textId="77777777" w:rsidTr="006D2B3F">
        <w:tc>
          <w:tcPr>
            <w:tcW w:w="846" w:type="dxa"/>
            <w:hideMark/>
          </w:tcPr>
          <w:p w14:paraId="02E3A886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1559" w:type="dxa"/>
            <w:hideMark/>
          </w:tcPr>
          <w:p w14:paraId="72C4C42A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Social Impact / Customer Satisfaction</w:t>
            </w:r>
          </w:p>
        </w:tc>
        <w:tc>
          <w:tcPr>
            <w:tcW w:w="6614" w:type="dxa"/>
            <w:hideMark/>
          </w:tcPr>
          <w:p w14:paraId="2625B170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- Supports </w:t>
            </w: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digital inclusion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of small vendors </w:t>
            </w:r>
          </w:p>
          <w:p w14:paraId="30D703FC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- </w:t>
            </w: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Students and residents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get access to local food options online</w:t>
            </w:r>
          </w:p>
          <w:p w14:paraId="50260A8B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- Promotes </w:t>
            </w: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local economic growth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through fair exposure</w:t>
            </w:r>
          </w:p>
          <w:p w14:paraId="73383912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- Enhances customer satisfaction through simple UI and fast ordering </w:t>
            </w:r>
          </w:p>
          <w:p w14:paraId="01A674E7" w14:textId="5E6F69BC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 Reduces digital divide in food tech adoption</w:t>
            </w:r>
          </w:p>
        </w:tc>
      </w:tr>
      <w:tr w:rsidR="006D2B3F" w:rsidRPr="006D2B3F" w14:paraId="43942A5C" w14:textId="77777777" w:rsidTr="006D2B3F">
        <w:tc>
          <w:tcPr>
            <w:tcW w:w="846" w:type="dxa"/>
            <w:hideMark/>
          </w:tcPr>
          <w:p w14:paraId="3B5FC41C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1559" w:type="dxa"/>
            <w:hideMark/>
          </w:tcPr>
          <w:p w14:paraId="63F32E1A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Business Model (Revenue Model)</w:t>
            </w:r>
          </w:p>
        </w:tc>
        <w:tc>
          <w:tcPr>
            <w:tcW w:w="6614" w:type="dxa"/>
            <w:hideMark/>
          </w:tcPr>
          <w:p w14:paraId="420D3205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- Freemium access for users and restaurants </w:t>
            </w:r>
          </w:p>
          <w:p w14:paraId="58BF27F9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- Commission-free base model to attract small vendors </w:t>
            </w:r>
          </w:p>
          <w:p w14:paraId="033C83AD" w14:textId="499E4B64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 Potential for revenue through ads or featured listings in future - Future integration of delivery fee share (if logistics added)</w:t>
            </w:r>
          </w:p>
        </w:tc>
      </w:tr>
      <w:tr w:rsidR="006D2B3F" w:rsidRPr="006D2B3F" w14:paraId="0E37500F" w14:textId="77777777" w:rsidTr="006D2B3F">
        <w:tc>
          <w:tcPr>
            <w:tcW w:w="846" w:type="dxa"/>
            <w:hideMark/>
          </w:tcPr>
          <w:p w14:paraId="2629F334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1559" w:type="dxa"/>
            <w:hideMark/>
          </w:tcPr>
          <w:p w14:paraId="3263CBF6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Scalability of the Solution</w:t>
            </w:r>
          </w:p>
        </w:tc>
        <w:tc>
          <w:tcPr>
            <w:tcW w:w="6614" w:type="dxa"/>
            <w:hideMark/>
          </w:tcPr>
          <w:p w14:paraId="579BBD31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- Easily extendable to other towns and campuses </w:t>
            </w:r>
          </w:p>
          <w:p w14:paraId="386C0D6C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- Backend built with </w:t>
            </w: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modular architecture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API scaling </w:t>
            </w:r>
          </w:p>
          <w:p w14:paraId="39946D71" w14:textId="0CB5E056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- React frontend can evolve into a </w:t>
            </w: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mobile app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using React Native - Supports </w:t>
            </w: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multi-restaurant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environments and can integrate delivery tracking - Designed for easy deployment on cloud (e.g., Render, </w:t>
            </w:r>
            <w:proofErr w:type="spellStart"/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Vercel</w:t>
            </w:r>
            <w:proofErr w:type="spellEnd"/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or VPS)</w:t>
            </w:r>
          </w:p>
        </w:tc>
      </w:tr>
    </w:tbl>
    <w:p w14:paraId="053D7F62" w14:textId="77777777" w:rsidR="006D2B3F" w:rsidRPr="006D2B3F" w:rsidRDefault="006D2B3F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</w:p>
    <w:p w14:paraId="7987FCA3" w14:textId="77777777" w:rsidR="003D45EA" w:rsidRDefault="003D45EA">
      <w:pPr>
        <w:spacing w:after="160" w:line="259" w:lineRule="auto"/>
      </w:pPr>
    </w:p>
    <w:sectPr w:rsidR="003D45E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5EA"/>
    <w:rsid w:val="003B2E32"/>
    <w:rsid w:val="003D45EA"/>
    <w:rsid w:val="006D2B3F"/>
    <w:rsid w:val="0078244D"/>
    <w:rsid w:val="009661FA"/>
    <w:rsid w:val="00A96561"/>
    <w:rsid w:val="00FC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56D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D2B3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6D2B3F"/>
    <w:rPr>
      <w:b/>
      <w:bCs/>
    </w:rPr>
  </w:style>
  <w:style w:type="character" w:styleId="Emphasis">
    <w:name w:val="Emphasis"/>
    <w:basedOn w:val="DefaultParagraphFont"/>
    <w:uiPriority w:val="20"/>
    <w:qFormat/>
    <w:rsid w:val="006D2B3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D2B3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6D2B3F"/>
    <w:rPr>
      <w:b/>
      <w:bCs/>
    </w:rPr>
  </w:style>
  <w:style w:type="character" w:styleId="Emphasis">
    <w:name w:val="Emphasis"/>
    <w:basedOn w:val="DefaultParagraphFont"/>
    <w:uiPriority w:val="20"/>
    <w:qFormat/>
    <w:rsid w:val="006D2B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2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E740</cp:lastModifiedBy>
  <cp:revision>5</cp:revision>
  <dcterms:created xsi:type="dcterms:W3CDTF">2025-06-28T04:46:00Z</dcterms:created>
  <dcterms:modified xsi:type="dcterms:W3CDTF">2025-07-19T14:40:00Z</dcterms:modified>
</cp:coreProperties>
</file>