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Mechanical Engineer | New Product Development | Mechatronic Systems | SolidWorks</w:t>
      </w:r>
    </w:p>
    <w:p>
      <w:pPr>
        <w:spacing w:after="12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SUMMARY</w:t>
      </w:r>
    </w:p>
    <w:p>
      <w:r>
        <w:rPr>
          <w:b w:val="0"/>
          <w:i w:val="0"/>
        </w:rPr>
        <w:t>Mechanical Engineer with a Master's in Mechatronics and about three years of hands-on new product development at Aalborg University, taking electromechanical devices from concept through SolidWorks CAD, FEA, prototype fabrication, assembly and testing. Designed a hybrid-actuated shoulder exoskeleton built from machined and additively manufactured parts that won the Best Paper Award at IFToMM ISRM 2026. Certified SolidWorks Associate (CSWA) with a structured, analytical approach to problem solving and experience collaborating across mechanical, electronics, controls and biomechanics disciplines in international teams in Denmark and India.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CAD &amp; Simulation: </w:t>
      </w:r>
      <w:r>
        <w:t>SolidWorks (CSWA certified), Fusion 360, Finite Element Analysis (FEA), MATLAB/Simulink</w:t>
      </w:r>
    </w:p>
    <w:p>
      <w:pPr>
        <w:pStyle w:val="ListBullet"/>
        <w:spacing w:after="40"/>
      </w:pPr>
      <w:r>
        <w:rPr>
          <w:b/>
        </w:rPr>
        <w:t xml:space="preserve">Design &amp; Manufacturing: </w:t>
      </w:r>
      <w:r>
        <w:t>New Product Development (NPD), Mechanical Design, Design for Assembly (DFA), Additive Manufacturing / 3D Printing, Machined Parts, Prototype Fabrication, Assembly, Custom Test Rigs</w:t>
      </w:r>
    </w:p>
    <w:p>
      <w:pPr>
        <w:pStyle w:val="ListBullet"/>
        <w:spacing w:after="40"/>
      </w:pPr>
      <w:r>
        <w:rPr>
          <w:b/>
        </w:rPr>
        <w:t xml:space="preserve">Mechatronic Systems: </w:t>
      </w:r>
      <w:r>
        <w:t>Actuator Design, Motor / Encoder / Force-Sensor Integration, DAQ, Embedded Control, Pneumatic Systems, Control Systems</w:t>
      </w:r>
    </w:p>
    <w:p>
      <w:pPr>
        <w:pStyle w:val="ListBullet"/>
        <w:spacing w:after="40"/>
      </w:pPr>
      <w:r>
        <w:rPr>
          <w:b/>
        </w:rPr>
        <w:t xml:space="preserve">Analysis &amp; Testing: </w:t>
      </w:r>
      <w:r>
        <w:t>Stiffness and Kinematic Modelling, Experimental Validation, Test Planning, Data Analysis, Motion Capture (Qualisys), EMG</w:t>
      </w:r>
    </w:p>
    <w:p>
      <w:pPr>
        <w:pStyle w:val="ListBullet"/>
        <w:spacing w:after="40"/>
      </w:pPr>
      <w:r>
        <w:rPr>
          <w:b/>
        </w:rPr>
        <w:t xml:space="preserve">Communication: </w:t>
      </w:r>
      <w:r>
        <w:t>English (C1, fluent written and spoken), cross-disciplinary collaboration, ownership from concept to tested hardware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 – Robotics &amp; Actuator Development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Owned the full product development cycle of a wearable robotic device from concept to tested hardware: SolidWorks CAD and FEA, mechanical fabrication, assembly, motor/encoder/force-sensor and DAQ integration, embedded control and custom automated test rigs.</w:t>
      </w:r>
    </w:p>
    <w:p>
      <w:pPr>
        <w:pStyle w:val="ListBullet"/>
        <w:spacing w:after="40"/>
      </w:pPr>
      <w:r>
        <w:t>Cut shoulder exoskeleton energy consumption by more than 25% by designing a hybrid actuation architecture that combines a parallel spring with a 6 Nm motor to offload gravity torque; awarded Best Paper, IFToMM ISRM 2026.</w:t>
      </w:r>
    </w:p>
    <w:p>
      <w:pPr>
        <w:pStyle w:val="ListBullet"/>
        <w:spacing w:after="40"/>
      </w:pPr>
      <w:r>
        <w:t>Removed the need for an external force/torque sensor in a 5-bar parallel robot by deriving a sensorless force-estimation method from the actuator torque–deflection characteristic, reducing system cost, mass and integration complexity.</w:t>
      </w:r>
    </w:p>
    <w:p>
      <w:pPr>
        <w:pStyle w:val="ListBullet"/>
        <w:spacing w:after="40"/>
      </w:pPr>
      <w:r>
        <w:t>Validated analytical stiffness models against experimental hardware to below 10% RMS error by mapping variable-stiffness actuator (VSA) states into Cartesian workspace stiffness, de-risking the mechanism before fabrication.</w:t>
      </w:r>
    </w:p>
    <w:p>
      <w:pPr>
        <w:pStyle w:val="ListBullet"/>
        <w:spacing w:after="40"/>
      </w:pPr>
      <w:r>
        <w:t>Reduced user anterior deltoid muscle effort by more than 15% by deploying an Assist-as-Needed hybrid controller on functional prototype hardware, validated on human subjects.</w:t>
      </w:r>
    </w:p>
    <w:p>
      <w:pPr>
        <w:pStyle w:val="ListBullet"/>
        <w:spacing w:after="40"/>
      </w:pPr>
      <w:r>
        <w:t>Planned and ran a 12-participant validation study across 3 assistance modes and 2 load conditions, covering instrumentation (EMG, motion capture), ethics protocol and the end-to-end data pipeline; results support two journal submissions.</w:t>
      </w:r>
    </w:p>
    <w:p>
      <w:pPr>
        <w:spacing w:after="0" w:before="80"/>
      </w:pPr>
      <w:r>
        <w:rPr>
          <w:b/>
        </w:rPr>
        <w:t>M.Tech Researcher – Actuator Systems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Reduced dynamic position-tracking error to 0.3–0.78% by designing a neural-network-based gain-scheduled PID controller for a non-linear pneumatic actuator, outperforming the classical PID baseline under varying axial load.</w:t>
      </w:r>
    </w:p>
    <w:p>
      <w:pPr>
        <w:pStyle w:val="ListBullet"/>
        <w:spacing w:after="40"/>
      </w:pPr>
      <w:r>
        <w:t>Fabricated pneumatic artificial muscle actuators in-house and integrated valves, pressure sensors and DAQ to characterise load–displacement behaviour and derive an empirical actuator model.</w:t>
      </w:r>
    </w:p>
    <w:p>
      <w:pPr>
        <w:spacing w:after="0" w:before="80"/>
      </w:pPr>
      <w:r>
        <w:rPr>
          <w:b/>
        </w:rPr>
        <w:t>Mechanical Engineering Capstone – Upper-Limb Rehabilitation Exoskeleton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fabrication and user testing of an upper-limb rehabilitation exoskeleton; won the Best Major Project Award and an INR 100,000 TATA Technologies Innovation Grant. Demo: youtube.com/watch?v=q5Ystz9NCpQ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ENGINEERING PROJECTS</w:t>
      </w:r>
    </w:p>
    <w:p>
      <w:pPr>
        <w:pStyle w:val="ListBullet"/>
        <w:spacing w:after="40"/>
      </w:pPr>
      <w:r>
        <w:rPr>
          <w:b/>
        </w:rPr>
        <w:t xml:space="preserve">Go-Kart (2017): </w:t>
      </w:r>
      <w:r>
        <w:t>Led end-to-end design and fabrication of a custom Go-Kart built from the ground up.</w:t>
      </w:r>
    </w:p>
    <w:p>
      <w:pPr>
        <w:pStyle w:val="ListBullet"/>
        <w:spacing w:after="40"/>
      </w:pPr>
      <w:r>
        <w:rPr>
          <w:b/>
        </w:rPr>
        <w:t xml:space="preserve">Efficycle (2018): </w:t>
      </w:r>
      <w:r>
        <w:t>Worked in a multidisciplinary team to engineer a human-electric hybrid vehicle for the Efficycle competition.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CERTIFICATIONS &amp; AWARDS</w:t>
      </w:r>
    </w:p>
    <w:p>
      <w:pPr>
        <w:pStyle w:val="ListBullet"/>
        <w:spacing w:after="40"/>
      </w:pPr>
      <w:r>
        <w:t>Certified SolidWorks Associate (CSWA) – Mechanical Design</w:t>
      </w:r>
    </w:p>
    <w:p>
      <w:pPr>
        <w:pStyle w:val="ListBullet"/>
        <w:spacing w:after="40"/>
      </w:pPr>
      <w:r>
        <w:t>Best Research Paper Award, 9th IFToMM International Symposium on Robotics and Mechatronics (2026)</w:t>
      </w:r>
    </w:p>
    <w:p>
      <w:pPr>
        <w:pStyle w:val="ListBullet"/>
        <w:spacing w:after="40"/>
      </w:pPr>
      <w:r>
        <w:t>Best Major Project Award, Department of Mechanical Engineering (2019)</w:t>
      </w:r>
    </w:p>
    <w:p>
      <w:pPr>
        <w:pStyle w:val="ListBullet"/>
        <w:spacing w:after="40"/>
      </w:pPr>
      <w:r>
        <w:t>TATA Technologies Innovation Award – INR 100,000 Grant (2019)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PUBLICATIONS</w:t>
      </w:r>
    </w:p>
    <w:p>
      <w:pPr>
        <w:pStyle w:val="ListBullet"/>
        <w:spacing w:after="40"/>
      </w:pPr>
      <w:r>
        <w:t>Majumder, A., Wagner, J.W., Zhu, Y., Oliveira, A.S., and Bai, S. "A Hybrid Actuated Shoulder Exoskeleton for Energy-Efficient Upper Arm Support." Robotics and Mechatronics: ISRM 2026, MMS, vol. 213, Springer. (Best Research Paper Award)</w:t>
      </w:r>
    </w:p>
    <w:p>
      <w:pPr>
        <w:pStyle w:val="ListBullet"/>
        <w:spacing w:after="40"/>
      </w:pPr>
      <w:r>
        <w:t>Majumder, A., Sarkar, D., Chakraborty, S., Singh, A., Roy, S.S., and Arora, A. "Neural Network-Based Gain Scheduled Position Control of a Pneumatic Artificial Muscle." IEEE CONECCT,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TECHNICAL TOOLS</w:t>
      </w:r>
    </w:p>
    <w:p>
      <w:pPr>
        <w:pStyle w:val="ListBullet"/>
        <w:spacing w:after="40"/>
      </w:pPr>
      <w:r>
        <w:rPr>
          <w:b/>
        </w:rPr>
        <w:t xml:space="preserve">Software &amp; Programming: </w:t>
      </w:r>
      <w:r>
        <w:t>MATLAB/Simulink, Python, LabVIEW (basic), Arduino, LaTeX</w:t>
      </w:r>
    </w:p>
    <w:p>
      <w:pPr>
        <w:pStyle w:val="ListBullet"/>
        <w:spacing w:after="40"/>
      </w:pPr>
      <w:r>
        <w:rPr>
          <w:b/>
        </w:rPr>
        <w:t xml:space="preserve">CAD &amp; Manufacturing: </w:t>
      </w:r>
      <w:r>
        <w:t>SolidWorks, Fusion 360, FEA, Bambu Lab and Ultimaker Cura (3D printing)</w:t>
      </w:r>
    </w:p>
    <w:p>
      <w:pPr>
        <w:pStyle w:val="ListBullet"/>
        <w:spacing w:after="40"/>
      </w:pPr>
      <w:r>
        <w:rPr>
          <w:b/>
        </w:rPr>
        <w:t xml:space="preserve">Instrumentation &amp; Testing: </w:t>
      </w:r>
      <w:r>
        <w:t>Qualisys Motion Capture, Forsentec Force/Torque Sensors, Pneumatic Control, Custom Rig Fabrication</w:t>
      </w:r>
    </w:p>
    <w:p>
      <w:pPr>
        <w:pStyle w:val="ListBullet"/>
        <w:spacing w:after="40"/>
      </w:pPr>
      <w:r>
        <w:rPr>
          <w:b/>
        </w:rPr>
        <w:t xml:space="preserve">Visual Design: </w:t>
      </w:r>
      <w:r>
        <w:t>Adobe Illustrator, Adobe Photoshop; Diploma in Fine Arts (Painting), Bangiya Sangeet Parishad – sketching and technical illustration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</w:t>
      </w:r>
    </w:p>
    <w:p>
      <w:r>
        <w:rPr>
          <w:b w:val="0"/>
          <w:i w:val="0"/>
        </w:rPr>
        <w:t>English (C1, fluent) | Bengali (Native) |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